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2A991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Załącznik nr 2</w:t>
      </w:r>
    </w:p>
    <w:p w14:paraId="699FED71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do Procedury ogłaszania, oceny i wyboru grantobiorców</w:t>
      </w:r>
    </w:p>
    <w:p w14:paraId="376509F1" w14:textId="77777777" w:rsidR="000C66B1" w:rsidRDefault="000C6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A3B2457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REJESTR KONFLIKTÓW INTERESÓW</w:t>
      </w:r>
    </w:p>
    <w:p w14:paraId="09EDE384" w14:textId="77777777" w:rsidR="000C66B1" w:rsidRDefault="000C6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"/>
        <w:tblW w:w="101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340"/>
        <w:gridCol w:w="381"/>
        <w:gridCol w:w="2312"/>
        <w:gridCol w:w="1887"/>
        <w:gridCol w:w="435"/>
        <w:gridCol w:w="2258"/>
      </w:tblGrid>
      <w:tr w:rsidR="000C66B1" w14:paraId="7996CD0B" w14:textId="77777777">
        <w:trPr>
          <w:trHeight w:val="519"/>
          <w:jc w:val="center"/>
        </w:trPr>
        <w:tc>
          <w:tcPr>
            <w:tcW w:w="3295" w:type="dxa"/>
            <w:gridSpan w:val="3"/>
          </w:tcPr>
          <w:p w14:paraId="063E047E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NUMER NABORU</w:t>
            </w:r>
          </w:p>
          <w:p w14:paraId="143EF878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ECECAE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199" w:type="dxa"/>
            <w:gridSpan w:val="2"/>
          </w:tcPr>
          <w:p w14:paraId="6E4A689D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ZNAK SPRAWY</w:t>
            </w:r>
          </w:p>
          <w:p w14:paraId="379C3C6E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7FC7294A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 WPŁYWU</w:t>
            </w:r>
          </w:p>
          <w:p w14:paraId="1687FA37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C66B1" w14:paraId="5B26773B" w14:textId="77777777">
        <w:trPr>
          <w:trHeight w:val="414"/>
          <w:jc w:val="center"/>
        </w:trPr>
        <w:tc>
          <w:tcPr>
            <w:tcW w:w="10187" w:type="dxa"/>
            <w:gridSpan w:val="7"/>
          </w:tcPr>
          <w:p w14:paraId="294520A0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TYTUŁ ZADANIA</w:t>
            </w:r>
          </w:p>
          <w:p w14:paraId="5C0156E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A6F4E95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C66B1" w14:paraId="5E12AF4E" w14:textId="77777777">
        <w:trPr>
          <w:trHeight w:val="464"/>
          <w:jc w:val="center"/>
        </w:trPr>
        <w:tc>
          <w:tcPr>
            <w:tcW w:w="10187" w:type="dxa"/>
            <w:gridSpan w:val="7"/>
            <w:tcBorders>
              <w:bottom w:val="single" w:sz="4" w:space="0" w:color="000000"/>
            </w:tcBorders>
          </w:tcPr>
          <w:p w14:paraId="6DB8E8C0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WNIOSKODAWCY</w:t>
            </w:r>
          </w:p>
          <w:p w14:paraId="69C5F12D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C24D0C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C66B1" w14:paraId="49D3EA08" w14:textId="77777777">
        <w:trPr>
          <w:trHeight w:val="631"/>
          <w:jc w:val="center"/>
        </w:trPr>
        <w:tc>
          <w:tcPr>
            <w:tcW w:w="574" w:type="dxa"/>
            <w:shd w:val="clear" w:color="auto" w:fill="F2F2F2"/>
            <w:vAlign w:val="center"/>
          </w:tcPr>
          <w:p w14:paraId="0DDC3D66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340" w:type="dxa"/>
            <w:shd w:val="clear" w:color="auto" w:fill="F2F2F2"/>
            <w:vAlign w:val="center"/>
          </w:tcPr>
          <w:p w14:paraId="552C2169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190A8B32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Potwierdzam aktualność przedłożonego „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rejestru interesów”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  <w:p w14:paraId="448AACAB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(TAK/NIE/ND)</w:t>
            </w:r>
          </w:p>
        </w:tc>
        <w:tc>
          <w:tcPr>
            <w:tcW w:w="2322" w:type="dxa"/>
            <w:gridSpan w:val="2"/>
            <w:shd w:val="clear" w:color="auto" w:fill="F2F2F2"/>
            <w:vAlign w:val="center"/>
          </w:tcPr>
          <w:p w14:paraId="170EFC1B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Konflikt interesów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  <w:p w14:paraId="34EA656F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(TAK/NIE)</w:t>
            </w:r>
          </w:p>
        </w:tc>
        <w:tc>
          <w:tcPr>
            <w:tcW w:w="2258" w:type="dxa"/>
            <w:shd w:val="clear" w:color="auto" w:fill="F2F2F2"/>
            <w:vAlign w:val="center"/>
          </w:tcPr>
          <w:p w14:paraId="1F42340F" w14:textId="77777777" w:rsidR="000C6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Podpis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0C66B1" w14:paraId="1EEFFCC7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61C612CA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6CBC01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519479EF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4816A848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28429F8F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6B70393C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77C1313C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98ACDEC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6D0AABC7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4D6CD15A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62A83E70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2A8BE73E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4B5097E0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DDF478F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9C93B53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27F5BB17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1917365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20246E61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54330E3D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5B61666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75861188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335B7D60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57E5A62A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0C66B1" w14:paraId="5AC84BF4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30AB3FE7" w14:textId="77777777" w:rsidR="000C66B1" w:rsidRDefault="000C66B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4BF5164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2AA24651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2E7054DD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2674680C" w14:textId="77777777" w:rsidR="000C66B1" w:rsidRDefault="000C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  <w:tr w:rsidR="004A59E7" w14:paraId="40D98D04" w14:textId="77777777">
        <w:trPr>
          <w:trHeight w:val="680"/>
          <w:jc w:val="center"/>
        </w:trPr>
        <w:tc>
          <w:tcPr>
            <w:tcW w:w="574" w:type="dxa"/>
            <w:vAlign w:val="center"/>
          </w:tcPr>
          <w:p w14:paraId="29ECDA8F" w14:textId="05D0FB84" w:rsidR="004A59E7" w:rsidRDefault="004A59E7" w:rsidP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340" w:type="dxa"/>
            <w:vAlign w:val="center"/>
          </w:tcPr>
          <w:p w14:paraId="7E89712B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79C77AED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2" w:type="dxa"/>
            <w:gridSpan w:val="2"/>
          </w:tcPr>
          <w:p w14:paraId="74C3BD1F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</w:tcPr>
          <w:p w14:paraId="143B452D" w14:textId="77777777" w:rsidR="004A59E7" w:rsidRDefault="004A5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3392EE" w14:textId="77777777" w:rsidR="000C66B1" w:rsidRDefault="000C66B1" w:rsidP="004A59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0C6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2" w:right="849" w:bottom="284" w:left="1134" w:header="285" w:footer="41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0010C" w14:textId="77777777" w:rsidR="006527CB" w:rsidRDefault="006527CB">
      <w:pPr>
        <w:spacing w:line="240" w:lineRule="auto"/>
        <w:ind w:left="0" w:hanging="2"/>
      </w:pPr>
      <w:r>
        <w:separator/>
      </w:r>
    </w:p>
  </w:endnote>
  <w:endnote w:type="continuationSeparator" w:id="0">
    <w:p w14:paraId="333CECAF" w14:textId="77777777" w:rsidR="006527CB" w:rsidRDefault="006527C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E5A6" w14:textId="77777777" w:rsidR="00AB79FB" w:rsidRDefault="00AB79F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0840C" w14:textId="77777777" w:rsidR="000C66B1" w:rsidRDefault="000C66B1">
    <w:pPr>
      <w:pBdr>
        <w:top w:val="nil"/>
        <w:left w:val="nil"/>
        <w:bottom w:val="nil"/>
        <w:right w:val="nil"/>
        <w:between w:val="nil"/>
      </w:pBdr>
      <w:tabs>
        <w:tab w:val="left" w:pos="360"/>
        <w:tab w:val="left" w:pos="3600"/>
        <w:tab w:val="left" w:pos="3960"/>
        <w:tab w:val="left" w:pos="5040"/>
        <w:tab w:val="left" w:pos="8460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048FE" w14:textId="77777777" w:rsidR="00AB79FB" w:rsidRDefault="00AB79F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3A0D5" w14:textId="77777777" w:rsidR="006527CB" w:rsidRDefault="006527CB">
      <w:pPr>
        <w:spacing w:line="240" w:lineRule="auto"/>
        <w:ind w:left="0" w:hanging="2"/>
      </w:pPr>
      <w:r>
        <w:separator/>
      </w:r>
    </w:p>
  </w:footnote>
  <w:footnote w:type="continuationSeparator" w:id="0">
    <w:p w14:paraId="17005FC7" w14:textId="77777777" w:rsidR="006527CB" w:rsidRDefault="006527CB">
      <w:pPr>
        <w:spacing w:line="240" w:lineRule="auto"/>
        <w:ind w:left="0" w:hanging="2"/>
      </w:pPr>
      <w:r>
        <w:continuationSeparator/>
      </w:r>
    </w:p>
  </w:footnote>
  <w:footnote w:id="1">
    <w:p w14:paraId="5A5A521B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Kolumna dotyczy tylko Członków Rady LGD (w pozostałych przypadkach należy zaznaczyć „ND”). Jeżeli dane w „rejestrze interesów” uległy zmianie, należy podać aktualne dane wypełniając ponownie „rejestr interesów”.</w:t>
      </w:r>
    </w:p>
  </w:footnote>
  <w:footnote w:id="2">
    <w:p w14:paraId="560CCE24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Konflikt w rozumieniu art. 61 ust. 3 Rozporządzenia Parlamentu Europejskiego i Rady (UE) 2018/1046.</w:t>
      </w:r>
    </w:p>
    <w:p w14:paraId="444D3057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Konflikt interesów dotyczy w szczególności przypadków, w których: </w:t>
      </w:r>
    </w:p>
    <w:p w14:paraId="60445DB5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1) członek rady jest wnioskodawcą lub grantobiorcą, reprezentuje wnioskodawcę,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grantobiorcę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lub podmioty z nim powiązane, zachodzi pomiędzy nim a wnioskodawcą lub grantobiorcą stosunek zależności służbowej lub powiązania finansowe; </w:t>
      </w:r>
    </w:p>
    <w:p w14:paraId="39CBDC5E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2) członek rady pozostaje w związku małżeńskim lub stosunku pokrewieństwa lub powinowactwa w linii prostej, pokrewieństwa lub powinowactwa w linii bocznej do drugiego stopnia, lub jest związany z wnioskodawcą lub grantobiorcą z tytułu przysposobienia, opieki lub kurateli, lub jest osobą fizyczną reprezentującą przedsiębiorstwo powiązane z przedsiębiorstwem reprezentowanym przez wnioskodawcę lub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grantobiorcę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CD1E667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3) pracownik biura LGD lub osoba świadcząca usługi na rzecz LGD (ekspert wspierający ocenę wniosków, księgowość, obsługa prawna) jest powiązana z wnioskodawcą lub grantobiorcą w sposób, o którym mowa w pkt 1 i 2. </w:t>
      </w:r>
    </w:p>
    <w:p w14:paraId="7B80D89A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 sytuacji wystąpienia konfliktu interesów Członek Rady LGD zobowiązany jest do wyłączenia się z oceny wniosków i wyboru operacji lub grantobiorców, a osoba uprawniona do dokonywania weryfikacji formalnej wniosków zobowiązana jest do wyłączenia się z formalnej weryfikacji wniosków. </w:t>
      </w:r>
    </w:p>
  </w:footnote>
  <w:footnote w:id="3">
    <w:p w14:paraId="19028E53" w14:textId="77777777" w:rsidR="000C66B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Jestem świadomy odpowiedzialności statutowej (dotyczy Członka Rady)/dyscyplinarnej (dotyczy osób uprawnionych do dokonywania weryfikacji formalnej wniosku) w przypadku nieujawnienia konfliktu interesu.</w:t>
      </w:r>
    </w:p>
    <w:p w14:paraId="121ABBBB" w14:textId="77777777" w:rsidR="000C66B1" w:rsidRDefault="000C66B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6A0A38A" w14:textId="77777777" w:rsidR="000C66B1" w:rsidRDefault="000C66B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C64E8" w14:textId="77777777" w:rsidR="00AB79FB" w:rsidRDefault="00AB79F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4B84E" w14:textId="77777777" w:rsidR="000C66B1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6FC9395" wp14:editId="02B69A84">
              <wp:simplePos x="0" y="0"/>
              <wp:positionH relativeFrom="page">
                <wp:posOffset>6940233</wp:posOffset>
              </wp:positionH>
              <wp:positionV relativeFrom="topMargin">
                <wp:posOffset>7396797</wp:posOffset>
              </wp:positionV>
              <wp:extent cx="520065" cy="2192655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0730" y="2688435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4696B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  <w:p w14:paraId="7F0D3078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FC9395" id="Prostokąt 2" o:spid="_x0000_s1026" style="position:absolute;left:0;text-align:left;margin-left:546.5pt;margin-top:582.4pt;width:40.95pt;height:172.6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" filled="f" stroked="f">
              <v:textbox inset="2.53958mm,1.2694mm,2.53958mm,1.2694mm">
                <w:txbxContent>
                  <w:p w14:paraId="79C4696B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  <w:p w14:paraId="7F0D3078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527632" wp14:editId="208D3782">
              <wp:simplePos x="0" y="0"/>
              <wp:positionH relativeFrom="page">
                <wp:posOffset>6940233</wp:posOffset>
              </wp:positionH>
              <wp:positionV relativeFrom="topMargin">
                <wp:posOffset>7396797</wp:posOffset>
              </wp:positionV>
              <wp:extent cx="520065" cy="2192655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0730" y="2688435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EDD3D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  <w:p w14:paraId="52EA4A38" w14:textId="77777777" w:rsidR="000C66B1" w:rsidRDefault="000C66B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527632" id="Prostokąt 1" o:spid="_x0000_s1027" style="position:absolute;left:0;text-align:left;margin-left:546.5pt;margin-top:582.4pt;width:40.95pt;height:172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" filled="f" stroked="f">
              <v:textbox inset="2.53958mm,1.2694mm,2.53958mm,1.2694mm">
                <w:txbxContent>
                  <w:p w14:paraId="5A2EDD3D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  <w:p w14:paraId="52EA4A38" w14:textId="77777777" w:rsidR="000C66B1" w:rsidRDefault="000C66B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</w:p>
  <w:p w14:paraId="3F2F3F55" w14:textId="77777777" w:rsidR="000C66B1" w:rsidRDefault="000C6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C5DDA" w14:textId="77777777" w:rsidR="000C66B1" w:rsidRDefault="000C6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  <w:p w14:paraId="4E295D2B" w14:textId="02E425D5" w:rsidR="000C66B1" w:rsidRDefault="00000000">
    <w:pPr>
      <w:pBdr>
        <w:top w:val="nil"/>
        <w:left w:val="nil"/>
        <w:bottom w:val="nil"/>
        <w:right w:val="nil"/>
        <w:between w:val="nil"/>
      </w:pBdr>
      <w:tabs>
        <w:tab w:val="left" w:pos="2793"/>
      </w:tabs>
      <w:spacing w:line="240" w:lineRule="auto"/>
      <w:ind w:left="0" w:hanging="2"/>
      <w:rPr>
        <w:color w:val="000000"/>
      </w:rPr>
    </w:pPr>
    <w:r>
      <w:rPr>
        <w:i/>
        <w:color w:val="000000"/>
      </w:rPr>
      <w:tab/>
    </w:r>
    <w:r w:rsidR="00AB79FB">
      <w:rPr>
        <w:noProof/>
        <w:color w:val="000000"/>
        <w:bdr w:val="none" w:sz="0" w:space="0" w:color="auto" w:frame="1"/>
      </w:rPr>
      <w:drawing>
        <wp:inline distT="0" distB="0" distL="0" distR="0" wp14:anchorId="218A21D8" wp14:editId="75DEE42A">
          <wp:extent cx="6124575" cy="504825"/>
          <wp:effectExtent l="0" t="0" r="9525" b="0"/>
          <wp:docPr id="14386302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826D2" w14:textId="77777777" w:rsidR="000C66B1" w:rsidRDefault="000C6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C49BA"/>
    <w:multiLevelType w:val="multilevel"/>
    <w:tmpl w:val="613249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4323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1"/>
    <w:rsid w:val="000C66B1"/>
    <w:rsid w:val="004A59E7"/>
    <w:rsid w:val="00536626"/>
    <w:rsid w:val="005444B0"/>
    <w:rsid w:val="00611205"/>
    <w:rsid w:val="006527CB"/>
    <w:rsid w:val="00A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E08"/>
  <w15:docId w15:val="{D4DB5A1F-7CAD-418A-B7F5-3D215CC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jc w:val="center"/>
    </w:pPr>
    <w:rPr>
      <w:b/>
      <w:szCs w:val="20"/>
      <w:u w:val="single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b/>
      <w:sz w:val="3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</w:style>
  <w:style w:type="character" w:customStyle="1" w:styleId="TytuZnak">
    <w:name w:val="Tytuł Znak"/>
    <w:rPr>
      <w:b/>
      <w:w w:val="100"/>
      <w:position w:val="-1"/>
      <w:sz w:val="32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Nagwek1Znak">
    <w:name w:val="Nagłówek 1 Znak"/>
    <w:rPr>
      <w:b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ind w:left="360"/>
    </w:pPr>
    <w:rPr>
      <w:szCs w:val="20"/>
    </w:rPr>
  </w:style>
  <w:style w:type="character" w:customStyle="1" w:styleId="TekstpodstawowywcityZnak">
    <w:name w:val="Tekst podstawowy wcięty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character" w:customStyle="1" w:styleId="Mocnowyrniony">
    <w:name w:val="Mocno wyróżniony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ntact-telephone">
    <w:name w:val="contact-telephon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libri" w:hAnsi="Cambria" w:cs="Cambria"/>
      <w:color w:val="000000"/>
      <w:position w:val="-1"/>
      <w:sz w:val="24"/>
      <w:szCs w:val="24"/>
      <w:lang w:eastAsia="en-US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strony">
    <w:name w:val="page number"/>
    <w:qFormat/>
    <w:rPr>
      <w:w w:val="100"/>
      <w:position w:val="-1"/>
      <w:szCs w:val="22"/>
      <w:effect w:val="none"/>
      <w:vertAlign w:val="baseline"/>
      <w:cs w:val="0"/>
      <w:em w:val="none"/>
      <w:lang w:val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URE9VPkZ+IFP/4kxVHImr6ED9g==">CgMxLjA4AHIhMVN4Si1PYjhRWllZcmhHNWo2M2NwMG1Rb1k4SGNXUGlk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Michał Pępek</cp:lastModifiedBy>
  <cp:revision>3</cp:revision>
  <dcterms:created xsi:type="dcterms:W3CDTF">2016-06-21T09:54:00Z</dcterms:created>
  <dcterms:modified xsi:type="dcterms:W3CDTF">2024-11-22T11:17:00Z</dcterms:modified>
</cp:coreProperties>
</file>