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9D068" w14:textId="77777777" w:rsidR="006E7EB8" w:rsidRDefault="006E7E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Arial" w:eastAsia="Arial" w:hAnsi="Arial" w:cs="Arial"/>
          <w:color w:val="000000"/>
          <w:sz w:val="18"/>
          <w:szCs w:val="18"/>
        </w:rPr>
      </w:pPr>
    </w:p>
    <w:p w14:paraId="309CEEFD" w14:textId="77777777" w:rsidR="006E7E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Załącznik nr 4</w:t>
      </w:r>
    </w:p>
    <w:p w14:paraId="0F892526" w14:textId="77777777" w:rsidR="006E7EB8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do Procedury ogłaszania, oceny i wyboru grantobiorców</w:t>
      </w:r>
    </w:p>
    <w:tbl>
      <w:tblPr>
        <w:tblStyle w:val="a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4"/>
        <w:gridCol w:w="567"/>
        <w:gridCol w:w="2977"/>
        <w:gridCol w:w="2092"/>
        <w:gridCol w:w="1843"/>
      </w:tblGrid>
      <w:tr w:rsidR="006E7EB8" w14:paraId="331EF9BF" w14:textId="77777777">
        <w:trPr>
          <w:trHeight w:val="1587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1B62CFFD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38D1E4B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673F3496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ED159F8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40758C7C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89B4197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730482C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124DA5D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</w:rPr>
              <w:t>Miejsce na pieczątkę LGD</w:t>
            </w:r>
          </w:p>
        </w:tc>
        <w:tc>
          <w:tcPr>
            <w:tcW w:w="7479" w:type="dxa"/>
            <w:gridSpan w:val="4"/>
            <w:tcBorders>
              <w:bottom w:val="single" w:sz="4" w:space="0" w:color="000000"/>
            </w:tcBorders>
            <w:vAlign w:val="center"/>
          </w:tcPr>
          <w:p w14:paraId="47DEF0B5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KARTA OCENY ZGODNOŚCI</w:t>
            </w:r>
          </w:p>
          <w:p w14:paraId="4EC528EB" w14:textId="77777777" w:rsidR="006E7EB8" w:rsidRPr="00927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  <w:b/>
                <w:i/>
              </w:rPr>
              <w:t>z Lokalną Strategią Rozwoju Dolina Strugu 2029 (LSR)</w:t>
            </w:r>
          </w:p>
          <w:p w14:paraId="7CBF9F0D" w14:textId="77777777" w:rsidR="006E7EB8" w:rsidRPr="00927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  <w:b/>
                <w:i/>
              </w:rPr>
              <w:t>Stowarzyszenia “Lokalna Grupa Działania -</w:t>
            </w:r>
          </w:p>
          <w:p w14:paraId="5E45B433" w14:textId="72C318BC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27CD0">
              <w:rPr>
                <w:rFonts w:ascii="Arial" w:eastAsia="Arial" w:hAnsi="Arial" w:cs="Arial"/>
                <w:b/>
                <w:i/>
              </w:rPr>
              <w:t>Lider Dolina Strugu</w:t>
            </w:r>
            <w:r w:rsidR="00D26075" w:rsidRPr="00927CD0">
              <w:rPr>
                <w:rFonts w:ascii="Arial" w:eastAsia="Arial" w:hAnsi="Arial" w:cs="Arial"/>
                <w:b/>
                <w:i/>
              </w:rPr>
              <w:t>”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br/>
              <w:t>w tym z programem</w:t>
            </w:r>
          </w:p>
        </w:tc>
      </w:tr>
      <w:tr w:rsidR="006E7EB8" w14:paraId="03645F6E" w14:textId="77777777">
        <w:trPr>
          <w:trHeight w:val="1587"/>
        </w:trPr>
        <w:tc>
          <w:tcPr>
            <w:tcW w:w="10314" w:type="dxa"/>
            <w:gridSpan w:val="5"/>
            <w:tcBorders>
              <w:bottom w:val="single" w:sz="4" w:space="0" w:color="000000"/>
            </w:tcBorders>
          </w:tcPr>
          <w:p w14:paraId="465FD978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INFORMACJA I INSTRUKCJA WYPEŁNIANIA KARTY:</w:t>
            </w:r>
          </w:p>
          <w:p w14:paraId="6626BC90" w14:textId="77777777" w:rsidR="006E7EB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Karta składa się z 7 części i obejmuje:</w:t>
            </w:r>
          </w:p>
          <w:p w14:paraId="771CD6B2" w14:textId="77777777" w:rsidR="006E7EB8" w:rsidRDefault="00000000" w:rsidP="00F3048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część 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informacje ogólne o wnioskodawcy,</w:t>
            </w:r>
          </w:p>
          <w:p w14:paraId="28656A92" w14:textId="77777777" w:rsidR="006E7EB8" w:rsidRDefault="00000000" w:rsidP="00F3048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część II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ocenę warunków formalnych, które nie podlegają uzupełnieniom przez wnioskodawcę, </w:t>
            </w:r>
          </w:p>
          <w:p w14:paraId="55B618E9" w14:textId="77777777" w:rsidR="006E7EB8" w:rsidRDefault="00000000" w:rsidP="00F3048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część III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ocenę warunków formalnych, które podlegają uzupełnieniu przez wnioskodawcę, </w:t>
            </w:r>
          </w:p>
          <w:p w14:paraId="45E6937D" w14:textId="77777777" w:rsidR="006E7EB8" w:rsidRDefault="00000000" w:rsidP="00F3048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część IV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ocenę realizacji celów LSR, przez osiąganie zaplanowanych dla przedsięwzięcia wskaźników,</w:t>
            </w:r>
          </w:p>
          <w:p w14:paraId="39B4EB04" w14:textId="77777777" w:rsidR="006E7EB8" w:rsidRDefault="00000000" w:rsidP="00F3048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część V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ocenę zgodności z warunkami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dostępu określonymi dla programu FEP 2021 – 2027 - priorytet 8,</w:t>
            </w:r>
          </w:p>
          <w:p w14:paraId="6CA8D2AA" w14:textId="77777777" w:rsidR="006E7EB8" w:rsidRDefault="00000000" w:rsidP="00F3048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część VI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ocenę zgodności z warunkami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horyzontalnymi określonymi dla programu FEP 2021 – 2027 - priorytet 8,</w:t>
            </w:r>
          </w:p>
          <w:p w14:paraId="4DF81A4A" w14:textId="413C85F2" w:rsidR="006E7EB8" w:rsidRPr="00927CD0" w:rsidRDefault="00000000" w:rsidP="00927CD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30480">
              <w:rPr>
                <w:rFonts w:ascii="Arial" w:eastAsia="Arial" w:hAnsi="Arial" w:cs="Arial"/>
                <w:color w:val="000000"/>
                <w:sz w:val="20"/>
                <w:szCs w:val="20"/>
              </w:rPr>
              <w:t>część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VII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ocenę zgodności zadania z warunkami określonymi w art. 21 ust. 1 pkt 1 ustawy RLKS.</w:t>
            </w:r>
          </w:p>
          <w:p w14:paraId="42155FF3" w14:textId="77777777" w:rsidR="006E7EB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Kartę wypełnia się przy zastosowaniu ogólnej wskazówki dotyczącej odpowiedzi TAK, NIE, ND, Do uzupełnień, tj.:</w:t>
            </w:r>
          </w:p>
          <w:p w14:paraId="490EC9AA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możliwe jest udzielenie jednoznaczne pozytywnej odpowiedzi na pytanie,</w:t>
            </w:r>
          </w:p>
          <w:p w14:paraId="575B572C" w14:textId="2467B87E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możliwe jest udzielenie jednoznacznej negatywnej odpowiedzi lub na podstawie dostępnych informacji i</w:t>
            </w:r>
            <w:r w:rsidR="00F30480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dokumentów nie można potwierdzić spełniania danego kryterium,</w:t>
            </w:r>
          </w:p>
          <w:p w14:paraId="662C19B6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weryfikowany punkt karty nie dotyczy danego wnioskodawcy/zadania,</w:t>
            </w:r>
          </w:p>
          <w:p w14:paraId="44E33615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Do uzupełnień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– konieczne jest wezwanie wnioskodawcy do wyjaśnień lub uzupełnienia informacji.</w:t>
            </w:r>
          </w:p>
          <w:p w14:paraId="5B9E8ABC" w14:textId="77777777" w:rsidR="006E7EB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Wypełnienie karty polega na  postawieniu znaku „x” w odpowiednim polu (kratce).</w:t>
            </w:r>
          </w:p>
          <w:p w14:paraId="6C3D3698" w14:textId="77777777" w:rsidR="006E7EB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Sposób interpretacji wyniku oceny podano w przypisach do poszczególnych części karty.</w:t>
            </w:r>
          </w:p>
        </w:tc>
      </w:tr>
      <w:tr w:rsidR="006E7EB8" w14:paraId="701EB349" w14:textId="77777777">
        <w:trPr>
          <w:trHeight w:val="135"/>
        </w:trPr>
        <w:tc>
          <w:tcPr>
            <w:tcW w:w="10314" w:type="dxa"/>
            <w:gridSpan w:val="5"/>
            <w:tcBorders>
              <w:left w:val="nil"/>
              <w:right w:val="nil"/>
            </w:tcBorders>
          </w:tcPr>
          <w:p w14:paraId="3CADBC54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6E7EB8" w14:paraId="3EA292A1" w14:textId="77777777">
        <w:trPr>
          <w:trHeight w:val="268"/>
        </w:trPr>
        <w:tc>
          <w:tcPr>
            <w:tcW w:w="10314" w:type="dxa"/>
            <w:gridSpan w:val="5"/>
            <w:shd w:val="clear" w:color="auto" w:fill="D9D9D9"/>
          </w:tcPr>
          <w:p w14:paraId="64D0F060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I.  Informacje ogólne</w:t>
            </w:r>
          </w:p>
        </w:tc>
      </w:tr>
      <w:tr w:rsidR="006E7EB8" w14:paraId="428F041F" w14:textId="77777777">
        <w:trPr>
          <w:trHeight w:val="578"/>
        </w:trPr>
        <w:tc>
          <w:tcPr>
            <w:tcW w:w="3402" w:type="dxa"/>
            <w:gridSpan w:val="2"/>
            <w:shd w:val="clear" w:color="auto" w:fill="F2F2F2"/>
          </w:tcPr>
          <w:p w14:paraId="7DDFF8B6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NUMER NABORU</w:t>
            </w:r>
          </w:p>
          <w:p w14:paraId="1455503C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77" w:type="dxa"/>
            <w:shd w:val="clear" w:color="auto" w:fill="F2F2F2"/>
          </w:tcPr>
          <w:p w14:paraId="27F3D9DA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ZNAK SPRAWY</w:t>
            </w:r>
          </w:p>
          <w:p w14:paraId="50F941AF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92" w:type="dxa"/>
            <w:shd w:val="clear" w:color="auto" w:fill="F2F2F2"/>
          </w:tcPr>
          <w:p w14:paraId="0559A6FA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DATA WPŁYWU</w:t>
            </w:r>
          </w:p>
          <w:p w14:paraId="5B677479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43" w:type="dxa"/>
            <w:shd w:val="clear" w:color="auto" w:fill="F2F2F2"/>
          </w:tcPr>
          <w:p w14:paraId="2AEC33E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GODZINA WPŁYWU</w:t>
            </w:r>
          </w:p>
        </w:tc>
      </w:tr>
      <w:tr w:rsidR="006E7EB8" w14:paraId="1BC6CF23" w14:textId="77777777">
        <w:trPr>
          <w:trHeight w:val="515"/>
        </w:trPr>
        <w:tc>
          <w:tcPr>
            <w:tcW w:w="10314" w:type="dxa"/>
            <w:gridSpan w:val="5"/>
            <w:shd w:val="clear" w:color="auto" w:fill="F2F2F2"/>
          </w:tcPr>
          <w:p w14:paraId="039DFABF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TYTUŁ ZADANIA</w:t>
            </w:r>
          </w:p>
          <w:p w14:paraId="5EA930ED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6387C488" w14:textId="77777777">
        <w:trPr>
          <w:trHeight w:val="563"/>
        </w:trPr>
        <w:tc>
          <w:tcPr>
            <w:tcW w:w="10314" w:type="dxa"/>
            <w:gridSpan w:val="5"/>
            <w:tcBorders>
              <w:bottom w:val="single" w:sz="4" w:space="0" w:color="000000"/>
            </w:tcBorders>
            <w:shd w:val="clear" w:color="auto" w:fill="F2F2F2"/>
          </w:tcPr>
          <w:p w14:paraId="35053FCB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NAZWA WNIOSKODAWCY</w:t>
            </w:r>
          </w:p>
          <w:p w14:paraId="256D0C90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A8B7589" w14:textId="77777777" w:rsidR="006E7EB8" w:rsidRDefault="006E7EB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W w:w="10218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80"/>
        <w:gridCol w:w="6495"/>
        <w:gridCol w:w="282"/>
        <w:gridCol w:w="148"/>
        <w:gridCol w:w="272"/>
        <w:gridCol w:w="158"/>
        <w:gridCol w:w="76"/>
        <w:gridCol w:w="96"/>
        <w:gridCol w:w="107"/>
        <w:gridCol w:w="97"/>
        <w:gridCol w:w="168"/>
        <w:gridCol w:w="231"/>
        <w:gridCol w:w="219"/>
        <w:gridCol w:w="18"/>
        <w:gridCol w:w="125"/>
        <w:gridCol w:w="45"/>
        <w:gridCol w:w="64"/>
        <w:gridCol w:w="131"/>
        <w:gridCol w:w="640"/>
      </w:tblGrid>
      <w:tr w:rsidR="006E7EB8" w14:paraId="588C2727" w14:textId="77777777">
        <w:trPr>
          <w:trHeight w:val="372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03290AB3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Część II. Ocena warunków formalnych – nie podlegających uzupełnieniu </w:t>
            </w:r>
          </w:p>
        </w:tc>
      </w:tr>
      <w:tr w:rsidR="006E7EB8" w14:paraId="6ADDAA5D" w14:textId="77777777" w:rsidTr="00943961">
        <w:trPr>
          <w:trHeight w:val="274"/>
        </w:trPr>
        <w:tc>
          <w:tcPr>
            <w:tcW w:w="846" w:type="dxa"/>
            <w:gridSpan w:val="2"/>
            <w:shd w:val="clear" w:color="auto" w:fill="F2F2F2"/>
            <w:vAlign w:val="center"/>
          </w:tcPr>
          <w:p w14:paraId="13C6F0D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7355" w:type="dxa"/>
            <w:gridSpan w:val="5"/>
            <w:shd w:val="clear" w:color="auto" w:fill="F2F2F2"/>
            <w:vAlign w:val="center"/>
          </w:tcPr>
          <w:p w14:paraId="52133C2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Warunek</w:t>
            </w:r>
          </w:p>
        </w:tc>
        <w:tc>
          <w:tcPr>
            <w:tcW w:w="994" w:type="dxa"/>
            <w:gridSpan w:val="7"/>
            <w:shd w:val="clear" w:color="auto" w:fill="F2F2F2"/>
            <w:vAlign w:val="center"/>
          </w:tcPr>
          <w:p w14:paraId="46F6A2C4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023" w:type="dxa"/>
            <w:gridSpan w:val="6"/>
            <w:shd w:val="clear" w:color="auto" w:fill="F2F2F2"/>
            <w:vAlign w:val="center"/>
          </w:tcPr>
          <w:p w14:paraId="7ECF1ECD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NIE</w:t>
            </w:r>
          </w:p>
        </w:tc>
      </w:tr>
      <w:tr w:rsidR="006E7EB8" w14:paraId="7BE2D423" w14:textId="77777777" w:rsidTr="00943961">
        <w:trPr>
          <w:trHeight w:val="590"/>
        </w:trPr>
        <w:tc>
          <w:tcPr>
            <w:tcW w:w="846" w:type="dxa"/>
            <w:gridSpan w:val="2"/>
            <w:vAlign w:val="center"/>
          </w:tcPr>
          <w:p w14:paraId="54DD906B" w14:textId="77777777" w:rsidR="006E7EB8" w:rsidRDefault="006E7E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55" w:type="dxa"/>
            <w:gridSpan w:val="5"/>
            <w:vAlign w:val="center"/>
          </w:tcPr>
          <w:p w14:paraId="52FA4298" w14:textId="5F22C3CF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Wniosek został złożony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w terminie, w miejscu i formie </w:t>
            </w:r>
            <w:r>
              <w:rPr>
                <w:rFonts w:ascii="Arial" w:eastAsia="Arial" w:hAnsi="Arial" w:cs="Arial"/>
                <w:color w:val="000000"/>
              </w:rPr>
              <w:t>wskazanej w ogłoszeniu o naborze</w:t>
            </w:r>
            <w:r w:rsidR="00F30480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994" w:type="dxa"/>
            <w:gridSpan w:val="7"/>
            <w:vAlign w:val="center"/>
          </w:tcPr>
          <w:p w14:paraId="65D9A65F" w14:textId="3EFEF2CB" w:rsidR="006E7EB8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1023" w:type="dxa"/>
            <w:gridSpan w:val="6"/>
            <w:vAlign w:val="center"/>
          </w:tcPr>
          <w:p w14:paraId="69D06C97" w14:textId="081C2039" w:rsidR="006E7EB8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13CFAE68" w14:textId="77777777" w:rsidTr="00943961">
        <w:trPr>
          <w:trHeight w:val="590"/>
        </w:trPr>
        <w:tc>
          <w:tcPr>
            <w:tcW w:w="846" w:type="dxa"/>
            <w:gridSpan w:val="2"/>
            <w:vAlign w:val="center"/>
          </w:tcPr>
          <w:p w14:paraId="7C3FF450" w14:textId="77777777" w:rsidR="009C4470" w:rsidRDefault="009C4470" w:rsidP="009C44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55" w:type="dxa"/>
            <w:gridSpan w:val="5"/>
            <w:vAlign w:val="center"/>
          </w:tcPr>
          <w:p w14:paraId="00496EB2" w14:textId="77777777" w:rsidR="009C4470" w:rsidRPr="00813F89" w:rsidRDefault="009C4470" w:rsidP="009C4470">
            <w:pPr>
              <w:pStyle w:val="Default"/>
              <w:ind w:left="0" w:right="-107" w:hanging="2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13F89">
              <w:rPr>
                <w:rFonts w:ascii="Arial" w:hAnsi="Arial" w:cs="Arial"/>
                <w:color w:val="auto"/>
                <w:sz w:val="22"/>
                <w:szCs w:val="22"/>
              </w:rPr>
              <w:t xml:space="preserve">O powierzenie grantu w ramach realizacji projektu grantowego </w:t>
            </w:r>
            <w:r w:rsidRPr="00813F89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nie ubiega się</w:t>
            </w:r>
            <w:r w:rsidRPr="00813F89">
              <w:rPr>
                <w:rFonts w:ascii="Arial" w:hAnsi="Arial" w:cs="Arial"/>
                <w:color w:val="auto"/>
                <w:sz w:val="22"/>
                <w:szCs w:val="22"/>
              </w:rPr>
              <w:t>:</w:t>
            </w:r>
          </w:p>
          <w:p w14:paraId="1C284E33" w14:textId="77777777" w:rsidR="009C4470" w:rsidRPr="00813F89" w:rsidRDefault="009C4470" w:rsidP="009C4470">
            <w:pPr>
              <w:pStyle w:val="Default"/>
              <w:numPr>
                <w:ilvl w:val="0"/>
                <w:numId w:val="13"/>
              </w:numPr>
              <w:tabs>
                <w:tab w:val="left" w:pos="342"/>
              </w:tabs>
              <w:suppressAutoHyphens w:val="0"/>
              <w:spacing w:line="240" w:lineRule="auto"/>
              <w:ind w:leftChars="0" w:left="325" w:firstLineChars="0"/>
              <w:textDirection w:val="lrTb"/>
              <w:textAlignment w:val="auto"/>
              <w:outlineLvl w:val="9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13F89">
              <w:rPr>
                <w:rFonts w:ascii="Arial" w:hAnsi="Arial" w:cs="Arial"/>
                <w:color w:val="auto"/>
                <w:sz w:val="22"/>
                <w:szCs w:val="22"/>
              </w:rPr>
              <w:t>osoba fizyczna realizująca działania związane z wdrażaniem LSR, zatrudniona przez LGD lub osoba fizyczna pełniąca funkcję członka Zarządu LGD,</w:t>
            </w:r>
          </w:p>
          <w:p w14:paraId="3C8CA22A" w14:textId="13CA6FCB" w:rsidR="009C4470" w:rsidRPr="00813F89" w:rsidRDefault="009C4470" w:rsidP="009C4470">
            <w:pPr>
              <w:pStyle w:val="Default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uppressAutoHyphens w:val="0"/>
              <w:spacing w:line="240" w:lineRule="auto"/>
              <w:ind w:leftChars="0" w:left="325" w:firstLineChars="0"/>
              <w:textAlignment w:val="auto"/>
              <w:outlineLvl w:val="9"/>
              <w:rPr>
                <w:rFonts w:ascii="Arial" w:eastAsia="Arial" w:hAnsi="Arial" w:cs="Arial"/>
                <w:color w:val="auto"/>
              </w:rPr>
            </w:pPr>
            <w:r w:rsidRPr="00813F89">
              <w:rPr>
                <w:rFonts w:ascii="Arial" w:hAnsi="Arial" w:cs="Arial"/>
                <w:color w:val="auto"/>
                <w:sz w:val="22"/>
                <w:szCs w:val="22"/>
              </w:rPr>
              <w:t>podmiot, w którym osoba, o której mowa w punkcie 1 jest wspólnikiem spółki prawa handlowego lub prowadzi działalność w formie spółki cywilnej</w:t>
            </w:r>
          </w:p>
        </w:tc>
        <w:tc>
          <w:tcPr>
            <w:tcW w:w="994" w:type="dxa"/>
            <w:gridSpan w:val="7"/>
            <w:vAlign w:val="center"/>
          </w:tcPr>
          <w:p w14:paraId="7A35FDE5" w14:textId="03D27F16" w:rsidR="009C4470" w:rsidRPr="00813F89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Wingdings 2" w:eastAsia="Wingdings 2" w:hAnsi="Wingdings 2" w:cs="Wingdings 2"/>
                <w:sz w:val="32"/>
                <w:szCs w:val="32"/>
              </w:rPr>
            </w:pPr>
            <w:r w:rsidRPr="00813F89">
              <w:rPr>
                <w:rFonts w:ascii="Wingdings 2" w:eastAsia="Wingdings 2" w:hAnsi="Wingdings 2" w:cs="Wingdings 2"/>
                <w:sz w:val="32"/>
                <w:szCs w:val="32"/>
              </w:rPr>
              <w:sym w:font="Wingdings 2" w:char="F0A3"/>
            </w:r>
          </w:p>
        </w:tc>
        <w:tc>
          <w:tcPr>
            <w:tcW w:w="1023" w:type="dxa"/>
            <w:gridSpan w:val="6"/>
            <w:vAlign w:val="center"/>
          </w:tcPr>
          <w:p w14:paraId="045A35D4" w14:textId="3D622863" w:rsidR="009C4470" w:rsidRPr="00813F89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Wingdings 2" w:eastAsia="Wingdings 2" w:hAnsi="Wingdings 2" w:cs="Wingdings 2"/>
                <w:sz w:val="32"/>
                <w:szCs w:val="32"/>
              </w:rPr>
            </w:pPr>
            <w:r w:rsidRPr="00813F89">
              <w:rPr>
                <w:rFonts w:ascii="Wingdings 2" w:eastAsia="Wingdings 2" w:hAnsi="Wingdings 2" w:cs="Wingdings 2"/>
                <w:sz w:val="32"/>
                <w:szCs w:val="32"/>
              </w:rPr>
              <w:sym w:font="Wingdings 2" w:char="F0A3"/>
            </w:r>
          </w:p>
        </w:tc>
      </w:tr>
      <w:tr w:rsidR="009C4470" w14:paraId="0E9DF7BE" w14:textId="77777777">
        <w:trPr>
          <w:trHeight w:val="393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47F1498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Wynik oceny </w:t>
            </w:r>
          </w:p>
        </w:tc>
      </w:tr>
      <w:tr w:rsidR="009C4470" w14:paraId="355D53B3" w14:textId="77777777">
        <w:trPr>
          <w:cantSplit/>
          <w:trHeight w:val="387"/>
        </w:trPr>
        <w:tc>
          <w:tcPr>
            <w:tcW w:w="8201" w:type="dxa"/>
            <w:gridSpan w:val="7"/>
            <w:vMerge w:val="restart"/>
            <w:shd w:val="clear" w:color="auto" w:fill="D9D9D9"/>
            <w:vAlign w:val="center"/>
          </w:tcPr>
          <w:p w14:paraId="5D35DCA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Wniosek podlega dalszej ocenie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94" w:type="dxa"/>
            <w:gridSpan w:val="7"/>
            <w:shd w:val="clear" w:color="auto" w:fill="D9D9D9"/>
            <w:vAlign w:val="center"/>
          </w:tcPr>
          <w:p w14:paraId="765E1DE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023" w:type="dxa"/>
            <w:gridSpan w:val="6"/>
            <w:shd w:val="clear" w:color="auto" w:fill="D9D9D9"/>
            <w:vAlign w:val="center"/>
          </w:tcPr>
          <w:p w14:paraId="13AED63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NIE</w:t>
            </w:r>
          </w:p>
        </w:tc>
      </w:tr>
      <w:tr w:rsidR="009C4470" w14:paraId="5DEBB90E" w14:textId="77777777">
        <w:trPr>
          <w:cantSplit/>
          <w:trHeight w:val="393"/>
        </w:trPr>
        <w:tc>
          <w:tcPr>
            <w:tcW w:w="8201" w:type="dxa"/>
            <w:gridSpan w:val="7"/>
            <w:vMerge/>
            <w:shd w:val="clear" w:color="auto" w:fill="D9D9D9"/>
            <w:vAlign w:val="center"/>
          </w:tcPr>
          <w:p w14:paraId="5860D1B1" w14:textId="77777777" w:rsidR="009C4470" w:rsidRDefault="009C4470" w:rsidP="009C4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gridSpan w:val="7"/>
            <w:vAlign w:val="center"/>
          </w:tcPr>
          <w:p w14:paraId="15596113" w14:textId="67B405AF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1023" w:type="dxa"/>
            <w:gridSpan w:val="6"/>
            <w:vAlign w:val="center"/>
          </w:tcPr>
          <w:p w14:paraId="20EDCD5A" w14:textId="583FD91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02685473" w14:textId="77777777">
        <w:trPr>
          <w:trHeight w:val="618"/>
        </w:trPr>
        <w:tc>
          <w:tcPr>
            <w:tcW w:w="10218" w:type="dxa"/>
            <w:gridSpan w:val="20"/>
            <w:vAlign w:val="center"/>
          </w:tcPr>
          <w:p w14:paraId="3727333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  <w:vertAlign w:val="superscript"/>
              </w:rPr>
              <w:lastRenderedPageBreak/>
              <w:t>1)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„NIE”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oznacza, że wniosek nie spełnia co najmniej jednego z warunków określonych w pytaniu, a wniosek nie podlega dalszej ocenie w części III – VI i powoduje przejście wniosku do oceny w części VII.</w:t>
            </w:r>
          </w:p>
          <w:p w14:paraId="75E58D3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„TAK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" powoduje przejście wniosku do dalszych etapów oceny - części III - VI.</w:t>
            </w:r>
          </w:p>
        </w:tc>
      </w:tr>
      <w:tr w:rsidR="009C4470" w14:paraId="6718D5AC" w14:textId="77777777">
        <w:trPr>
          <w:trHeight w:val="968"/>
        </w:trPr>
        <w:tc>
          <w:tcPr>
            <w:tcW w:w="10218" w:type="dxa"/>
            <w:gridSpan w:val="20"/>
          </w:tcPr>
          <w:p w14:paraId="777C79D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Uzasadnienie w przypadku negatywnej oceny: </w:t>
            </w:r>
          </w:p>
          <w:p w14:paraId="7D5B4AE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3255855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15EA2DF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53F1DC6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00A24C4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6D55950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0743788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4273949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6B30AA51" w14:textId="77777777">
        <w:trPr>
          <w:trHeight w:val="372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3ECA1FB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Część III.  Ocena warunków formalnych –  podlegających uzupełnieniu </w:t>
            </w:r>
          </w:p>
        </w:tc>
      </w:tr>
      <w:tr w:rsidR="009C4470" w14:paraId="5CE7FC5D" w14:textId="77777777" w:rsidTr="00943961">
        <w:trPr>
          <w:trHeight w:val="553"/>
        </w:trPr>
        <w:tc>
          <w:tcPr>
            <w:tcW w:w="846" w:type="dxa"/>
            <w:gridSpan w:val="2"/>
            <w:shd w:val="clear" w:color="auto" w:fill="F2F2F2"/>
            <w:vAlign w:val="center"/>
          </w:tcPr>
          <w:p w14:paraId="4502CDA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6777" w:type="dxa"/>
            <w:gridSpan w:val="2"/>
            <w:shd w:val="clear" w:color="auto" w:fill="F2F2F2"/>
            <w:vAlign w:val="center"/>
          </w:tcPr>
          <w:p w14:paraId="17984C9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Warunek</w:t>
            </w:r>
          </w:p>
        </w:tc>
        <w:tc>
          <w:tcPr>
            <w:tcW w:w="857" w:type="dxa"/>
            <w:gridSpan w:val="6"/>
            <w:shd w:val="clear" w:color="auto" w:fill="F2F2F2"/>
            <w:vAlign w:val="center"/>
          </w:tcPr>
          <w:p w14:paraId="48C0382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TAK</w:t>
            </w:r>
          </w:p>
        </w:tc>
        <w:tc>
          <w:tcPr>
            <w:tcW w:w="858" w:type="dxa"/>
            <w:gridSpan w:val="6"/>
            <w:shd w:val="clear" w:color="auto" w:fill="F2F2F2"/>
            <w:vAlign w:val="center"/>
          </w:tcPr>
          <w:p w14:paraId="1136A8C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NIE</w:t>
            </w:r>
          </w:p>
        </w:tc>
        <w:tc>
          <w:tcPr>
            <w:tcW w:w="880" w:type="dxa"/>
            <w:gridSpan w:val="4"/>
            <w:shd w:val="clear" w:color="auto" w:fill="F2F2F2"/>
            <w:vAlign w:val="center"/>
          </w:tcPr>
          <w:p w14:paraId="78F4A84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Do uzup.</w:t>
            </w:r>
          </w:p>
        </w:tc>
      </w:tr>
      <w:tr w:rsidR="009C4470" w14:paraId="2C2CDD02" w14:textId="77777777" w:rsidTr="00943961">
        <w:trPr>
          <w:trHeight w:val="401"/>
        </w:trPr>
        <w:tc>
          <w:tcPr>
            <w:tcW w:w="846" w:type="dxa"/>
            <w:gridSpan w:val="2"/>
            <w:vAlign w:val="center"/>
          </w:tcPr>
          <w:p w14:paraId="4AC95686" w14:textId="77777777" w:rsidR="009C4470" w:rsidRDefault="009C4470" w:rsidP="009C447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777" w:type="dxa"/>
            <w:gridSpan w:val="2"/>
            <w:vAlign w:val="center"/>
          </w:tcPr>
          <w:p w14:paraId="29092B3F" w14:textId="58B8F404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 wniosku załączono wszystkie wymagane załączniki pozwalające na jego prawidłową weryfikację i ocenę.</w:t>
            </w:r>
          </w:p>
        </w:tc>
        <w:tc>
          <w:tcPr>
            <w:tcW w:w="857" w:type="dxa"/>
            <w:gridSpan w:val="6"/>
            <w:vAlign w:val="center"/>
          </w:tcPr>
          <w:p w14:paraId="5FCCDE2F" w14:textId="17CE910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58" w:type="dxa"/>
            <w:gridSpan w:val="6"/>
            <w:vAlign w:val="center"/>
          </w:tcPr>
          <w:p w14:paraId="5174AA28" w14:textId="67A3F83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80" w:type="dxa"/>
            <w:gridSpan w:val="4"/>
            <w:vAlign w:val="center"/>
          </w:tcPr>
          <w:p w14:paraId="03B0AEC1" w14:textId="3A8B771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4E37E35B" w14:textId="77777777" w:rsidTr="00943961">
        <w:trPr>
          <w:trHeight w:val="401"/>
        </w:trPr>
        <w:tc>
          <w:tcPr>
            <w:tcW w:w="846" w:type="dxa"/>
            <w:gridSpan w:val="2"/>
            <w:vAlign w:val="center"/>
          </w:tcPr>
          <w:p w14:paraId="502766B9" w14:textId="77777777" w:rsidR="009C4470" w:rsidRDefault="009C4470" w:rsidP="009C447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777" w:type="dxa"/>
            <w:gridSpan w:val="2"/>
            <w:vAlign w:val="center"/>
          </w:tcPr>
          <w:p w14:paraId="129CAE9C" w14:textId="53BEC5D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Wniosek ma prawidłowo wypełnione wszystkie pola.</w:t>
            </w:r>
          </w:p>
        </w:tc>
        <w:tc>
          <w:tcPr>
            <w:tcW w:w="857" w:type="dxa"/>
            <w:gridSpan w:val="6"/>
            <w:vAlign w:val="center"/>
          </w:tcPr>
          <w:p w14:paraId="1FE363A0" w14:textId="030A1DE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58" w:type="dxa"/>
            <w:gridSpan w:val="6"/>
            <w:vAlign w:val="center"/>
          </w:tcPr>
          <w:p w14:paraId="7171B981" w14:textId="21237AD1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80" w:type="dxa"/>
            <w:gridSpan w:val="4"/>
            <w:vAlign w:val="center"/>
          </w:tcPr>
          <w:p w14:paraId="32E67589" w14:textId="3C0302F4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6F26C843" w14:textId="77777777">
        <w:trPr>
          <w:trHeight w:val="309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511A0B0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Wynik oceny </w:t>
            </w:r>
          </w:p>
        </w:tc>
      </w:tr>
      <w:tr w:rsidR="009C4470" w14:paraId="42AF0995" w14:textId="77777777">
        <w:trPr>
          <w:cantSplit/>
          <w:trHeight w:val="550"/>
        </w:trPr>
        <w:tc>
          <w:tcPr>
            <w:tcW w:w="7623" w:type="dxa"/>
            <w:gridSpan w:val="4"/>
            <w:vMerge w:val="restart"/>
            <w:shd w:val="clear" w:color="auto" w:fill="D9D9D9"/>
            <w:vAlign w:val="center"/>
          </w:tcPr>
          <w:p w14:paraId="3DDDAAA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Wniosek spełnia warunki formalne</w:t>
            </w:r>
          </w:p>
        </w:tc>
        <w:tc>
          <w:tcPr>
            <w:tcW w:w="857" w:type="dxa"/>
            <w:gridSpan w:val="6"/>
            <w:shd w:val="clear" w:color="auto" w:fill="D9D9D9"/>
            <w:vAlign w:val="center"/>
          </w:tcPr>
          <w:p w14:paraId="7BE97DE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TAK</w:t>
            </w:r>
          </w:p>
        </w:tc>
        <w:tc>
          <w:tcPr>
            <w:tcW w:w="858" w:type="dxa"/>
            <w:gridSpan w:val="6"/>
            <w:shd w:val="clear" w:color="auto" w:fill="D9D9D9"/>
            <w:vAlign w:val="center"/>
          </w:tcPr>
          <w:p w14:paraId="478FAC3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NIE</w:t>
            </w:r>
          </w:p>
        </w:tc>
        <w:tc>
          <w:tcPr>
            <w:tcW w:w="880" w:type="dxa"/>
            <w:gridSpan w:val="4"/>
            <w:shd w:val="clear" w:color="auto" w:fill="D9D9D9"/>
            <w:vAlign w:val="center"/>
          </w:tcPr>
          <w:p w14:paraId="6DCF3EF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Do uzup.</w:t>
            </w:r>
          </w:p>
        </w:tc>
      </w:tr>
      <w:tr w:rsidR="009C4470" w14:paraId="0B9B0738" w14:textId="77777777">
        <w:trPr>
          <w:cantSplit/>
          <w:trHeight w:val="499"/>
        </w:trPr>
        <w:tc>
          <w:tcPr>
            <w:tcW w:w="7623" w:type="dxa"/>
            <w:gridSpan w:val="4"/>
            <w:vMerge/>
            <w:shd w:val="clear" w:color="auto" w:fill="D9D9D9"/>
            <w:vAlign w:val="center"/>
          </w:tcPr>
          <w:p w14:paraId="500F652E" w14:textId="77777777" w:rsidR="009C4470" w:rsidRDefault="009C4470" w:rsidP="009C4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57" w:type="dxa"/>
            <w:gridSpan w:val="6"/>
            <w:vAlign w:val="center"/>
          </w:tcPr>
          <w:p w14:paraId="79A97D8F" w14:textId="655D105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58" w:type="dxa"/>
            <w:gridSpan w:val="6"/>
            <w:vAlign w:val="center"/>
          </w:tcPr>
          <w:p w14:paraId="7642CDB5" w14:textId="0419451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80" w:type="dxa"/>
            <w:gridSpan w:val="4"/>
            <w:vAlign w:val="center"/>
          </w:tcPr>
          <w:p w14:paraId="7BDA9535" w14:textId="4DB008B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20899213" w14:textId="77777777">
        <w:trPr>
          <w:trHeight w:val="618"/>
        </w:trPr>
        <w:tc>
          <w:tcPr>
            <w:tcW w:w="10218" w:type="dxa"/>
            <w:gridSpan w:val="20"/>
            <w:vAlign w:val="center"/>
          </w:tcPr>
          <w:p w14:paraId="5570B7A6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„TAK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" oznacza, że każdy z wymienionych w pkt.1-2 warunków został spełniony.</w:t>
            </w:r>
          </w:p>
          <w:p w14:paraId="6042400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NIE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” oznacza, że co najmniej jeden z wymienionych w pkt.1-2 warunków nie został spełniony.</w:t>
            </w:r>
          </w:p>
          <w:p w14:paraId="689E6B5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„Do uzupełnień”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oznacza, że  wniosek podlega uzupełnieniom przez Wnioskodawcę, a dokonane uzupełnienia zostaną zweryfikowane na </w:t>
            </w:r>
            <w:r w:rsidRPr="00B959C7">
              <w:rPr>
                <w:rFonts w:ascii="Arial" w:eastAsia="Arial" w:hAnsi="Arial" w:cs="Arial"/>
                <w:i/>
                <w:color w:val="00B050"/>
                <w:sz w:val="18"/>
                <w:szCs w:val="18"/>
              </w:rPr>
              <w:t xml:space="preserve"> </w:t>
            </w:r>
            <w:r w:rsidRPr="00927CD0">
              <w:rPr>
                <w:rFonts w:ascii="Arial" w:eastAsia="Arial" w:hAnsi="Arial" w:cs="Arial"/>
                <w:i/>
                <w:sz w:val="18"/>
                <w:szCs w:val="18"/>
              </w:rPr>
              <w:t>„KARCIE OCENY ZGODNOŚCI OPERACJI z Lokalną Strategią Rozwoju Dolina Strugu 2029 (LSR) Stowarzyszenia “Lokalna Grupa Działania - Lider Dolina Strugu” w tym z programem - weryfikacja uzupełnień”.</w:t>
            </w:r>
          </w:p>
        </w:tc>
      </w:tr>
      <w:tr w:rsidR="009C4470" w14:paraId="78EA723E" w14:textId="77777777">
        <w:trPr>
          <w:trHeight w:val="968"/>
        </w:trPr>
        <w:tc>
          <w:tcPr>
            <w:tcW w:w="10218" w:type="dxa"/>
            <w:gridSpan w:val="20"/>
          </w:tcPr>
          <w:p w14:paraId="58B59AB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Uzasadnienie w przypadku skierowania wniosku do uzupełnień:  </w:t>
            </w:r>
          </w:p>
          <w:p w14:paraId="49FD916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1FC039B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2C721F4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3125E64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1600916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2ED610A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654A9FE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7AE53FB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47C9AD9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1F1635F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32219EC6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4ED4DB6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56F3126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4616EF6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</w:tc>
      </w:tr>
      <w:tr w:rsidR="009C4470" w14:paraId="536FECDB" w14:textId="77777777">
        <w:trPr>
          <w:trHeight w:val="627"/>
        </w:trPr>
        <w:tc>
          <w:tcPr>
            <w:tcW w:w="1021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2DA716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IV. Ocena realizacji celów LSR, przez osiąganie zaplanowanych dla przedsięwzięcia wskaźników</w:t>
            </w:r>
          </w:p>
        </w:tc>
      </w:tr>
      <w:tr w:rsidR="009C4470" w14:paraId="17B79652" w14:textId="77777777">
        <w:trPr>
          <w:trHeight w:val="1118"/>
        </w:trPr>
        <w:tc>
          <w:tcPr>
            <w:tcW w:w="7341" w:type="dxa"/>
            <w:gridSpan w:val="3"/>
            <w:shd w:val="clear" w:color="auto" w:fill="D9D9D9"/>
            <w:vAlign w:val="center"/>
          </w:tcPr>
          <w:p w14:paraId="07DE5CB0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Warunek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896783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Zadanie zakłada osiągnięcie zaplanowanych w LSR dla przedsięwzięcia wskaźników, tj.: ich wartość jest zgodna z określoną w naborze</w:t>
            </w:r>
          </w:p>
          <w:p w14:paraId="3F8EE39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(zaznaczyć właściwe - jeżeli dotyczy)</w:t>
            </w:r>
          </w:p>
          <w:p w14:paraId="67BE23B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Objaśnienia:</w:t>
            </w:r>
          </w:p>
          <w:p w14:paraId="046E34F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– przedsięwzięcia.</w:t>
            </w:r>
          </w:p>
          <w:p w14:paraId="12F20A9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Wp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– wskaźnik produktu.</w:t>
            </w:r>
          </w:p>
          <w:p w14:paraId="6A8D4B86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– wskaźnik rezultatu.</w:t>
            </w:r>
          </w:p>
        </w:tc>
        <w:tc>
          <w:tcPr>
            <w:tcW w:w="702" w:type="dxa"/>
            <w:gridSpan w:val="3"/>
            <w:shd w:val="clear" w:color="auto" w:fill="D9D9D9"/>
            <w:vAlign w:val="center"/>
          </w:tcPr>
          <w:p w14:paraId="4997398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TAK</w:t>
            </w:r>
          </w:p>
        </w:tc>
        <w:tc>
          <w:tcPr>
            <w:tcW w:w="702" w:type="dxa"/>
            <w:gridSpan w:val="6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986044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NIE</w:t>
            </w:r>
          </w:p>
        </w:tc>
        <w:tc>
          <w:tcPr>
            <w:tcW w:w="702" w:type="dxa"/>
            <w:gridSpan w:val="6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55FA9C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Do uzup.</w:t>
            </w:r>
          </w:p>
        </w:tc>
        <w:tc>
          <w:tcPr>
            <w:tcW w:w="771" w:type="dxa"/>
            <w:gridSpan w:val="2"/>
            <w:shd w:val="clear" w:color="auto" w:fill="D9D9D9"/>
            <w:vAlign w:val="center"/>
          </w:tcPr>
          <w:p w14:paraId="320227A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ND</w:t>
            </w:r>
          </w:p>
        </w:tc>
      </w:tr>
      <w:tr w:rsidR="009C4470" w14:paraId="1D7580A7" w14:textId="77777777" w:rsidTr="00943961">
        <w:trPr>
          <w:trHeight w:val="391"/>
        </w:trPr>
        <w:tc>
          <w:tcPr>
            <w:tcW w:w="846" w:type="dxa"/>
            <w:gridSpan w:val="2"/>
            <w:shd w:val="clear" w:color="auto" w:fill="F2F2F2" w:themeFill="background1" w:themeFillShade="F2"/>
            <w:vAlign w:val="center"/>
          </w:tcPr>
          <w:p w14:paraId="790E9629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C.4</w:t>
            </w:r>
          </w:p>
        </w:tc>
        <w:tc>
          <w:tcPr>
            <w:tcW w:w="6495" w:type="dxa"/>
            <w:shd w:val="clear" w:color="auto" w:fill="F2F2F2" w:themeFill="background1" w:themeFillShade="F2"/>
            <w:vAlign w:val="center"/>
          </w:tcPr>
          <w:p w14:paraId="3FA3A2F3" w14:textId="2DFA6835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Wsparcie rozwoju kompetencji dostosowanych do potrzeb społeczności LGD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03AF0817" w14:textId="30C28CEB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CD61C97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D13BC92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93626A6" w14:textId="1F65203B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36FDF6DF" w14:textId="77777777" w:rsidTr="00943961">
        <w:trPr>
          <w:trHeight w:val="391"/>
        </w:trPr>
        <w:tc>
          <w:tcPr>
            <w:tcW w:w="846" w:type="dxa"/>
            <w:gridSpan w:val="2"/>
            <w:shd w:val="clear" w:color="auto" w:fill="F2F2F2" w:themeFill="background1" w:themeFillShade="F2"/>
            <w:vAlign w:val="center"/>
          </w:tcPr>
          <w:p w14:paraId="3FD5520C" w14:textId="242C8631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P.4.1</w:t>
            </w:r>
          </w:p>
        </w:tc>
        <w:tc>
          <w:tcPr>
            <w:tcW w:w="6495" w:type="dxa"/>
            <w:shd w:val="clear" w:color="auto" w:fill="F2F2F2" w:themeFill="background1" w:themeFillShade="F2"/>
            <w:vAlign w:val="center"/>
          </w:tcPr>
          <w:p w14:paraId="75B965DB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Rozwój zdolności uczniów poza edukacją formalną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485780B" w14:textId="1077373A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943961"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F5B3701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5A089E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E095490" w14:textId="285A8AEB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2F7C8437" w14:textId="77777777" w:rsidTr="00943961">
        <w:trPr>
          <w:trHeight w:val="576"/>
        </w:trPr>
        <w:tc>
          <w:tcPr>
            <w:tcW w:w="846" w:type="dxa"/>
            <w:gridSpan w:val="2"/>
            <w:vAlign w:val="center"/>
          </w:tcPr>
          <w:p w14:paraId="47F4ABB1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lastRenderedPageBreak/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106B879C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4.1.1</w:t>
            </w:r>
          </w:p>
        </w:tc>
        <w:tc>
          <w:tcPr>
            <w:tcW w:w="6495" w:type="dxa"/>
            <w:vAlign w:val="center"/>
          </w:tcPr>
          <w:p w14:paraId="083E2B24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Wspierane strategie rozwoju lokalnego kierowanego przez społeczność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5409B1C9" w14:textId="22B5231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12F63E38" w14:textId="576BE9B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BBDA7CA" w14:textId="0219E804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05DAA1C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5A9499C9" w14:textId="77777777" w:rsidTr="00943961">
        <w:trPr>
          <w:trHeight w:val="389"/>
        </w:trPr>
        <w:tc>
          <w:tcPr>
            <w:tcW w:w="846" w:type="dxa"/>
            <w:gridSpan w:val="2"/>
            <w:vAlign w:val="center"/>
          </w:tcPr>
          <w:p w14:paraId="56E90BAB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45718938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4.1.2</w:t>
            </w:r>
          </w:p>
        </w:tc>
        <w:tc>
          <w:tcPr>
            <w:tcW w:w="6495" w:type="dxa"/>
            <w:vAlign w:val="center"/>
          </w:tcPr>
          <w:p w14:paraId="2FAA0AFA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Ludność objęta projektami w ramach strategii zintegrowanego rozwoju terytorialnego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2973E64C" w14:textId="7885D82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E56C467" w14:textId="3E3A36A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1B9989B" w14:textId="200F37C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08204F7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4349A20A" w14:textId="77777777" w:rsidTr="00943961">
        <w:trPr>
          <w:trHeight w:val="389"/>
        </w:trPr>
        <w:tc>
          <w:tcPr>
            <w:tcW w:w="846" w:type="dxa"/>
            <w:gridSpan w:val="2"/>
            <w:vAlign w:val="center"/>
          </w:tcPr>
          <w:p w14:paraId="11DC97E7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56BC3143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4.1.3</w:t>
            </w:r>
          </w:p>
        </w:tc>
        <w:tc>
          <w:tcPr>
            <w:tcW w:w="6495" w:type="dxa"/>
            <w:vAlign w:val="center"/>
          </w:tcPr>
          <w:p w14:paraId="0CBAC7F6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uczniów szkół i placówek systemu oświaty prowadzących kształcenie ogólne objętych wsparciem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7495DC11" w14:textId="068EA43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4285EC1" w14:textId="5E958B0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BC7DF38" w14:textId="7B648F1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0DCB174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47FC795E" w14:textId="77777777" w:rsidTr="00943961">
        <w:trPr>
          <w:trHeight w:val="389"/>
        </w:trPr>
        <w:tc>
          <w:tcPr>
            <w:tcW w:w="846" w:type="dxa"/>
            <w:gridSpan w:val="2"/>
            <w:vAlign w:val="center"/>
          </w:tcPr>
          <w:p w14:paraId="7ADA34E4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Wr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</w:tc>
        <w:tc>
          <w:tcPr>
            <w:tcW w:w="6495" w:type="dxa"/>
            <w:vAlign w:val="center"/>
          </w:tcPr>
          <w:p w14:paraId="202C182D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uczniów, którzy nabyli kwalifikacje po opuszczeniu programu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56A827E0" w14:textId="27A16FD5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C0E98B1" w14:textId="3BB7801F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27046963" w14:textId="6607580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6F4BBF7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319335A0" w14:textId="77777777" w:rsidTr="00943961">
        <w:trPr>
          <w:trHeight w:val="425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BC8D5DA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P.4.2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2C0E9B5" w14:textId="3B59ACD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Wsparcie jakości edukacji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/>
            <w:vAlign w:val="center"/>
          </w:tcPr>
          <w:p w14:paraId="5DD2929A" w14:textId="55BADF48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724F1394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EAF1BB6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/>
            <w:vAlign w:val="center"/>
          </w:tcPr>
          <w:p w14:paraId="7EC6F433" w14:textId="206AC75E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1B4FE966" w14:textId="77777777" w:rsidTr="00943961">
        <w:trPr>
          <w:trHeight w:val="425"/>
        </w:trPr>
        <w:tc>
          <w:tcPr>
            <w:tcW w:w="846" w:type="dxa"/>
            <w:gridSpan w:val="2"/>
            <w:vAlign w:val="center"/>
          </w:tcPr>
          <w:p w14:paraId="777D0095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118C3C95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4.2.1</w:t>
            </w:r>
          </w:p>
        </w:tc>
        <w:tc>
          <w:tcPr>
            <w:tcW w:w="6495" w:type="dxa"/>
            <w:vAlign w:val="center"/>
          </w:tcPr>
          <w:p w14:paraId="4BFCDBB2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Wspierane strategie rozwoju lokalnego kierowanego przez społeczność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3E852503" w14:textId="2FBB808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4E9CCC5" w14:textId="5D4911C4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8614B86" w14:textId="20B1B88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779B491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9C4470" w14:paraId="0F76CF6B" w14:textId="77777777" w:rsidTr="00943961">
        <w:trPr>
          <w:trHeight w:val="420"/>
        </w:trPr>
        <w:tc>
          <w:tcPr>
            <w:tcW w:w="846" w:type="dxa"/>
            <w:gridSpan w:val="2"/>
            <w:vAlign w:val="center"/>
          </w:tcPr>
          <w:p w14:paraId="63B9B336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661D118E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4.2.2</w:t>
            </w:r>
          </w:p>
        </w:tc>
        <w:tc>
          <w:tcPr>
            <w:tcW w:w="6495" w:type="dxa"/>
            <w:vAlign w:val="center"/>
          </w:tcPr>
          <w:p w14:paraId="043766DB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Ludność objęta projektami w ramach strategii zintegrowanego rozwoju terytorialnego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5C71931C" w14:textId="6DF780C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C2571D1" w14:textId="6A64ED9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38C0DD5" w14:textId="782D0F21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7EFB72FA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0D802687" w14:textId="77777777" w:rsidTr="00943961">
        <w:trPr>
          <w:trHeight w:val="340"/>
        </w:trPr>
        <w:tc>
          <w:tcPr>
            <w:tcW w:w="846" w:type="dxa"/>
            <w:gridSpan w:val="2"/>
            <w:vAlign w:val="center"/>
          </w:tcPr>
          <w:p w14:paraId="5BFFF33E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05237448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4.2.3</w:t>
            </w:r>
          </w:p>
        </w:tc>
        <w:tc>
          <w:tcPr>
            <w:tcW w:w="6495" w:type="dxa"/>
            <w:vAlign w:val="center"/>
          </w:tcPr>
          <w:p w14:paraId="3C30B111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uczniów szkół i placówek systemu oświaty prowadzących kształcenie ogólne objętych wsparciem.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3305BAE2" w14:textId="6B7A34A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DDF448B" w14:textId="7F5F76A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9557D88" w14:textId="78461C6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5FBDC01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13D8D1C4" w14:textId="77777777" w:rsidTr="00943961">
        <w:trPr>
          <w:trHeight w:val="340"/>
        </w:trPr>
        <w:tc>
          <w:tcPr>
            <w:tcW w:w="846" w:type="dxa"/>
            <w:gridSpan w:val="2"/>
            <w:vAlign w:val="center"/>
          </w:tcPr>
          <w:p w14:paraId="0852C48A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Wr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</w:tc>
        <w:tc>
          <w:tcPr>
            <w:tcW w:w="6495" w:type="dxa"/>
            <w:vAlign w:val="center"/>
          </w:tcPr>
          <w:p w14:paraId="6A4A9E26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uczniów którzy nabyli kwalifikacje po opuszczeniu programu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4BA2049A" w14:textId="3AF9ED2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219757E5" w14:textId="78D7B69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4613BEC3" w14:textId="2AF3730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7E8A1F1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4738CF23" w14:textId="77777777" w:rsidTr="00943961">
        <w:trPr>
          <w:trHeight w:val="340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F3F616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P.4.3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D349870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Wsparcie osób dorosłych w zdobywaniu kompetencji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/>
            <w:vAlign w:val="center"/>
          </w:tcPr>
          <w:p w14:paraId="75C8D0A2" w14:textId="282B725D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33F8CFC9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6B483273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/>
            <w:vAlign w:val="center"/>
          </w:tcPr>
          <w:p w14:paraId="4BC45D36" w14:textId="18CE54DE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57E26014" w14:textId="77777777" w:rsidTr="00943961">
        <w:trPr>
          <w:trHeight w:val="420"/>
        </w:trPr>
        <w:tc>
          <w:tcPr>
            <w:tcW w:w="846" w:type="dxa"/>
            <w:gridSpan w:val="2"/>
            <w:vAlign w:val="center"/>
          </w:tcPr>
          <w:p w14:paraId="696F487B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6D3C7D8F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4.3.1</w:t>
            </w:r>
          </w:p>
        </w:tc>
        <w:tc>
          <w:tcPr>
            <w:tcW w:w="6495" w:type="dxa"/>
            <w:vAlign w:val="center"/>
          </w:tcPr>
          <w:p w14:paraId="44A9BFD9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Wspierane strategie rozwoju lokalnego kierowanego przez społeczność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3F31CD0F" w14:textId="7581550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7494A17F" w14:textId="139C5E2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504784E" w14:textId="1468D93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178802D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11ACDDEE" w14:textId="77777777" w:rsidTr="00943961">
        <w:trPr>
          <w:trHeight w:val="420"/>
        </w:trPr>
        <w:tc>
          <w:tcPr>
            <w:tcW w:w="846" w:type="dxa"/>
            <w:gridSpan w:val="2"/>
            <w:vAlign w:val="center"/>
          </w:tcPr>
          <w:p w14:paraId="228CB4E9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0B0519BA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4.3.2</w:t>
            </w:r>
          </w:p>
        </w:tc>
        <w:tc>
          <w:tcPr>
            <w:tcW w:w="6495" w:type="dxa"/>
            <w:vAlign w:val="center"/>
          </w:tcPr>
          <w:p w14:paraId="5DB8A832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Ludność objęta projektami w ramach strategii zintegrowanego rozwoju terytorialnego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101965C7" w14:textId="4CB4C94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9622E14" w14:textId="15F1B0CA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68E843E" w14:textId="55050951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2474033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6FE53405" w14:textId="77777777" w:rsidTr="00943961">
        <w:trPr>
          <w:trHeight w:val="420"/>
        </w:trPr>
        <w:tc>
          <w:tcPr>
            <w:tcW w:w="846" w:type="dxa"/>
            <w:gridSpan w:val="2"/>
            <w:vAlign w:val="center"/>
          </w:tcPr>
          <w:p w14:paraId="2FCAB1BA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0E11043D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4.3.3</w:t>
            </w:r>
          </w:p>
        </w:tc>
        <w:tc>
          <w:tcPr>
            <w:tcW w:w="6495" w:type="dxa"/>
            <w:vAlign w:val="center"/>
          </w:tcPr>
          <w:p w14:paraId="3DDC5F91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osób dorosłych objętych wsparciem w zakresie umiejętności lub kompetencji podstawowych, realizowanych poza Bazą Usług Rozwojowych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4A4B1B7C" w14:textId="58FE749D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E6A4DC5" w14:textId="2831731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F3663B9" w14:textId="3F79EC5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349C6BE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11A91E27" w14:textId="77777777" w:rsidTr="00943961">
        <w:trPr>
          <w:trHeight w:val="420"/>
        </w:trPr>
        <w:tc>
          <w:tcPr>
            <w:tcW w:w="846" w:type="dxa"/>
            <w:gridSpan w:val="2"/>
            <w:vAlign w:val="center"/>
          </w:tcPr>
          <w:p w14:paraId="47098440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Wr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</w:tc>
        <w:tc>
          <w:tcPr>
            <w:tcW w:w="6495" w:type="dxa"/>
            <w:vAlign w:val="center"/>
          </w:tcPr>
          <w:p w14:paraId="53235C66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osób, które uzyskały kwalifikacje po opuszczeniu programu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0E9C8408" w14:textId="3F94205F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2581EB9E" w14:textId="1EBDFC6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438D588" w14:textId="1330423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136480A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4E0FAE3A" w14:textId="77777777" w:rsidTr="00943961">
        <w:trPr>
          <w:trHeight w:val="337"/>
        </w:trPr>
        <w:tc>
          <w:tcPr>
            <w:tcW w:w="846" w:type="dxa"/>
            <w:gridSpan w:val="2"/>
            <w:shd w:val="clear" w:color="auto" w:fill="F2F2F2"/>
            <w:vAlign w:val="center"/>
          </w:tcPr>
          <w:p w14:paraId="1FF68594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C.5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4F6F3636" w14:textId="6AFE03B4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Zwiększenie dostępności usług społecznych świadczonych w społeczności lokalnej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/>
            <w:vAlign w:val="center"/>
          </w:tcPr>
          <w:p w14:paraId="787F9F56" w14:textId="6E7C91C8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5310B1C2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428041B5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/>
            <w:vAlign w:val="center"/>
          </w:tcPr>
          <w:p w14:paraId="4D659B9D" w14:textId="3C6CC906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7526DE78" w14:textId="77777777" w:rsidTr="00943961">
        <w:trPr>
          <w:trHeight w:val="337"/>
        </w:trPr>
        <w:tc>
          <w:tcPr>
            <w:tcW w:w="846" w:type="dxa"/>
            <w:gridSpan w:val="2"/>
            <w:shd w:val="clear" w:color="auto" w:fill="F2F2F2" w:themeFill="background1" w:themeFillShade="F2"/>
            <w:vAlign w:val="center"/>
          </w:tcPr>
          <w:p w14:paraId="4A9BB8E4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P.5.1</w:t>
            </w:r>
          </w:p>
        </w:tc>
        <w:tc>
          <w:tcPr>
            <w:tcW w:w="6495" w:type="dxa"/>
            <w:shd w:val="clear" w:color="auto" w:fill="F2F2F2" w:themeFill="background1" w:themeFillShade="F2"/>
            <w:vAlign w:val="center"/>
          </w:tcPr>
          <w:p w14:paraId="5310EA27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Usługi społeczne świadczone w społeczności lokalnej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/>
            <w:vAlign w:val="center"/>
          </w:tcPr>
          <w:p w14:paraId="4AF3C684" w14:textId="3D6BFDF9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05138275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58808770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/>
            <w:vAlign w:val="center"/>
          </w:tcPr>
          <w:p w14:paraId="55D8B1B9" w14:textId="25E3937D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72D65F2A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6F31A0BF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5DF0A2AA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5.1.1</w:t>
            </w:r>
          </w:p>
        </w:tc>
        <w:tc>
          <w:tcPr>
            <w:tcW w:w="6495" w:type="dxa"/>
            <w:vAlign w:val="center"/>
          </w:tcPr>
          <w:p w14:paraId="739D4785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Wspierane strategie rozwoju lokalnego kierowanego przez społeczność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73CDAB81" w14:textId="2907CD51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4396D2C" w14:textId="1094758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1A1E0DD3" w14:textId="49E7E79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0E050D2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7989EC9F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250DD1D5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1E37B0B9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5.1.2</w:t>
            </w:r>
          </w:p>
        </w:tc>
        <w:tc>
          <w:tcPr>
            <w:tcW w:w="6495" w:type="dxa"/>
            <w:vAlign w:val="center"/>
          </w:tcPr>
          <w:p w14:paraId="5983629A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Ludność objęta projektami w ramach strategii zintegrowanego rozwoju terytorialnego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206A8D08" w14:textId="52D9F76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2B132A4" w14:textId="74DA3D9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52F08309" w14:textId="1A872C7D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6FDFD8B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48762255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3B47919D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43AA05A2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5.1.3</w:t>
            </w:r>
          </w:p>
        </w:tc>
        <w:tc>
          <w:tcPr>
            <w:tcW w:w="6495" w:type="dxa"/>
            <w:vAlign w:val="center"/>
          </w:tcPr>
          <w:p w14:paraId="6CA6EA45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osób objętych usługami świadczonymi w społeczności lokalnej w programie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5A7651C6" w14:textId="14CD49A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82C0AC0" w14:textId="71F6C0B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1CA517DB" w14:textId="03DEE2C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0490F79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7383CD56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770FFA9B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Wr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</w:tc>
        <w:tc>
          <w:tcPr>
            <w:tcW w:w="6495" w:type="dxa"/>
            <w:vAlign w:val="center"/>
          </w:tcPr>
          <w:p w14:paraId="3B0E0372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utworzonych miejsc świadczenia usług w społeczności lokalnej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23A6FF10" w14:textId="6081104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5893C9B3" w14:textId="164E9A2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8ADBD68" w14:textId="08AF42DA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7C480F6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4B480259" w14:textId="77777777" w:rsidTr="00943961">
        <w:trPr>
          <w:trHeight w:val="335"/>
        </w:trPr>
        <w:tc>
          <w:tcPr>
            <w:tcW w:w="846" w:type="dxa"/>
            <w:gridSpan w:val="2"/>
            <w:shd w:val="clear" w:color="auto" w:fill="F2F2F2"/>
            <w:vAlign w:val="center"/>
          </w:tcPr>
          <w:p w14:paraId="2269643D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P.5.2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403745B6" w14:textId="5804B648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Integracja społeczna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/>
            <w:vAlign w:val="center"/>
          </w:tcPr>
          <w:p w14:paraId="237A30E2" w14:textId="0D903FB2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21B218CF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486E7459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/>
            <w:vAlign w:val="center"/>
          </w:tcPr>
          <w:p w14:paraId="5072482F" w14:textId="786FB636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67B62BFC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248EF0EB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1ABD2005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5.2.1</w:t>
            </w:r>
          </w:p>
        </w:tc>
        <w:tc>
          <w:tcPr>
            <w:tcW w:w="6495" w:type="dxa"/>
            <w:vAlign w:val="center"/>
          </w:tcPr>
          <w:p w14:paraId="64821F94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Wspierane strategie rozwoju lokalnego kierowanego przez społeczność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6F0260B5" w14:textId="55F17D6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4944E7D4" w14:textId="561C12B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737E9564" w14:textId="4E3AD98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5A361450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371AD9BF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52C2441A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01BB8652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5.2.2</w:t>
            </w:r>
          </w:p>
        </w:tc>
        <w:tc>
          <w:tcPr>
            <w:tcW w:w="6495" w:type="dxa"/>
            <w:vAlign w:val="center"/>
          </w:tcPr>
          <w:p w14:paraId="121CA859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Ludność objęta projektami w ramach strategii zintegrowanego rozwoju terytorialnego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7073066B" w14:textId="4404EAA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7CA2E89" w14:textId="427094C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7267F464" w14:textId="69793D4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19178A2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2B64F524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1C205259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1F03F1A2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5.2.3</w:t>
            </w:r>
          </w:p>
        </w:tc>
        <w:tc>
          <w:tcPr>
            <w:tcW w:w="6495" w:type="dxa"/>
            <w:vAlign w:val="center"/>
          </w:tcPr>
          <w:p w14:paraId="75598A65" w14:textId="4B8052C3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osób objętych usługami w zakresie wspierania rodziny i</w:t>
            </w:r>
            <w:r>
              <w:rPr>
                <w:rFonts w:ascii="Arial" w:hAnsi="Arial" w:cs="Arial"/>
              </w:rPr>
              <w:t> </w:t>
            </w:r>
            <w:r w:rsidRPr="00704F61">
              <w:rPr>
                <w:rFonts w:ascii="Arial" w:hAnsi="Arial" w:cs="Arial"/>
              </w:rPr>
              <w:t>pieczy zastępczej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071F4DE4" w14:textId="32AC336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56FBC76B" w14:textId="77AA8B5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141E386E" w14:textId="45BBD5A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66677E4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3917EE87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5B1D1D26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Wr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</w:tc>
        <w:tc>
          <w:tcPr>
            <w:tcW w:w="6495" w:type="dxa"/>
            <w:vAlign w:val="center"/>
          </w:tcPr>
          <w:p w14:paraId="06F4280E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utworzonych w programie miejsc świadczenia usług wspierania rodziny i pieczy zastępczej istniejących po zakończeniu projektu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5FB14E1E" w14:textId="796ED03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00EB51C" w14:textId="5904E21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F46AF57" w14:textId="7C80D51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15C170FA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C4470" w14:paraId="6EB0BD06" w14:textId="77777777">
        <w:trPr>
          <w:trHeight w:val="402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6626845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Wynik oceny </w:t>
            </w:r>
          </w:p>
        </w:tc>
      </w:tr>
      <w:tr w:rsidR="009C4470" w14:paraId="68638B48" w14:textId="77777777">
        <w:trPr>
          <w:cantSplit/>
          <w:trHeight w:val="421"/>
        </w:trPr>
        <w:tc>
          <w:tcPr>
            <w:tcW w:w="7341" w:type="dxa"/>
            <w:gridSpan w:val="3"/>
            <w:vMerge w:val="restart"/>
            <w:shd w:val="clear" w:color="auto" w:fill="D9D9D9"/>
            <w:vAlign w:val="center"/>
          </w:tcPr>
          <w:p w14:paraId="0D5075D6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Zadanie zakłada realizację celów i przedsięwzięć LSR poprzez osiąganie zaplanowanych w LSR wskaźników</w:t>
            </w:r>
          </w:p>
        </w:tc>
        <w:tc>
          <w:tcPr>
            <w:tcW w:w="936" w:type="dxa"/>
            <w:gridSpan w:val="5"/>
            <w:shd w:val="clear" w:color="auto" w:fill="D9D9D9"/>
            <w:vAlign w:val="center"/>
          </w:tcPr>
          <w:p w14:paraId="62C54086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TAK</w:t>
            </w:r>
          </w:p>
        </w:tc>
        <w:tc>
          <w:tcPr>
            <w:tcW w:w="936" w:type="dxa"/>
            <w:gridSpan w:val="7"/>
            <w:shd w:val="clear" w:color="auto" w:fill="D9D9D9"/>
            <w:vAlign w:val="center"/>
          </w:tcPr>
          <w:p w14:paraId="44492DD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NIE</w:t>
            </w:r>
          </w:p>
        </w:tc>
        <w:tc>
          <w:tcPr>
            <w:tcW w:w="1005" w:type="dxa"/>
            <w:gridSpan w:val="5"/>
            <w:shd w:val="clear" w:color="auto" w:fill="D9D9D9"/>
            <w:vAlign w:val="center"/>
          </w:tcPr>
          <w:p w14:paraId="4670972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Do uzup.</w:t>
            </w:r>
          </w:p>
        </w:tc>
      </w:tr>
      <w:tr w:rsidR="009C4470" w14:paraId="753EF501" w14:textId="77777777">
        <w:trPr>
          <w:cantSplit/>
          <w:trHeight w:val="421"/>
        </w:trPr>
        <w:tc>
          <w:tcPr>
            <w:tcW w:w="7341" w:type="dxa"/>
            <w:gridSpan w:val="3"/>
            <w:vMerge/>
            <w:shd w:val="clear" w:color="auto" w:fill="D9D9D9"/>
            <w:vAlign w:val="center"/>
          </w:tcPr>
          <w:p w14:paraId="4DE33A5F" w14:textId="77777777" w:rsidR="009C4470" w:rsidRDefault="009C4470" w:rsidP="009C4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gridSpan w:val="5"/>
            <w:vAlign w:val="center"/>
          </w:tcPr>
          <w:p w14:paraId="214339F6" w14:textId="71A6B825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936" w:type="dxa"/>
            <w:gridSpan w:val="7"/>
            <w:vAlign w:val="center"/>
          </w:tcPr>
          <w:p w14:paraId="2B1357FA" w14:textId="4BD51C2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1005" w:type="dxa"/>
            <w:gridSpan w:val="5"/>
            <w:vAlign w:val="center"/>
          </w:tcPr>
          <w:p w14:paraId="2022E1D9" w14:textId="1186E3F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28D6D380" w14:textId="77777777">
        <w:trPr>
          <w:trHeight w:val="618"/>
        </w:trPr>
        <w:tc>
          <w:tcPr>
            <w:tcW w:w="10218" w:type="dxa"/>
            <w:gridSpan w:val="20"/>
            <w:vAlign w:val="center"/>
          </w:tcPr>
          <w:p w14:paraId="0B4A29E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„TAK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" oznacza, że zadanie wpisuje się we właściwy cel LSR i wskaźniki jego realizacji.</w:t>
            </w:r>
          </w:p>
          <w:p w14:paraId="3735D37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„NIE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" oznacza, że zadanie nie realizuje celu LSR i wskaźników jego realizacji.</w:t>
            </w:r>
          </w:p>
          <w:p w14:paraId="26FF3D1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„Do uzupełnień”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oznacza, że  wniosek podlega uzupełnieniom przez Wnioskodawcę, a dokonane uzupełnienia zostaną zweryfikowane na </w:t>
            </w:r>
            <w:r w:rsidRPr="00927CD0">
              <w:rPr>
                <w:rFonts w:ascii="Arial" w:eastAsia="Arial" w:hAnsi="Arial" w:cs="Arial"/>
                <w:i/>
                <w:sz w:val="18"/>
                <w:szCs w:val="18"/>
              </w:rPr>
              <w:t xml:space="preserve"> „KARCIE OCENY ZGODNOŚCI OPERACJI z Lokalną Strategią Rozwoju Dolina Strugu 2029 (LSR) Stowarzyszenia “Lokalna Grupa Działania - Lider Dolina Strugu” w tym z programem - weryfikacja uzupełnień”.</w:t>
            </w:r>
          </w:p>
        </w:tc>
      </w:tr>
      <w:tr w:rsidR="009C4470" w14:paraId="6A244CCF" w14:textId="77777777">
        <w:trPr>
          <w:trHeight w:val="1134"/>
        </w:trPr>
        <w:tc>
          <w:tcPr>
            <w:tcW w:w="10218" w:type="dxa"/>
            <w:gridSpan w:val="20"/>
          </w:tcPr>
          <w:p w14:paraId="547CA7E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Uzasadnienie w przypadku skierowania wniosku do uzupełnień: </w:t>
            </w:r>
          </w:p>
          <w:p w14:paraId="4D42DB1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18DB800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37CA9C3A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72D82C3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</w:tc>
      </w:tr>
      <w:tr w:rsidR="009C4470" w14:paraId="55B96906" w14:textId="77777777">
        <w:trPr>
          <w:trHeight w:val="418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0DA3888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V. Ocena zgodności z warunkami dostępu określonymi dla programu FEP 2021 – 2027 - priorytet 8</w:t>
            </w:r>
          </w:p>
        </w:tc>
      </w:tr>
      <w:tr w:rsidR="009C4470" w14:paraId="0F772953" w14:textId="77777777" w:rsidTr="00943961">
        <w:trPr>
          <w:trHeight w:val="463"/>
        </w:trPr>
        <w:tc>
          <w:tcPr>
            <w:tcW w:w="846" w:type="dxa"/>
            <w:gridSpan w:val="2"/>
            <w:shd w:val="clear" w:color="auto" w:fill="D9D9D9"/>
            <w:vAlign w:val="center"/>
          </w:tcPr>
          <w:p w14:paraId="44FEFE0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6495" w:type="dxa"/>
            <w:shd w:val="clear" w:color="auto" w:fill="D9D9D9"/>
            <w:vAlign w:val="center"/>
          </w:tcPr>
          <w:p w14:paraId="0564D74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Warunek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8A4364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TAK</w:t>
            </w:r>
          </w:p>
        </w:tc>
        <w:tc>
          <w:tcPr>
            <w:tcW w:w="702" w:type="dxa"/>
            <w:gridSpan w:val="6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EC3406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NIE</w:t>
            </w:r>
          </w:p>
        </w:tc>
        <w:tc>
          <w:tcPr>
            <w:tcW w:w="702" w:type="dxa"/>
            <w:gridSpan w:val="6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38B4806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Do uzup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.</w:t>
            </w:r>
          </w:p>
        </w:tc>
        <w:tc>
          <w:tcPr>
            <w:tcW w:w="771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156F16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ND</w:t>
            </w:r>
          </w:p>
        </w:tc>
      </w:tr>
      <w:tr w:rsidR="009C4470" w14:paraId="13901C4D" w14:textId="77777777" w:rsidTr="00943961">
        <w:tc>
          <w:tcPr>
            <w:tcW w:w="846" w:type="dxa"/>
            <w:gridSpan w:val="2"/>
            <w:shd w:val="clear" w:color="auto" w:fill="F2F2F2"/>
            <w:vAlign w:val="center"/>
          </w:tcPr>
          <w:p w14:paraId="69791E2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6685D50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Kwalifikowalność wnioskodawcy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74AE6E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4F8918F0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98E940A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4DD2303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58D6CF21" w14:textId="77777777" w:rsidTr="00943961">
        <w:tc>
          <w:tcPr>
            <w:tcW w:w="846" w:type="dxa"/>
            <w:gridSpan w:val="2"/>
            <w:vAlign w:val="center"/>
          </w:tcPr>
          <w:p w14:paraId="1A9A6E8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495" w:type="dxa"/>
            <w:vAlign w:val="center"/>
          </w:tcPr>
          <w:p w14:paraId="318FA9A8" w14:textId="1FA365B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Czy podmiot ubiegający się o powierzenie grantu spełnia definicję grantobiorcy.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vAlign w:val="center"/>
          </w:tcPr>
          <w:p w14:paraId="6F6C5FBB" w14:textId="71BB8E3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BA170A3" w14:textId="228CC1C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B6ADFA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7E13CE1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549D1622" w14:textId="77777777" w:rsidTr="00943961">
        <w:tc>
          <w:tcPr>
            <w:tcW w:w="846" w:type="dxa"/>
            <w:gridSpan w:val="2"/>
            <w:vAlign w:val="center"/>
          </w:tcPr>
          <w:p w14:paraId="43D4FF6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495" w:type="dxa"/>
            <w:vAlign w:val="center"/>
          </w:tcPr>
          <w:p w14:paraId="5D57DBA7" w14:textId="16B45812" w:rsidR="009C4470" w:rsidRPr="00B959C7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 w:rsidRPr="00B959C7">
              <w:rPr>
                <w:rFonts w:ascii="Arial" w:eastAsia="Arial" w:hAnsi="Arial" w:cs="Arial"/>
                <w:color w:val="000000"/>
              </w:rPr>
              <w:t>Czy wnioskodawca nie znajduje się na liście, o której mowa w art. 2 ustawy z dnia 13 kwietnia 2022 r. o szczególnych rozwiązaniach w zakresie przeciwdziałania wspieraniu agresji na Ukrainę oraz służących ochronie bezpieczeństwa narodowego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0E927475" w14:textId="77777777" w:rsidR="009C4470" w:rsidRPr="00B959C7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  <w:p w14:paraId="238A575D" w14:textId="4CF9656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 w:rsidRPr="00B959C7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Weryfikacja na podstawie danych ze strony MSWiA (do karty załączono ślad rewizyjny z przeprowadzonych czynności sprawdzających)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vAlign w:val="center"/>
          </w:tcPr>
          <w:p w14:paraId="0D4660BB" w14:textId="5AECC23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FF9A685" w14:textId="17824C6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7762C30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5B89E82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481D2CA1" w14:textId="77777777" w:rsidTr="00943961">
        <w:tc>
          <w:tcPr>
            <w:tcW w:w="846" w:type="dxa"/>
            <w:gridSpan w:val="2"/>
            <w:vAlign w:val="center"/>
          </w:tcPr>
          <w:p w14:paraId="296705FF" w14:textId="4FAB1038" w:rsidR="009C4470" w:rsidRPr="00927CD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</w:rPr>
              <w:t>3.</w:t>
            </w:r>
          </w:p>
        </w:tc>
        <w:tc>
          <w:tcPr>
            <w:tcW w:w="6495" w:type="dxa"/>
            <w:vAlign w:val="center"/>
          </w:tcPr>
          <w:p w14:paraId="705DD3D6" w14:textId="77777777" w:rsidR="009C4470" w:rsidRPr="00927CD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</w:rPr>
              <w:t>Czy wnioskodawca nie podlega wykluczeniu związanemu z zakazem udzielania dofinansowania podmiotom wykluczonym lub nie orzeczono wobec niego zakazu dostępu do środków funduszy europejskich na podstawie:</w:t>
            </w:r>
          </w:p>
          <w:p w14:paraId="5A94AE87" w14:textId="2C80A8BB" w:rsidR="009C4470" w:rsidRPr="00927CD0" w:rsidRDefault="009C4470" w:rsidP="009C447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</w:rPr>
              <w:t>art. 207 ust. 4 ustawy z dnia 27 sierpnia 2009 r. o</w:t>
            </w:r>
            <w:r>
              <w:rPr>
                <w:rFonts w:ascii="Arial" w:eastAsia="Arial" w:hAnsi="Arial" w:cs="Arial"/>
              </w:rPr>
              <w:t> </w:t>
            </w:r>
            <w:r w:rsidRPr="00927CD0">
              <w:rPr>
                <w:rFonts w:ascii="Arial" w:eastAsia="Arial" w:hAnsi="Arial" w:cs="Arial"/>
              </w:rPr>
              <w:t>finansach publicznych,</w:t>
            </w:r>
          </w:p>
          <w:p w14:paraId="14F85F91" w14:textId="77777777" w:rsidR="009C4470" w:rsidRPr="00927CD0" w:rsidRDefault="009C4470" w:rsidP="009C447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</w:rPr>
              <w:t>art. 12 ustawy z dnia 15 czerwca 2012 r. o skutkach powierzenia wykonywania pracy cudzoziemcom przebywających wbrew przepisom na terytorium RP,</w:t>
            </w:r>
          </w:p>
          <w:p w14:paraId="1776EE15" w14:textId="77777777" w:rsidR="009C4470" w:rsidRPr="00927CD0" w:rsidRDefault="009C4470" w:rsidP="009C447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</w:rPr>
              <w:t>art. 9 ustawy z dnia 28 października 2002 r. o odpowiedzialności podmiotów zbiorowych za czyny zabronione pod groźbą kary</w:t>
            </w:r>
          </w:p>
          <w:p w14:paraId="48985C24" w14:textId="77777777" w:rsidR="009C4470" w:rsidRPr="00927CD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sz w:val="10"/>
                <w:szCs w:val="10"/>
              </w:rPr>
            </w:pPr>
          </w:p>
          <w:p w14:paraId="1813B9FB" w14:textId="77777777" w:rsidR="009C4470" w:rsidRPr="00927CD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 w:rsidRPr="00927CD0">
              <w:rPr>
                <w:rFonts w:ascii="Arial" w:eastAsia="Arial" w:hAnsi="Arial" w:cs="Arial"/>
                <w:i/>
                <w:sz w:val="20"/>
                <w:szCs w:val="20"/>
              </w:rPr>
              <w:t>Weryfikacja na podstawie informacji uzyskanych z Ministerstwa Finansów (do karty załączono ślad rewizyjny z przeprowadzonych czynności sprawdzających).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vAlign w:val="center"/>
          </w:tcPr>
          <w:p w14:paraId="47D2910C" w14:textId="298CE600" w:rsidR="009C4470" w:rsidRPr="00927CD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00927CD0">
              <w:rPr>
                <w:rFonts w:ascii="Wingdings 2" w:eastAsia="Wingdings 2" w:hAnsi="Wingdings 2" w:cs="Wingdings 2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4136268" w14:textId="115DAFC1" w:rsidR="009C4470" w:rsidRPr="00927CD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00927CD0">
              <w:rPr>
                <w:rFonts w:ascii="Wingdings 2" w:eastAsia="Wingdings 2" w:hAnsi="Wingdings 2" w:cs="Wingdings 2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6B322F3" w14:textId="77777777" w:rsidR="009C4470" w:rsidRPr="00927CD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41507EC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7066CD6D" w14:textId="77777777">
        <w:trPr>
          <w:trHeight w:val="624"/>
        </w:trPr>
        <w:tc>
          <w:tcPr>
            <w:tcW w:w="10218" w:type="dxa"/>
            <w:gridSpan w:val="20"/>
            <w:vAlign w:val="center"/>
          </w:tcPr>
          <w:p w14:paraId="2245F22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NIE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” oznacza, że co najmniej jeden z wymienionych w pkt.1-3 warunków nie został spełniony co skutkuje odrzuceniem wniosku (wniosek nie podlega dalszej ocenie w części V – VI i powoduje przejście wniosku do oceny w części VII). </w:t>
            </w:r>
          </w:p>
        </w:tc>
      </w:tr>
      <w:tr w:rsidR="009C4470" w14:paraId="47298D7B" w14:textId="77777777" w:rsidTr="00943961">
        <w:tc>
          <w:tcPr>
            <w:tcW w:w="846" w:type="dxa"/>
            <w:gridSpan w:val="2"/>
            <w:shd w:val="clear" w:color="auto" w:fill="F2F2F2"/>
            <w:vAlign w:val="center"/>
          </w:tcPr>
          <w:p w14:paraId="32E3CEF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II.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68871FF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Warunki wspólne dotyczące wszystkich działań w ramach FEP 2021 – 2027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22E1F87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20677E6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D329E00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79E451F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6F048DB6" w14:textId="77777777" w:rsidTr="00943961">
        <w:tc>
          <w:tcPr>
            <w:tcW w:w="846" w:type="dxa"/>
            <w:gridSpan w:val="2"/>
            <w:vAlign w:val="center"/>
          </w:tcPr>
          <w:p w14:paraId="2025813A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495" w:type="dxa"/>
            <w:vAlign w:val="center"/>
          </w:tcPr>
          <w:p w14:paraId="59DB43DE" w14:textId="4766C75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Czy wniosek o powierzenie grantu nie uwzględnienia kosztów pośrednich.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vAlign w:val="center"/>
          </w:tcPr>
          <w:p w14:paraId="4BC78586" w14:textId="71C23D2F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05A3268" w14:textId="25B4C32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F4C999E" w14:textId="54A939C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18AE3A70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69D0BF4F" w14:textId="77777777" w:rsidTr="00943961">
        <w:tc>
          <w:tcPr>
            <w:tcW w:w="846" w:type="dxa"/>
            <w:gridSpan w:val="2"/>
            <w:vAlign w:val="center"/>
          </w:tcPr>
          <w:p w14:paraId="1CBD73B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495" w:type="dxa"/>
            <w:vAlign w:val="center"/>
          </w:tcPr>
          <w:p w14:paraId="2B0CB282" w14:textId="41E348A5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Grantobiorca zapewnia, że wsparcie w ramach działania będzie realizowane zgodnie z zapisami ustawy z 20 lutego 2015 r.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>o rozwoju lokalnym z udziałem lokalnej społeczności  a w zakresie nieuregulowanym w wsparcie będzie zgodne z zapisami ustawy z 28 kwietnia 2022 r. o zasadach realizacji zadań finansowanych ze środków europejskich w perspektywie finansowej 2021-2027.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vAlign w:val="center"/>
          </w:tcPr>
          <w:p w14:paraId="2128F135" w14:textId="1E17E4D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lastRenderedPageBreak/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ABA38C6" w14:textId="31A72B6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520D874" w14:textId="0B5C703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281C896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4918EB94" w14:textId="77777777" w:rsidTr="00943961">
        <w:tc>
          <w:tcPr>
            <w:tcW w:w="846" w:type="dxa"/>
            <w:gridSpan w:val="2"/>
            <w:vAlign w:val="center"/>
          </w:tcPr>
          <w:p w14:paraId="08483A0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495" w:type="dxa"/>
            <w:vAlign w:val="center"/>
          </w:tcPr>
          <w:p w14:paraId="55E7E455" w14:textId="72DA75BA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przedsięwzięcia zaplanowane do realizacji będą zgodne z Wytycznymi dotyczącymi kwalifikowalności wydatków na lata 2021-2027.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vAlign w:val="center"/>
          </w:tcPr>
          <w:p w14:paraId="3C2F6207" w14:textId="65AF400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0D07586" w14:textId="025479F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8393406" w14:textId="6A68B36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258DB9A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55488F94" w14:textId="77777777" w:rsidTr="00943961">
        <w:tc>
          <w:tcPr>
            <w:tcW w:w="846" w:type="dxa"/>
            <w:gridSpan w:val="2"/>
            <w:shd w:val="clear" w:color="auto" w:fill="F2F2F2"/>
            <w:vAlign w:val="center"/>
          </w:tcPr>
          <w:p w14:paraId="5C125C6A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  <w:b/>
              </w:rPr>
              <w:t>III.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35444A72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704F61">
              <w:rPr>
                <w:rFonts w:ascii="Arial" w:eastAsia="Arial" w:hAnsi="Arial" w:cs="Arial"/>
                <w:b/>
              </w:rPr>
              <w:t>Rozwój zdolności uczniów poza edukacja formalną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17E8B90E" w14:textId="6BF419CF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610060E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FC53B3A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0C7DE861" w14:textId="1F0F3FF8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68387B44" w14:textId="77777777" w:rsidTr="00943961">
        <w:trPr>
          <w:trHeight w:val="646"/>
        </w:trPr>
        <w:tc>
          <w:tcPr>
            <w:tcW w:w="846" w:type="dxa"/>
            <w:gridSpan w:val="2"/>
            <w:vAlign w:val="center"/>
          </w:tcPr>
          <w:p w14:paraId="5BB8FF66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</w:rPr>
              <w:t>1.</w:t>
            </w:r>
          </w:p>
        </w:tc>
        <w:tc>
          <w:tcPr>
            <w:tcW w:w="6495" w:type="dxa"/>
            <w:vAlign w:val="center"/>
          </w:tcPr>
          <w:p w14:paraId="632AD5B4" w14:textId="34D88E5E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04F61">
              <w:rPr>
                <w:rFonts w:ascii="Arial" w:eastAsia="Arial" w:hAnsi="Arial" w:cs="Arial"/>
              </w:rPr>
              <w:t>Grantobiorca zapewnia, że grupą docelową będą uczniowie szkół i placówek systemu oświaty z terenu objętego LSR.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553892" w14:textId="3C18D705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968459B" w14:textId="64AEEFB1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0431BDB" w14:textId="568F10B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6990848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67EA470A" w14:textId="77777777" w:rsidTr="00943961">
        <w:tc>
          <w:tcPr>
            <w:tcW w:w="846" w:type="dxa"/>
            <w:gridSpan w:val="2"/>
            <w:vAlign w:val="center"/>
          </w:tcPr>
          <w:p w14:paraId="59DDCC33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</w:rPr>
              <w:t>2.</w:t>
            </w:r>
          </w:p>
        </w:tc>
        <w:tc>
          <w:tcPr>
            <w:tcW w:w="6495" w:type="dxa"/>
            <w:vAlign w:val="center"/>
          </w:tcPr>
          <w:p w14:paraId="2CEF9AF8" w14:textId="454CF825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04F61">
              <w:rPr>
                <w:rFonts w:ascii="Arial" w:eastAsia="Arial" w:hAnsi="Arial" w:cs="Arial"/>
              </w:rPr>
              <w:t>Grantobiorca zapewnia, że uczestnik, do którego kierowane jest wsparcie w ramach grantu w zakresie działań spoza edukacji formalnej biorący udział w przedsięwzięciach w ramach Priorytetu 8 i niniejszego działania nie może być objęty wsparciem w ramach tego samego rodzaju wsparcia w projektach realizowanych w Priorytecie 7.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18D8C8" w14:textId="56DA366F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74175CD" w14:textId="6E576CD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5513123" w14:textId="1A431F3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36D6C25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79FE5AEC" w14:textId="77777777" w:rsidTr="00943961">
        <w:tc>
          <w:tcPr>
            <w:tcW w:w="846" w:type="dxa"/>
            <w:gridSpan w:val="2"/>
            <w:vAlign w:val="center"/>
          </w:tcPr>
          <w:p w14:paraId="5D695391" w14:textId="6DB1938F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</w:rPr>
              <w:t>3.</w:t>
            </w:r>
          </w:p>
        </w:tc>
        <w:tc>
          <w:tcPr>
            <w:tcW w:w="6495" w:type="dxa"/>
            <w:vAlign w:val="center"/>
          </w:tcPr>
          <w:p w14:paraId="2CB7D332" w14:textId="004A813F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</w:rPr>
              <w:t>Grantobiorca zapewnia, że przedsięwzięcia zaplanowane do realizacji będą zgodne z Wytycznymi dotyczącymi realizacji projektów z udziałem środków Europejskiego Funduszu Społecznego Plus w regionalnych programach na lata 2021-2027 w zakresie interwencji EFS+ w obszarze edukacji.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2DF6C3" w14:textId="4AC9D4CF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5606943" w14:textId="639DC21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EB301AF" w14:textId="52E7848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4454885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00D07C7F" w14:textId="77777777" w:rsidTr="00943961">
        <w:tc>
          <w:tcPr>
            <w:tcW w:w="846" w:type="dxa"/>
            <w:gridSpan w:val="2"/>
            <w:vAlign w:val="center"/>
          </w:tcPr>
          <w:p w14:paraId="4F39980F" w14:textId="75DCB8F4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</w:rPr>
              <w:t>4.</w:t>
            </w:r>
          </w:p>
        </w:tc>
        <w:tc>
          <w:tcPr>
            <w:tcW w:w="6495" w:type="dxa"/>
            <w:vAlign w:val="center"/>
          </w:tcPr>
          <w:p w14:paraId="6F8B6152" w14:textId="771B773B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</w:rPr>
              <w:t>Wniosek o powierzenie grantu spełnia dodatkowe warunki udzielenia wsparcia ustanowione w ramach naboru.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2179E1" w14:textId="2890983C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Wingdings 2" w:eastAsia="Wingdings 2" w:hAnsi="Wingdings 2" w:cs="Wingdings 2"/>
                <w:sz w:val="36"/>
                <w:szCs w:val="36"/>
              </w:rPr>
            </w:pPr>
            <w:r w:rsidRPr="00704F61">
              <w:rPr>
                <w:rFonts w:ascii="Wingdings 2" w:eastAsia="Wingdings 2" w:hAnsi="Wingdings 2" w:cs="Wingdings 2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C4D8695" w14:textId="2F900AFA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Wingdings 2" w:eastAsia="Wingdings 2" w:hAnsi="Wingdings 2" w:cs="Wingdings 2"/>
                <w:sz w:val="36"/>
                <w:szCs w:val="36"/>
              </w:rPr>
            </w:pPr>
            <w:r w:rsidRPr="00704F61">
              <w:rPr>
                <w:rFonts w:ascii="Wingdings 2" w:eastAsia="Wingdings 2" w:hAnsi="Wingdings 2" w:cs="Wingdings 2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530AD71" w14:textId="18CA1A73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Wingdings 2" w:eastAsia="Wingdings 2" w:hAnsi="Wingdings 2" w:cs="Wingdings 2"/>
                <w:sz w:val="36"/>
                <w:szCs w:val="36"/>
              </w:rPr>
            </w:pPr>
            <w:r w:rsidRPr="00704F61">
              <w:rPr>
                <w:rFonts w:ascii="Wingdings 2" w:eastAsia="Wingdings 2" w:hAnsi="Wingdings 2" w:cs="Wingdings 2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77A7B15" w14:textId="77777777" w:rsidR="009C4470" w:rsidRPr="00DD4BA6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B050"/>
                <w:sz w:val="36"/>
                <w:szCs w:val="36"/>
              </w:rPr>
            </w:pPr>
          </w:p>
        </w:tc>
      </w:tr>
      <w:tr w:rsidR="009C4470" w14:paraId="1B09F418" w14:textId="77777777" w:rsidTr="00943961">
        <w:trPr>
          <w:trHeight w:val="475"/>
        </w:trPr>
        <w:tc>
          <w:tcPr>
            <w:tcW w:w="846" w:type="dxa"/>
            <w:gridSpan w:val="2"/>
            <w:shd w:val="clear" w:color="auto" w:fill="F2F2F2"/>
            <w:vAlign w:val="center"/>
          </w:tcPr>
          <w:p w14:paraId="2DF30539" w14:textId="77777777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  <w:b/>
              </w:rPr>
              <w:t>IV.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572B19F2" w14:textId="131F3C3F" w:rsidR="009C4470" w:rsidRPr="00704F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704F61">
              <w:rPr>
                <w:rFonts w:ascii="Arial" w:eastAsia="Arial" w:hAnsi="Arial" w:cs="Arial"/>
                <w:b/>
              </w:rPr>
              <w:t>Wsparcie jakości edukacji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2B8F3E4B" w14:textId="7534CB5A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15593DF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B169692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6C9B4098" w14:textId="56F33F06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72E8515A" w14:textId="77777777" w:rsidTr="00943961">
        <w:tc>
          <w:tcPr>
            <w:tcW w:w="846" w:type="dxa"/>
            <w:gridSpan w:val="2"/>
            <w:vAlign w:val="center"/>
          </w:tcPr>
          <w:p w14:paraId="67E5ED5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495" w:type="dxa"/>
            <w:vAlign w:val="center"/>
          </w:tcPr>
          <w:p w14:paraId="7ACF44B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 w projekcie działania skierowane do szkół i placówek systemu oświaty prowadzących kształcenie ogólne.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8D5648" w14:textId="4F214AB4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53414F2" w14:textId="4CDDE785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A146D71" w14:textId="1B9AF36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CB7669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395EABF8" w14:textId="77777777" w:rsidTr="00943961">
        <w:tc>
          <w:tcPr>
            <w:tcW w:w="846" w:type="dxa"/>
            <w:gridSpan w:val="2"/>
            <w:vAlign w:val="center"/>
          </w:tcPr>
          <w:p w14:paraId="5585CC00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495" w:type="dxa"/>
            <w:vAlign w:val="center"/>
          </w:tcPr>
          <w:p w14:paraId="08F001D5" w14:textId="37C0F38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right="-1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szkoły objęte wsparciem w ramach Priorytetu 8 i działania w zakresie wsparcia szkół w tworzeniu kompleksowych programów rozwojowych ukierunkowanych na podniesienie jakości edukacji nie mogą być objęte wsparciem w ramach Priorytetu 7 i tożsamych działań.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82F615" w14:textId="598521C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D277C31" w14:textId="2DD14AC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ED42151" w14:textId="04771A5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6B0EFF2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5293DA42" w14:textId="77777777" w:rsidTr="00943961">
        <w:tc>
          <w:tcPr>
            <w:tcW w:w="846" w:type="dxa"/>
            <w:gridSpan w:val="2"/>
            <w:vAlign w:val="center"/>
          </w:tcPr>
          <w:p w14:paraId="7FF8233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495" w:type="dxa"/>
            <w:vAlign w:val="center"/>
          </w:tcPr>
          <w:p w14:paraId="6D6C7BFA" w14:textId="77777777" w:rsidR="009C4470" w:rsidRPr="001C68D8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right="-1" w:hanging="2"/>
              <w:jc w:val="both"/>
              <w:rPr>
                <w:rFonts w:ascii="Arial" w:eastAsia="Arial" w:hAnsi="Arial" w:cs="Arial"/>
              </w:rPr>
            </w:pPr>
            <w:r w:rsidRPr="001C68D8">
              <w:rPr>
                <w:rFonts w:ascii="Arial" w:eastAsia="Arial" w:hAnsi="Arial" w:cs="Arial"/>
              </w:rPr>
              <w:t>Grantobiorca zapewnia, że przedsięwzięcia zaplanowane do realizacji będą zgodne z Wytycznymi dotyczącymi realizacji projektów z udziałem środków Europejskiego Funduszu Społecznego Plus w regionalnych programach na lata 2021-2027 w zakresie interwencji EFS+ w obszarze edukacji tj.:</w:t>
            </w:r>
          </w:p>
          <w:p w14:paraId="75DD153C" w14:textId="77777777" w:rsidR="009C4470" w:rsidRPr="00F30480" w:rsidRDefault="009C4470" w:rsidP="009C4470">
            <w:pPr>
              <w:pStyle w:val="Akapitzlist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460" w:right="-1" w:firstLineChars="0"/>
              <w:jc w:val="both"/>
              <w:rPr>
                <w:rFonts w:ascii="Arial" w:eastAsia="Arial" w:hAnsi="Arial" w:cs="Arial"/>
              </w:rPr>
            </w:pPr>
            <w:r w:rsidRPr="00F30480">
              <w:rPr>
                <w:rFonts w:ascii="Arial" w:eastAsia="Arial" w:hAnsi="Arial" w:cs="Arial"/>
              </w:rPr>
              <w:t>wsparcie dla danej szkoły lub placówki, jej kadry lub uczniów będzie  realizowane w oparciu o diagnozę potrzeb szkoły lub placówki przez wszystkim w kontekście wyrównywania szans edukacyjnych uczniów,</w:t>
            </w:r>
          </w:p>
          <w:p w14:paraId="3D84A2E5" w14:textId="77777777" w:rsidR="009C4470" w:rsidRPr="00F30480" w:rsidRDefault="009C4470" w:rsidP="009C4470">
            <w:pPr>
              <w:pStyle w:val="Akapitzlist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460" w:firstLineChars="0"/>
              <w:jc w:val="both"/>
              <w:rPr>
                <w:rFonts w:ascii="Arial" w:eastAsia="Arial" w:hAnsi="Arial" w:cs="Arial"/>
              </w:rPr>
            </w:pPr>
            <w:r w:rsidRPr="00F30480">
              <w:rPr>
                <w:rFonts w:ascii="Arial" w:eastAsia="Arial" w:hAnsi="Arial" w:cs="Arial"/>
              </w:rPr>
              <w:t>zakup sprzętu nie może stanowić jedynego lub głównego celu projekt, wynika bezpośrednio ze zdiagnozowanych potrzeb i jest niezbędny do osiągnięcia celu projektu,</w:t>
            </w:r>
          </w:p>
          <w:p w14:paraId="246A0E06" w14:textId="3F04D735" w:rsidR="009C4470" w:rsidRPr="00F30480" w:rsidRDefault="009C4470" w:rsidP="009C4470">
            <w:pPr>
              <w:pStyle w:val="Akapitzlist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460" w:firstLineChars="0"/>
              <w:jc w:val="both"/>
              <w:rPr>
                <w:rFonts w:ascii="Arial" w:eastAsia="Arial" w:hAnsi="Arial" w:cs="Arial"/>
              </w:rPr>
            </w:pPr>
            <w:r w:rsidRPr="00F30480">
              <w:rPr>
                <w:rFonts w:ascii="Arial" w:eastAsia="Arial" w:hAnsi="Arial" w:cs="Arial"/>
              </w:rPr>
              <w:t xml:space="preserve">brak możliwości finansowania projektów powielających działania realizowane na poziomie krajowym </w:t>
            </w:r>
            <w:r w:rsidRPr="00F30480">
              <w:rPr>
                <w:rFonts w:ascii="Arial" w:eastAsia="Arial" w:hAnsi="Arial" w:cs="Arial"/>
                <w:i/>
              </w:rPr>
              <w:t xml:space="preserve">(zarówno ze </w:t>
            </w:r>
            <w:r w:rsidRPr="00F30480">
              <w:rPr>
                <w:rFonts w:ascii="Arial" w:eastAsia="Arial" w:hAnsi="Arial" w:cs="Arial"/>
                <w:i/>
              </w:rPr>
              <w:lastRenderedPageBreak/>
              <w:t>środków EFS+ jak i źródeł krajowych)</w:t>
            </w:r>
            <w:r w:rsidRPr="00F30480">
              <w:rPr>
                <w:rFonts w:ascii="Arial" w:eastAsia="Arial" w:hAnsi="Arial" w:cs="Arial"/>
              </w:rPr>
              <w:t xml:space="preserve"> w szczególności w zakresie rozwoju kompetencji nauczycieli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A8C610" w14:textId="607CC2B5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lastRenderedPageBreak/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CC30B09" w14:textId="03D5D3FF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18B2D16" w14:textId="21EF7C7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34D968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69C88BC9" w14:textId="77777777" w:rsidTr="00943961">
        <w:tc>
          <w:tcPr>
            <w:tcW w:w="846" w:type="dxa"/>
            <w:gridSpan w:val="2"/>
            <w:vAlign w:val="center"/>
          </w:tcPr>
          <w:p w14:paraId="0D28F870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495" w:type="dxa"/>
            <w:vAlign w:val="center"/>
          </w:tcPr>
          <w:p w14:paraId="77CF9EBA" w14:textId="3ADCADD0" w:rsidR="009C4470" w:rsidRPr="001C68D8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1C68D8">
              <w:rPr>
                <w:rFonts w:ascii="Arial" w:eastAsia="Arial" w:hAnsi="Arial" w:cs="Arial"/>
              </w:rPr>
              <w:t>Grantobiorca zapewnia, że projekcie nie ma możliwości wsparcia placówek prowadzących do segregacji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092EB1" w14:textId="5891103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2513682" w14:textId="3288A41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0A4FCF5" w14:textId="5FDC291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48913C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339159CC" w14:textId="77777777" w:rsidTr="00943961">
        <w:tc>
          <w:tcPr>
            <w:tcW w:w="846" w:type="dxa"/>
            <w:gridSpan w:val="2"/>
            <w:vAlign w:val="center"/>
          </w:tcPr>
          <w:p w14:paraId="4DA79DB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6495" w:type="dxa"/>
            <w:vAlign w:val="center"/>
          </w:tcPr>
          <w:p w14:paraId="3259A34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Grantobiorca zapewnia, że grupą docelową wsparcia będą: </w:t>
            </w:r>
          </w:p>
          <w:p w14:paraId="33D9F765" w14:textId="77777777" w:rsidR="009C4470" w:rsidRPr="00F30480" w:rsidRDefault="009C4470" w:rsidP="009C447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602" w:firstLineChars="0"/>
              <w:jc w:val="both"/>
              <w:rPr>
                <w:rFonts w:ascii="Arial" w:eastAsia="Arial" w:hAnsi="Arial" w:cs="Arial"/>
                <w:color w:val="000000"/>
              </w:rPr>
            </w:pPr>
            <w:r w:rsidRPr="00F30480">
              <w:rPr>
                <w:rFonts w:ascii="Arial" w:eastAsia="Arial" w:hAnsi="Arial" w:cs="Arial"/>
                <w:color w:val="000000"/>
              </w:rPr>
              <w:t>szkoły oraz placówki systemu oświaty z wyłączeniem przedszkoli,</w:t>
            </w:r>
          </w:p>
          <w:p w14:paraId="4BF4A94B" w14:textId="77777777" w:rsidR="009C4470" w:rsidRDefault="009C4470" w:rsidP="009C447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602" w:firstLineChars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uczniowie szkół lub placówek systemu oświaty prowadzących kształcenie ogólne,</w:t>
            </w:r>
          </w:p>
          <w:p w14:paraId="040F86A7" w14:textId="77777777" w:rsidR="009C4470" w:rsidRDefault="009C4470" w:rsidP="009C447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602" w:firstLineChars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nauczyciele,</w:t>
            </w:r>
          </w:p>
          <w:p w14:paraId="62AD776D" w14:textId="77777777" w:rsidR="009C4470" w:rsidRDefault="009C4470" w:rsidP="009C447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602" w:firstLineChars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otoczenie społeczno-gospodarcze szkół,</w:t>
            </w:r>
          </w:p>
          <w:p w14:paraId="33CB8ABB" w14:textId="77777777" w:rsidR="009C4470" w:rsidRDefault="009C4470" w:rsidP="009C447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602" w:firstLineChars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kadra zarządzająca szkołą/placówką systemu oświaty,</w:t>
            </w:r>
          </w:p>
          <w:p w14:paraId="2296049F" w14:textId="2DDE0E70" w:rsidR="009C4470" w:rsidRDefault="009C4470" w:rsidP="009C447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602" w:firstLineChars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rodzice i prawni opiekunowie uczniów.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3C15AF" w14:textId="6C05B5C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C18D72E" w14:textId="02AC81B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003DC3F" w14:textId="2B920CD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F25433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7CEF8043" w14:textId="77777777" w:rsidTr="00943961">
        <w:tc>
          <w:tcPr>
            <w:tcW w:w="846" w:type="dxa"/>
            <w:gridSpan w:val="2"/>
            <w:shd w:val="clear" w:color="auto" w:fill="F2F2F2"/>
            <w:vAlign w:val="center"/>
          </w:tcPr>
          <w:p w14:paraId="6A2EAA6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447FF19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b/>
                <w:color w:val="FF0000"/>
              </w:rPr>
            </w:pPr>
            <w:r w:rsidRPr="00704F61">
              <w:rPr>
                <w:rFonts w:ascii="Arial" w:eastAsia="Arial" w:hAnsi="Arial" w:cs="Arial"/>
                <w:b/>
              </w:rPr>
              <w:t>Wsparcie osób dorosłych w zdobywaniu kompetencji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7B638B4F" w14:textId="6BD1E966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4E46005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8445F48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3208213A" w14:textId="1AAFBDB3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61C8545C" w14:textId="77777777" w:rsidTr="00943961">
        <w:trPr>
          <w:trHeight w:val="1361"/>
        </w:trPr>
        <w:tc>
          <w:tcPr>
            <w:tcW w:w="846" w:type="dxa"/>
            <w:gridSpan w:val="2"/>
            <w:vAlign w:val="center"/>
          </w:tcPr>
          <w:p w14:paraId="0B18948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495" w:type="dxa"/>
            <w:vAlign w:val="center"/>
          </w:tcPr>
          <w:p w14:paraId="490616F8" w14:textId="46866BB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przedsięwzięcia zaplanowane do realizacji będą zgodne z Wytycznymi dotyczącymi realizacji projektów z udziałem środków Europejskiego Funduszu Społecznego Plus w regionalnych programach na lata 2021-2027 w zakresie interwencji EFS+ w obszarze edukacji.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ABF679" w14:textId="274CDC1A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51B3349" w14:textId="275DA2F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F8B3B42" w14:textId="008C8B14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3B6D0E3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7B1F0E59" w14:textId="77777777" w:rsidTr="00943961">
        <w:trPr>
          <w:trHeight w:val="2608"/>
        </w:trPr>
        <w:tc>
          <w:tcPr>
            <w:tcW w:w="846" w:type="dxa"/>
            <w:gridSpan w:val="2"/>
            <w:vAlign w:val="center"/>
          </w:tcPr>
          <w:p w14:paraId="5D59469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495" w:type="dxa"/>
            <w:vAlign w:val="center"/>
          </w:tcPr>
          <w:p w14:paraId="44F590F4" w14:textId="75FEAED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wsparcie rozwoju umiejętności podstawowych wśród osób dorosłych, realizowanych poza PSF oferuje osobom o niskich umiejętnościach podstawowych dostępu do ścieżek poprawy tychże umiejętności. Pozwala na nabycie umiejętności podstawowych lub osiągnięcie szerszego zestawu umiejętności, wiedzy i kompetencji, odpowiednich dla rynku pracy i aktywnego uczestnictwa w społeczeństwie, w oparciu o zalecenie 2006/962/WE w sprawie kluczowych kompetencji w procesie uczenia się przez całe życie, poprzez postępy w kierunku kwalifikacji na poziomie 3 lub 4 Europejskich Ram Kwalifikacji.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BC6BDC7" w14:textId="2D92D71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26B4CAB" w14:textId="09F3ED0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968F9A3" w14:textId="2C8E5D3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2B3DC0E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106B8F46" w14:textId="77777777" w:rsidTr="00943961">
        <w:tc>
          <w:tcPr>
            <w:tcW w:w="846" w:type="dxa"/>
            <w:gridSpan w:val="2"/>
            <w:vAlign w:val="center"/>
          </w:tcPr>
          <w:p w14:paraId="71766CC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495" w:type="dxa"/>
            <w:vAlign w:val="center"/>
          </w:tcPr>
          <w:p w14:paraId="67373534" w14:textId="01535C0A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system w ramach, którego jest realizowane wsparcie rozwoju umiejętności podstawowych wśród osób dorosłych, realizowane poza PSF zapewnia usługi z zakresu doradztwa lub mentoringu w celu wspierania postępów osób uczących się na wszystkich etapach procesu poprawy umiejętności.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00E6EE" w14:textId="18D5545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9A80689" w14:textId="6E51277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E0F99F3" w14:textId="603A1A0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791D37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0A2C4D75" w14:textId="77777777" w:rsidTr="00943961">
        <w:tc>
          <w:tcPr>
            <w:tcW w:w="846" w:type="dxa"/>
            <w:gridSpan w:val="2"/>
            <w:vAlign w:val="center"/>
          </w:tcPr>
          <w:p w14:paraId="096425A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495" w:type="dxa"/>
            <w:vAlign w:val="center"/>
          </w:tcPr>
          <w:p w14:paraId="620469FA" w14:textId="3514FDA4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oferta uczenia się jest uzupełniona przez szeroko zakrojone działania związane z dotarciem do grupy docelowej oraz z motywowaniem jej do skorzystania z pomocy.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628984" w14:textId="67F03C3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54263CD" w14:textId="5C1D0BD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EFB5097" w14:textId="3042F87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6A4F95A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11F71CBA" w14:textId="77777777" w:rsidTr="00943961">
        <w:tc>
          <w:tcPr>
            <w:tcW w:w="846" w:type="dxa"/>
            <w:gridSpan w:val="2"/>
            <w:vAlign w:val="center"/>
          </w:tcPr>
          <w:p w14:paraId="60A440A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6495" w:type="dxa"/>
            <w:vAlign w:val="center"/>
          </w:tcPr>
          <w:p w14:paraId="1851BEAF" w14:textId="250467F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Tworzenie i działania Lokalnych Ośrodków Wiedzy i Edukacji (LOWE) opierają się o model wypracowany w ramach PO WER 2014-2020.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0CFBE5" w14:textId="5D46F20D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4283C22" w14:textId="4D0045C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697CA2E" w14:textId="115AC0B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48341ADB" w14:textId="75615EE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7E0D0C68" w14:textId="77777777" w:rsidTr="00704F61">
        <w:trPr>
          <w:trHeight w:val="656"/>
        </w:trPr>
        <w:tc>
          <w:tcPr>
            <w:tcW w:w="846" w:type="dxa"/>
            <w:gridSpan w:val="2"/>
            <w:vAlign w:val="center"/>
          </w:tcPr>
          <w:p w14:paraId="5015C4E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6495" w:type="dxa"/>
            <w:vAlign w:val="center"/>
          </w:tcPr>
          <w:p w14:paraId="6E2F36F1" w14:textId="26C314DF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Wsparcie mogą być objęte również istniejące już LOWE tylko w zakresie poszerzenia oferty.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5BACC5" w14:textId="0C14E994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BFFC6B9" w14:textId="671F0FA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E779A26" w14:textId="1F5345D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D616FDB" w14:textId="3BA16A7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595C194C" w14:textId="77777777" w:rsidTr="00943961">
        <w:tc>
          <w:tcPr>
            <w:tcW w:w="846" w:type="dxa"/>
            <w:gridSpan w:val="2"/>
            <w:vAlign w:val="center"/>
          </w:tcPr>
          <w:p w14:paraId="55A1E88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6495" w:type="dxa"/>
            <w:vAlign w:val="center"/>
          </w:tcPr>
          <w:p w14:paraId="3F62F297" w14:textId="2C53D29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Wszelkie działania podejmowane przez LOWE zostaną poprzedzone kompleksową oceną potrzeb osób dorosłych w zakresie umiejętności na danym obszarze, jako podstawą dla opracowywania treści ofert edukacyjnych.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015961" w14:textId="083A224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8CEC5DE" w14:textId="47C7CA55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F899124" w14:textId="1CD5E48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6B91F475" w14:textId="7E96093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06EFC02C" w14:textId="77777777" w:rsidTr="00704F61">
        <w:trPr>
          <w:trHeight w:val="724"/>
        </w:trPr>
        <w:tc>
          <w:tcPr>
            <w:tcW w:w="846" w:type="dxa"/>
            <w:gridSpan w:val="2"/>
            <w:vAlign w:val="center"/>
          </w:tcPr>
          <w:p w14:paraId="3D436EE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8.</w:t>
            </w:r>
          </w:p>
        </w:tc>
        <w:tc>
          <w:tcPr>
            <w:tcW w:w="6495" w:type="dxa"/>
            <w:vAlign w:val="center"/>
          </w:tcPr>
          <w:p w14:paraId="5F03264E" w14:textId="7D687B6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Każda inicjatywa działań w oparciu o model LOWE będzie wspierana przez animatora, zgodnie z opracowanym modelem.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E15E9F" w14:textId="527AF3B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EF7BCE5" w14:textId="51BC24F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11693CD" w14:textId="5155963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3A310DEB" w14:textId="61BE514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61CDEA23" w14:textId="77777777" w:rsidTr="00943961">
        <w:tc>
          <w:tcPr>
            <w:tcW w:w="846" w:type="dxa"/>
            <w:gridSpan w:val="2"/>
            <w:vAlign w:val="center"/>
          </w:tcPr>
          <w:p w14:paraId="36AC1C9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9.</w:t>
            </w:r>
          </w:p>
        </w:tc>
        <w:tc>
          <w:tcPr>
            <w:tcW w:w="6495" w:type="dxa"/>
            <w:vAlign w:val="center"/>
          </w:tcPr>
          <w:p w14:paraId="03D2C1ED" w14:textId="27FF04D1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Działania w zakresie podnoszenia podstawowych kompetencji cyfrowych osób dorosłych oraz przedsięwzięcia podejmowane na przykładzie LOWE będą komplementarne i jednocześnie nie będą powielały działań z Klubami Rozwoju Cyfrowego w programie FERS.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66637C" w14:textId="6B981CF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E036357" w14:textId="2DCC4B5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306CB89" w14:textId="2649A06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6BB12D2" w14:textId="560CBE1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7B314984" w14:textId="77777777" w:rsidTr="00943961">
        <w:tc>
          <w:tcPr>
            <w:tcW w:w="846" w:type="dxa"/>
            <w:gridSpan w:val="2"/>
            <w:shd w:val="clear" w:color="auto" w:fill="F2F2F2"/>
            <w:vAlign w:val="center"/>
          </w:tcPr>
          <w:p w14:paraId="339C377A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VI.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771DE62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b/>
                <w:color w:val="FF0000"/>
              </w:rPr>
            </w:pPr>
            <w:r w:rsidRPr="00704F61">
              <w:rPr>
                <w:rFonts w:ascii="Arial" w:eastAsia="Arial" w:hAnsi="Arial" w:cs="Arial"/>
                <w:b/>
              </w:rPr>
              <w:t>Usługi społeczne świadczone w społeczności lokalnej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1139EA4" w14:textId="00158834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78B9DB35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0D1B7419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71418FA9" w14:textId="68125288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46B818DB" w14:textId="77777777" w:rsidTr="00943961">
        <w:trPr>
          <w:trHeight w:val="1984"/>
        </w:trPr>
        <w:tc>
          <w:tcPr>
            <w:tcW w:w="846" w:type="dxa"/>
            <w:gridSpan w:val="2"/>
            <w:vAlign w:val="center"/>
          </w:tcPr>
          <w:p w14:paraId="2CDE485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495" w:type="dxa"/>
            <w:vAlign w:val="center"/>
          </w:tcPr>
          <w:p w14:paraId="668AD18E" w14:textId="20FD144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Czy realizacja grantu prowadzi do zwiększenia liczby miejsc świadczenia usług w społeczności lokalnej oraz liczby osób objętych usługami świadczonymi w społeczności lokalnej przez danego beneficjenta w stosunku do danych z roku poprzedzającego rok złożenia wniosku o dofinansowanie projektu.</w:t>
            </w:r>
          </w:p>
          <w:p w14:paraId="76961025" w14:textId="74DAE965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Obowiązek zwiększania liczby miejsc świadczenia usług oraz liczby osób objętych tymi usługami nie dotyczy wsparcia dla usług opiekuńczych świadczonych przez opiekunów faktycznych.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F65A4B" w14:textId="0F0D62B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6F2DD05" w14:textId="4733765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E15C057" w14:textId="1FCE3A04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38093F0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295DEEF9" w14:textId="77777777" w:rsidTr="00943961">
        <w:trPr>
          <w:trHeight w:val="1531"/>
        </w:trPr>
        <w:tc>
          <w:tcPr>
            <w:tcW w:w="846" w:type="dxa"/>
            <w:gridSpan w:val="2"/>
            <w:vAlign w:val="center"/>
          </w:tcPr>
          <w:p w14:paraId="1F9E6C0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495" w:type="dxa"/>
            <w:vAlign w:val="center"/>
          </w:tcPr>
          <w:p w14:paraId="1BA2A2DB" w14:textId="64ED0B64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uczestnik, do którego kierowane jest wsparcie w ramach projektu w zakresie usług społecznych świadczonych w społeczności lokalnej biorący udział w przedsięwzięciach w ramach Priorytetu 8 i niniejszego działania nie może być objęty wsparciem w ramach tego samego rodzaju wsparcia w projektach realizowanych w Priorytecie 7.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4E7763" w14:textId="41659765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246E3E9" w14:textId="1F98DB1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4A23E68" w14:textId="67A8E68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6F40F0A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127726C4" w14:textId="77777777" w:rsidTr="00943961">
        <w:tc>
          <w:tcPr>
            <w:tcW w:w="846" w:type="dxa"/>
            <w:gridSpan w:val="2"/>
            <w:vAlign w:val="center"/>
          </w:tcPr>
          <w:p w14:paraId="13A57CE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495" w:type="dxa"/>
            <w:vAlign w:val="center"/>
          </w:tcPr>
          <w:p w14:paraId="4EB69253" w14:textId="6E30E5C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uczestnik, do którego kierowane jest wsparcie w ramach projektu w zakresie podnoszenia kompetencji i kwalifikacji kandydatów i kadry niezbędnej do realizacji projektu w zakresie świadczenia wysokiej jakości usług społecznych w środowisku lokalnym, w tym szczególnie pracowników pomocy społecznej, biorący udział w tego rodzaju przedsięwzięciu w ramach programu krajowego FERS nie może być objęty wsparciem w ramach RLKS Priorytet 8.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184827" w14:textId="47A19EEF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794DD61" w14:textId="26C9195D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4FDAA94" w14:textId="12445F5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7285CF8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7DB4E975" w14:textId="77777777" w:rsidTr="00943961">
        <w:trPr>
          <w:trHeight w:val="1531"/>
        </w:trPr>
        <w:tc>
          <w:tcPr>
            <w:tcW w:w="846" w:type="dxa"/>
            <w:gridSpan w:val="2"/>
            <w:vAlign w:val="center"/>
          </w:tcPr>
          <w:p w14:paraId="0016F40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495" w:type="dxa"/>
            <w:vAlign w:val="center"/>
          </w:tcPr>
          <w:p w14:paraId="0B9BE385" w14:textId="117FC83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Grantobiorca zapewnia, że przedsięwzięcia zaplanowane do realizacji w tym działaniu będą zgodne z Wytycznymi dotyczącymi realizacji projektów z udziałem środków Europejskiego Funduszu Społecznego Plus w regionalnych programach na lata 2021-2027 i będą spełniać wymagania określone w Podrozdziale 4.1 i 4.3 </w:t>
            </w:r>
            <w:r>
              <w:rPr>
                <w:rFonts w:ascii="Arial" w:eastAsia="Arial" w:hAnsi="Arial" w:cs="Arial"/>
                <w:i/>
                <w:color w:val="000000"/>
              </w:rPr>
              <w:t>(zgodnie z zakresem wsparcia).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742348" w14:textId="7BDC622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07A70F7" w14:textId="5BD768F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44CAC70" w14:textId="139DBC8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C80366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3457A2BA" w14:textId="77777777" w:rsidTr="00943961">
        <w:trPr>
          <w:trHeight w:val="794"/>
        </w:trPr>
        <w:tc>
          <w:tcPr>
            <w:tcW w:w="846" w:type="dxa"/>
            <w:gridSpan w:val="2"/>
            <w:vAlign w:val="center"/>
          </w:tcPr>
          <w:p w14:paraId="206D22F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6495" w:type="dxa"/>
            <w:vAlign w:val="center"/>
          </w:tcPr>
          <w:p w14:paraId="15E43CEC" w14:textId="64A7B96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Grantobiorca zapewnia, że realizacja zaplanowanego wsparcia będzie zgodna z Podkarpackim Planem Rozwoju Usług Społecznych i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Deinstytucjonalizacji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na lata 2023-2025.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01EA9F" w14:textId="65AF63A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492BB25" w14:textId="345EDDAD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C2224C6" w14:textId="25D7C26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24E9B1D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1BABD66D" w14:textId="77777777" w:rsidTr="00943961">
        <w:trPr>
          <w:trHeight w:val="1814"/>
        </w:trPr>
        <w:tc>
          <w:tcPr>
            <w:tcW w:w="846" w:type="dxa"/>
            <w:gridSpan w:val="2"/>
            <w:vAlign w:val="center"/>
          </w:tcPr>
          <w:p w14:paraId="210A807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6495" w:type="dxa"/>
            <w:vAlign w:val="center"/>
          </w:tcPr>
          <w:p w14:paraId="2AEEB58A" w14:textId="301CBD8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Grantobiorca zapewnia, że przedsięwzięcia dotyczące podnoszenia kompetencji i kwalifikacji kandydatów i kadry niezbędnej do realizacji projektu w zakresie świadczenia wysokiej jakości usług społecznych w środowisku lokalnym, w tym szczególnie pracowników pomocy społecznej możliwe wyłącznie jako element uzupełniający wsparcie w projektach. </w:t>
            </w:r>
            <w:r w:rsidRPr="001C68D8">
              <w:rPr>
                <w:rFonts w:ascii="Arial" w:eastAsia="Arial" w:hAnsi="Arial" w:cs="Arial"/>
                <w:color w:val="000000"/>
              </w:rPr>
              <w:t>Wsparcie nie może dotyczyć pracowników socjalnych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B728FB" w14:textId="41B921F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7ABE159" w14:textId="4BEAEC0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7F10E10" w14:textId="7AC57B74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5B569E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3763E804" w14:textId="77777777" w:rsidTr="00943961">
        <w:trPr>
          <w:trHeight w:val="794"/>
        </w:trPr>
        <w:tc>
          <w:tcPr>
            <w:tcW w:w="846" w:type="dxa"/>
            <w:gridSpan w:val="2"/>
            <w:vAlign w:val="center"/>
          </w:tcPr>
          <w:p w14:paraId="2A4DC67A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7.</w:t>
            </w:r>
          </w:p>
        </w:tc>
        <w:tc>
          <w:tcPr>
            <w:tcW w:w="6495" w:type="dxa"/>
            <w:vAlign w:val="center"/>
          </w:tcPr>
          <w:p w14:paraId="04C3F69D" w14:textId="141AD69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wsparcie w zakresie usług społecznych dotyczy wyłącznie usług świadczonych w społeczności lokalnej.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D892AA" w14:textId="04F4470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B7F7559" w14:textId="56F5C18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3C5BF41" w14:textId="6B83E63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4471E5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4FB7F2AE" w14:textId="77777777" w:rsidTr="00943961">
        <w:tc>
          <w:tcPr>
            <w:tcW w:w="846" w:type="dxa"/>
            <w:gridSpan w:val="2"/>
            <w:vAlign w:val="center"/>
          </w:tcPr>
          <w:p w14:paraId="0EC8B75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8.</w:t>
            </w:r>
          </w:p>
        </w:tc>
        <w:tc>
          <w:tcPr>
            <w:tcW w:w="6495" w:type="dxa"/>
            <w:vAlign w:val="center"/>
          </w:tcPr>
          <w:p w14:paraId="452DA4C6" w14:textId="0074436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wsparcie oferowane uczestnikom projektów jest dostosowane do indywidualnych potrzeb, potencjału i osobistych preferencji odbiorców tych usług.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170D8F" w14:textId="6EC5709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66FE152" w14:textId="191AF9C5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D23CD60" w14:textId="6070718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18AAA66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3672A8DC" w14:textId="77777777" w:rsidTr="00943961">
        <w:tc>
          <w:tcPr>
            <w:tcW w:w="846" w:type="dxa"/>
            <w:gridSpan w:val="2"/>
            <w:vAlign w:val="center"/>
          </w:tcPr>
          <w:p w14:paraId="5EE5DF1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9.</w:t>
            </w:r>
          </w:p>
        </w:tc>
        <w:tc>
          <w:tcPr>
            <w:tcW w:w="6495" w:type="dxa"/>
            <w:vAlign w:val="center"/>
          </w:tcPr>
          <w:p w14:paraId="33AB718F" w14:textId="79C76761" w:rsidR="009C4470" w:rsidRPr="001C68D8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1C68D8">
              <w:rPr>
                <w:rFonts w:ascii="Arial" w:eastAsia="Arial" w:hAnsi="Arial" w:cs="Arial"/>
              </w:rPr>
              <w:t>Grantobiorca zapewnia, że usługi opiekuńcze skierowane będą do osób potrzebujących wsparcia w codziennym funkcjonowaniu, a</w:t>
            </w:r>
            <w:r>
              <w:rPr>
                <w:rFonts w:ascii="Arial" w:eastAsia="Arial" w:hAnsi="Arial" w:cs="Arial"/>
              </w:rPr>
              <w:t> </w:t>
            </w:r>
            <w:r w:rsidRPr="001C68D8">
              <w:rPr>
                <w:rFonts w:ascii="Arial" w:eastAsia="Arial" w:hAnsi="Arial" w:cs="Arial"/>
              </w:rPr>
              <w:t>usługi asystenckie w szczególności dla osób z</w:t>
            </w:r>
            <w:r>
              <w:rPr>
                <w:rFonts w:ascii="Arial" w:eastAsia="Arial" w:hAnsi="Arial" w:cs="Arial"/>
              </w:rPr>
              <w:t> </w:t>
            </w:r>
            <w:r w:rsidRPr="001C68D8">
              <w:rPr>
                <w:rFonts w:ascii="Arial" w:eastAsia="Arial" w:hAnsi="Arial" w:cs="Arial"/>
              </w:rPr>
              <w:t>niepełnosprawnościami.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3304162" w14:textId="5B37F49D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D491C8C" w14:textId="5B38AEB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8D91FCA" w14:textId="230E133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3CA58F2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7CCF4FC8" w14:textId="77777777" w:rsidTr="00943961">
        <w:tc>
          <w:tcPr>
            <w:tcW w:w="846" w:type="dxa"/>
            <w:gridSpan w:val="2"/>
            <w:vAlign w:val="center"/>
          </w:tcPr>
          <w:p w14:paraId="67C4CEE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10.</w:t>
            </w:r>
          </w:p>
        </w:tc>
        <w:tc>
          <w:tcPr>
            <w:tcW w:w="6495" w:type="dxa"/>
            <w:vAlign w:val="center"/>
          </w:tcPr>
          <w:p w14:paraId="04421245" w14:textId="4C660255" w:rsidR="009C4470" w:rsidRPr="001C68D8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1C68D8">
              <w:rPr>
                <w:rFonts w:ascii="Arial" w:eastAsia="Arial" w:hAnsi="Arial" w:cs="Arial"/>
              </w:rPr>
              <w:t xml:space="preserve">Grantobiorca zapewnia, że działania w zakresie likwidowania barier architektonicznych w miejscu zamieszkania </w:t>
            </w:r>
            <w:r w:rsidRPr="001C68D8">
              <w:rPr>
                <w:rFonts w:ascii="Arial" w:eastAsia="Arial" w:hAnsi="Arial" w:cs="Arial"/>
                <w:i/>
              </w:rPr>
              <w:t>(mieszkania adaptowalne)</w:t>
            </w:r>
            <w:r w:rsidRPr="001C68D8">
              <w:rPr>
                <w:rFonts w:ascii="Arial" w:eastAsia="Arial" w:hAnsi="Arial" w:cs="Arial"/>
              </w:rPr>
              <w:t xml:space="preserve">, sfinansowanie tworzenia i rozwoju wypożyczalni sprzętu wspomagającego </w:t>
            </w:r>
            <w:r w:rsidRPr="001C68D8">
              <w:rPr>
                <w:rFonts w:ascii="Arial" w:eastAsia="Arial" w:hAnsi="Arial" w:cs="Arial"/>
                <w:i/>
              </w:rPr>
              <w:t>(zwiększającego samodzielność tych osób)</w:t>
            </w:r>
            <w:r w:rsidRPr="001C68D8">
              <w:rPr>
                <w:rFonts w:ascii="Arial" w:eastAsia="Arial" w:hAnsi="Arial" w:cs="Arial"/>
              </w:rPr>
              <w:t xml:space="preserve"> i sprzętu pielęgnacyjnego </w:t>
            </w:r>
            <w:r w:rsidRPr="001C68D8">
              <w:rPr>
                <w:rFonts w:ascii="Arial" w:eastAsia="Arial" w:hAnsi="Arial" w:cs="Arial"/>
                <w:i/>
              </w:rPr>
              <w:t>(niezbędnego do opieki nad tymi osobami)</w:t>
            </w:r>
            <w:r w:rsidRPr="001C68D8">
              <w:rPr>
                <w:rFonts w:ascii="Arial" w:eastAsia="Arial" w:hAnsi="Arial" w:cs="Arial"/>
              </w:rPr>
              <w:t>, sfinansowanie wypożyczenia lub zakupu tego sprzętu, usługi dowożenia posiłków, usługi transportu indywidualnego mogą być realizowane jako element kompleksowych projektów dotyczących usług asystenckich lub usług opiekuńczych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C383D5" w14:textId="1E06AA6A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8A56701" w14:textId="0AE8684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C6D8F78" w14:textId="0E90ADAF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225BCF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773215B5" w14:textId="77777777" w:rsidTr="00943961">
        <w:tc>
          <w:tcPr>
            <w:tcW w:w="846" w:type="dxa"/>
            <w:gridSpan w:val="2"/>
            <w:shd w:val="clear" w:color="auto" w:fill="F2F2F2"/>
            <w:vAlign w:val="center"/>
          </w:tcPr>
          <w:p w14:paraId="383495C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VII.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4F863B08" w14:textId="1535901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b/>
                <w:color w:val="FF0000"/>
              </w:rPr>
            </w:pPr>
            <w:r w:rsidRPr="00704F61">
              <w:rPr>
                <w:rFonts w:ascii="Arial" w:eastAsia="Arial" w:hAnsi="Arial" w:cs="Arial"/>
                <w:b/>
              </w:rPr>
              <w:t>Integracja społeczna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6B937167" w14:textId="1CB32A68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127271E9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4B88A3ED" w14:textId="77777777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5405A259" w14:textId="5053816F" w:rsidR="009C4470" w:rsidRPr="00943961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5B9C9D2C" w14:textId="77777777" w:rsidTr="00943961">
        <w:tc>
          <w:tcPr>
            <w:tcW w:w="846" w:type="dxa"/>
            <w:gridSpan w:val="2"/>
            <w:vAlign w:val="center"/>
          </w:tcPr>
          <w:p w14:paraId="5777B7B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495" w:type="dxa"/>
            <w:vAlign w:val="center"/>
          </w:tcPr>
          <w:p w14:paraId="26D0B896" w14:textId="28B8962D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uczestnik, do którego kierowane jest wsparcie w zakresie integracji społecznej biorący udział w przedsięwzięciach w ramach Priorytetu 8 i niniejszego działania nie może być objęty wsparciem w ramach tego samego rodzaju wsparcia w projektach realizowanych w Priorytecie 7.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460DB0" w14:textId="5AD8F29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A87DF73" w14:textId="6763AA8D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993EF55" w14:textId="5413B4A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B515E5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1F410FE0" w14:textId="77777777" w:rsidTr="00943961">
        <w:tc>
          <w:tcPr>
            <w:tcW w:w="846" w:type="dxa"/>
            <w:gridSpan w:val="2"/>
            <w:vAlign w:val="center"/>
          </w:tcPr>
          <w:p w14:paraId="224686F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495" w:type="dxa"/>
            <w:vAlign w:val="center"/>
          </w:tcPr>
          <w:p w14:paraId="06B46D61" w14:textId="52F8AAAD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Grantobiorca zapewnia, że przedsięwzięcia zaplanowane do realizacji w tym działaniu będą zgodne z Wytycznymi dotyczącymi realizacji projektów z udziałem środków Europejskiego Funduszu Społecznego Plus w regionalnych programach na lata 2021-2027 i będą spełniać wymagania określone w Podrozdziale 4.1 i 4.3 </w:t>
            </w:r>
            <w:r>
              <w:rPr>
                <w:rFonts w:ascii="Arial" w:eastAsia="Arial" w:hAnsi="Arial" w:cs="Arial"/>
                <w:i/>
                <w:color w:val="000000"/>
              </w:rPr>
              <w:t>(zgodnie z zakresem wsparcia).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D4C5D4" w14:textId="1A3AD72D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7B63A92" w14:textId="476BBB41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4F1C3BD" w14:textId="0114F8E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39EEF530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1280848B" w14:textId="77777777" w:rsidTr="00943961">
        <w:tc>
          <w:tcPr>
            <w:tcW w:w="846" w:type="dxa"/>
            <w:gridSpan w:val="2"/>
            <w:vAlign w:val="center"/>
          </w:tcPr>
          <w:p w14:paraId="1E0ACB4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495" w:type="dxa"/>
            <w:vAlign w:val="center"/>
          </w:tcPr>
          <w:p w14:paraId="1F247660" w14:textId="7212B6B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Grantobiorca zapewnia, że realizacja zaplanowanego wsparcia będzie zgodna z Podkarpackim Planem Rozwoju Usług Społecznych i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Deinstytucjonalizacji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na lata 2023-2025.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DDFAB8" w14:textId="6D482E7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2E8475F" w14:textId="0C86C81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4070240" w14:textId="6633198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BEDF29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75917253" w14:textId="77777777" w:rsidTr="00943961">
        <w:tc>
          <w:tcPr>
            <w:tcW w:w="846" w:type="dxa"/>
            <w:gridSpan w:val="2"/>
            <w:vAlign w:val="center"/>
          </w:tcPr>
          <w:p w14:paraId="67697B5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495" w:type="dxa"/>
            <w:vAlign w:val="center"/>
          </w:tcPr>
          <w:p w14:paraId="54AED22A" w14:textId="52B8958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wsparcie oferowane uczestnikom</w:t>
            </w:r>
            <w:r w:rsidRPr="001C68D8">
              <w:rPr>
                <w:rFonts w:ascii="Arial" w:eastAsia="Arial" w:hAnsi="Arial" w:cs="Arial"/>
                <w:color w:val="FF0000"/>
              </w:rPr>
              <w:t xml:space="preserve"> </w:t>
            </w:r>
            <w:r w:rsidRPr="00927CD0">
              <w:rPr>
                <w:rFonts w:ascii="Arial" w:eastAsia="Arial" w:hAnsi="Arial" w:cs="Arial"/>
              </w:rPr>
              <w:t xml:space="preserve">projektu </w:t>
            </w:r>
            <w:r>
              <w:rPr>
                <w:rFonts w:ascii="Arial" w:eastAsia="Arial" w:hAnsi="Arial" w:cs="Arial"/>
                <w:color w:val="000000"/>
              </w:rPr>
              <w:t>jest dostosowane do indywidualnych potrzeb tych osób oraz cechuje się kompleksowością.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C16940" w14:textId="4CED6B74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3EFADD8" w14:textId="77B0A5D3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CECF909" w14:textId="077394F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4A1A7F46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737BF083" w14:textId="77777777" w:rsidTr="00943961">
        <w:tc>
          <w:tcPr>
            <w:tcW w:w="846" w:type="dxa"/>
            <w:gridSpan w:val="2"/>
            <w:vAlign w:val="center"/>
          </w:tcPr>
          <w:p w14:paraId="67DBC87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6495" w:type="dxa"/>
            <w:vAlign w:val="center"/>
          </w:tcPr>
          <w:p w14:paraId="75A5A5A3" w14:textId="7BE4A00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wsparcie przeznaczone dla osób z niepełnosprawnościami jest dostosowane do osobistych preferencji tych osób oraz rodzaju niepełnosprawności.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ED05174" w14:textId="15B0550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8D1B711" w14:textId="2528B69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068DE9E" w14:textId="4F413F5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42312C4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06E1B329" w14:textId="77777777">
        <w:trPr>
          <w:trHeight w:val="388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74C6BA30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Wynik oceny</w:t>
            </w:r>
          </w:p>
        </w:tc>
      </w:tr>
      <w:tr w:rsidR="009C4470" w14:paraId="7441DBC8" w14:textId="77777777">
        <w:trPr>
          <w:cantSplit/>
          <w:trHeight w:val="550"/>
        </w:trPr>
        <w:tc>
          <w:tcPr>
            <w:tcW w:w="7341" w:type="dxa"/>
            <w:gridSpan w:val="3"/>
            <w:vMerge w:val="restart"/>
            <w:shd w:val="clear" w:color="auto" w:fill="D9D9D9"/>
            <w:vAlign w:val="center"/>
          </w:tcPr>
          <w:p w14:paraId="1BA2D8C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Zadanie oraz wnioskodawca spełniają warunki dostępu określone dla programu FEP 2021 – 2027 - priorytet 8</w:t>
            </w:r>
          </w:p>
        </w:tc>
        <w:tc>
          <w:tcPr>
            <w:tcW w:w="936" w:type="dxa"/>
            <w:gridSpan w:val="5"/>
            <w:shd w:val="clear" w:color="auto" w:fill="D9D9D9"/>
            <w:vAlign w:val="center"/>
          </w:tcPr>
          <w:p w14:paraId="51631C90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TAK</w:t>
            </w:r>
          </w:p>
        </w:tc>
        <w:tc>
          <w:tcPr>
            <w:tcW w:w="936" w:type="dxa"/>
            <w:gridSpan w:val="7"/>
            <w:shd w:val="clear" w:color="auto" w:fill="D9D9D9"/>
            <w:vAlign w:val="center"/>
          </w:tcPr>
          <w:p w14:paraId="624BAB1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NIE</w:t>
            </w:r>
          </w:p>
        </w:tc>
        <w:tc>
          <w:tcPr>
            <w:tcW w:w="1005" w:type="dxa"/>
            <w:gridSpan w:val="5"/>
            <w:shd w:val="clear" w:color="auto" w:fill="D9D9D9"/>
            <w:vAlign w:val="center"/>
          </w:tcPr>
          <w:p w14:paraId="0BEF3E9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Do uzup.</w:t>
            </w:r>
          </w:p>
        </w:tc>
      </w:tr>
      <w:tr w:rsidR="009C4470" w14:paraId="5BA524B5" w14:textId="77777777">
        <w:trPr>
          <w:cantSplit/>
          <w:trHeight w:val="550"/>
        </w:trPr>
        <w:tc>
          <w:tcPr>
            <w:tcW w:w="7341" w:type="dxa"/>
            <w:gridSpan w:val="3"/>
            <w:vMerge/>
            <w:shd w:val="clear" w:color="auto" w:fill="D9D9D9"/>
            <w:vAlign w:val="center"/>
          </w:tcPr>
          <w:p w14:paraId="1D998431" w14:textId="77777777" w:rsidR="009C4470" w:rsidRDefault="009C4470" w:rsidP="009C4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gridSpan w:val="5"/>
            <w:vAlign w:val="center"/>
          </w:tcPr>
          <w:p w14:paraId="2570FB15" w14:textId="64A3DA25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936" w:type="dxa"/>
            <w:gridSpan w:val="7"/>
            <w:vAlign w:val="center"/>
          </w:tcPr>
          <w:p w14:paraId="7A5D1FB4" w14:textId="53A670E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1005" w:type="dxa"/>
            <w:gridSpan w:val="5"/>
            <w:vAlign w:val="center"/>
          </w:tcPr>
          <w:p w14:paraId="61963CBE" w14:textId="3D54FBF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68AF0AE7" w14:textId="77777777">
        <w:trPr>
          <w:trHeight w:val="601"/>
        </w:trPr>
        <w:tc>
          <w:tcPr>
            <w:tcW w:w="10218" w:type="dxa"/>
            <w:gridSpan w:val="20"/>
            <w:vAlign w:val="center"/>
          </w:tcPr>
          <w:p w14:paraId="697E0BD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TAK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” oznacza, że planowane zadanie realizuje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warunki dostępu określone dla programu FEP 2021 – 2027 - priorytet 8.</w:t>
            </w:r>
          </w:p>
          <w:p w14:paraId="239A34D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NIE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” oznacza, że zadanie nie realizuje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warunków dostępu określonych dla programu FEP 2021 – 2027 - priorytet 8.</w:t>
            </w:r>
          </w:p>
          <w:p w14:paraId="6DEAEDB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„Do uzupełnień”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oznacza, że  wniosek podlega uzupełnieniom przez Wnioskodawcę, a dokonane uzupełnienia zostaną zweryfikowane na</w:t>
            </w:r>
            <w:r w:rsidRPr="00927CD0">
              <w:rPr>
                <w:rFonts w:ascii="Arial" w:eastAsia="Arial" w:hAnsi="Arial" w:cs="Arial"/>
                <w:i/>
                <w:sz w:val="18"/>
                <w:szCs w:val="18"/>
              </w:rPr>
              <w:t xml:space="preserve">  „KARCIE OCENY ZGODNOŚCI OPERACJI z Lokalną Strategią Rozwoju Dolina </w:t>
            </w:r>
            <w:r w:rsidRPr="00927CD0">
              <w:rPr>
                <w:rFonts w:ascii="Arial" w:eastAsia="Arial" w:hAnsi="Arial" w:cs="Arial"/>
                <w:i/>
                <w:sz w:val="18"/>
                <w:szCs w:val="18"/>
              </w:rPr>
              <w:lastRenderedPageBreak/>
              <w:t>Strugu 2029 (LSR) Stowarzyszenia “Lokalna Grupa Działania - Lider Dolina Strugu” w tym z programem - weryfikacja uzupełnień”.</w:t>
            </w:r>
          </w:p>
        </w:tc>
      </w:tr>
      <w:tr w:rsidR="009C4470" w14:paraId="6988A149" w14:textId="77777777">
        <w:trPr>
          <w:trHeight w:val="1408"/>
        </w:trPr>
        <w:tc>
          <w:tcPr>
            <w:tcW w:w="10218" w:type="dxa"/>
            <w:gridSpan w:val="20"/>
          </w:tcPr>
          <w:p w14:paraId="1E42366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Uzasadnienie w przypadku skierowania wniosku do uzupełnień: </w:t>
            </w:r>
          </w:p>
          <w:p w14:paraId="6D2D07B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738F026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505CF9E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19ECA2F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263565A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9C4470" w14:paraId="5770A87A" w14:textId="77777777">
        <w:trPr>
          <w:trHeight w:val="471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39A0588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VI. Ocena zgodności z warunkami horyzontalnymi określonymi dla programu FEP 2021 – 2027 - priorytet 8</w:t>
            </w:r>
          </w:p>
        </w:tc>
      </w:tr>
      <w:tr w:rsidR="009C4470" w14:paraId="2622D4FE" w14:textId="77777777">
        <w:trPr>
          <w:trHeight w:val="692"/>
        </w:trPr>
        <w:tc>
          <w:tcPr>
            <w:tcW w:w="566" w:type="dxa"/>
            <w:shd w:val="clear" w:color="auto" w:fill="D9D9D9"/>
            <w:vAlign w:val="center"/>
          </w:tcPr>
          <w:p w14:paraId="17FC391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Lp.</w:t>
            </w:r>
          </w:p>
        </w:tc>
        <w:tc>
          <w:tcPr>
            <w:tcW w:w="7205" w:type="dxa"/>
            <w:gridSpan w:val="4"/>
            <w:shd w:val="clear" w:color="auto" w:fill="D9D9D9"/>
            <w:vAlign w:val="center"/>
          </w:tcPr>
          <w:p w14:paraId="42263ED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Warunek</w:t>
            </w:r>
          </w:p>
        </w:tc>
        <w:tc>
          <w:tcPr>
            <w:tcW w:w="602" w:type="dxa"/>
            <w:gridSpan w:val="4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0453C4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1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TAK</w:t>
            </w:r>
          </w:p>
        </w:tc>
        <w:tc>
          <w:tcPr>
            <w:tcW w:w="60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276EC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1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NIE</w:t>
            </w:r>
          </w:p>
        </w:tc>
        <w:tc>
          <w:tcPr>
            <w:tcW w:w="602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2D0A39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-69" w:left="-150" w:right="-102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 uzup.</w:t>
            </w:r>
          </w:p>
        </w:tc>
        <w:tc>
          <w:tcPr>
            <w:tcW w:w="64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19211B5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2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ND</w:t>
            </w:r>
          </w:p>
        </w:tc>
      </w:tr>
      <w:tr w:rsidR="009C4470" w14:paraId="6FF6D3B9" w14:textId="77777777" w:rsidTr="00F30480">
        <w:trPr>
          <w:cantSplit/>
          <w:trHeight w:val="341"/>
        </w:trPr>
        <w:tc>
          <w:tcPr>
            <w:tcW w:w="566" w:type="dxa"/>
            <w:vMerge w:val="restart"/>
            <w:vAlign w:val="center"/>
          </w:tcPr>
          <w:p w14:paraId="2151CC7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7205" w:type="dxa"/>
            <w:gridSpan w:val="4"/>
            <w:vAlign w:val="center"/>
          </w:tcPr>
          <w:p w14:paraId="5A1DFA46" w14:textId="6199D34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Projekt należy do wyjątku, co do którego nie stosuje się standardu minimum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602" w:type="dxa"/>
            <w:gridSpan w:val="4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1731BC" w14:textId="4CCBD92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10" w:hanging="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680C6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6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3DBDF20" w14:textId="151FD33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10" w:hanging="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680C6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6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50BA2B2" w14:textId="2581F1F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80C6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A6D58DD" w14:textId="2C114B1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80C6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7A010F52" w14:textId="77777777">
        <w:trPr>
          <w:cantSplit/>
          <w:trHeight w:val="860"/>
        </w:trPr>
        <w:tc>
          <w:tcPr>
            <w:tcW w:w="566" w:type="dxa"/>
            <w:vMerge/>
            <w:vAlign w:val="center"/>
          </w:tcPr>
          <w:p w14:paraId="6B255E4F" w14:textId="77777777" w:rsidR="009C4470" w:rsidRDefault="009C4470" w:rsidP="009C4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52" w:type="dxa"/>
            <w:gridSpan w:val="19"/>
            <w:vAlign w:val="center"/>
          </w:tcPr>
          <w:p w14:paraId="139FF184" w14:textId="6CF0813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</w:rPr>
              <w:t>UZASADNIENIE dot. wyjątku w stosowaniu standardu minimum: 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9C4470" w14:paraId="1B5CBE31" w14:textId="77777777" w:rsidTr="00F30480">
        <w:trPr>
          <w:cantSplit/>
          <w:trHeight w:val="341"/>
        </w:trPr>
        <w:tc>
          <w:tcPr>
            <w:tcW w:w="566" w:type="dxa"/>
            <w:vMerge w:val="restart"/>
            <w:vAlign w:val="center"/>
          </w:tcPr>
          <w:p w14:paraId="15B5A9B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7205" w:type="dxa"/>
            <w:gridSpan w:val="4"/>
            <w:vAlign w:val="center"/>
          </w:tcPr>
          <w:p w14:paraId="753D6F5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Projekt jest zgodny z zasadą równości kobiet i mężczyzn, przy uwzględnieniu perspektywy płci w oparciu o </w:t>
            </w:r>
            <w:r>
              <w:rPr>
                <w:rFonts w:ascii="Arial" w:eastAsia="Arial" w:hAnsi="Arial" w:cs="Arial"/>
                <w:b/>
                <w:color w:val="000000"/>
              </w:rPr>
              <w:t>standard minimum</w:t>
            </w:r>
            <w:r>
              <w:rPr>
                <w:rFonts w:ascii="Arial" w:eastAsia="Arial" w:hAnsi="Arial" w:cs="Arial"/>
                <w:color w:val="000000"/>
              </w:rPr>
              <w:t xml:space="preserve"> realizacji zasady równości kobiet i mężczyzn w ramach projektów współfinansowanych z EFS+</w:t>
            </w:r>
          </w:p>
          <w:p w14:paraId="50E4E825" w14:textId="237D7781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(standard minimum jest spełniony w przypadku uzyskania co najmniej 3 punktów za kryteria oceny określone w pkt od 2.1 do 2.5).</w:t>
            </w:r>
          </w:p>
          <w:p w14:paraId="78AAAC6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02" w:type="dxa"/>
            <w:gridSpan w:val="4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A3F661" w14:textId="60F2949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10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6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B2FCBDF" w14:textId="384629F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10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6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3ACDB51" w14:textId="4E39300F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696679D5" w14:textId="1FFFB4CD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1B6D3971" w14:textId="77777777">
        <w:trPr>
          <w:cantSplit/>
        </w:trPr>
        <w:tc>
          <w:tcPr>
            <w:tcW w:w="566" w:type="dxa"/>
            <w:vMerge/>
            <w:vAlign w:val="center"/>
          </w:tcPr>
          <w:p w14:paraId="4FF92129" w14:textId="77777777" w:rsidR="009C4470" w:rsidRDefault="009C4470" w:rsidP="009C4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" w:hanging="4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9652" w:type="dxa"/>
            <w:gridSpan w:val="19"/>
            <w:shd w:val="clear" w:color="auto" w:fill="D9D9D9"/>
            <w:vAlign w:val="center"/>
          </w:tcPr>
          <w:p w14:paraId="237A070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Poniższe kryteria oceny dot. projektów, które nie należą do wyjątku, co do którego nie stosuje się standardu minimum:</w:t>
            </w:r>
          </w:p>
        </w:tc>
      </w:tr>
      <w:tr w:rsidR="009C4470" w14:paraId="544188EC" w14:textId="77777777">
        <w:tc>
          <w:tcPr>
            <w:tcW w:w="566" w:type="dxa"/>
            <w:vAlign w:val="center"/>
          </w:tcPr>
          <w:p w14:paraId="484174F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-51" w:left="-110" w:right="-112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2.1</w:t>
            </w:r>
          </w:p>
        </w:tc>
        <w:tc>
          <w:tcPr>
            <w:tcW w:w="9652" w:type="dxa"/>
            <w:gridSpan w:val="19"/>
            <w:vAlign w:val="center"/>
          </w:tcPr>
          <w:p w14:paraId="123154E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We wniosku o dofinansowanie projektu zawarte zostały informacje, które potwierdzają istnienie </w:t>
            </w:r>
            <w:r>
              <w:rPr>
                <w:rFonts w:ascii="Arial" w:eastAsia="Arial" w:hAnsi="Arial" w:cs="Arial"/>
                <w:i/>
                <w:color w:val="000000"/>
              </w:rPr>
              <w:t>(albo brak istniejących)</w:t>
            </w:r>
            <w:r>
              <w:rPr>
                <w:rFonts w:ascii="Arial" w:eastAsia="Arial" w:hAnsi="Arial" w:cs="Arial"/>
                <w:color w:val="000000"/>
              </w:rPr>
              <w:t xml:space="preserve"> barier równościowych w obszarze tematycznym interwencji i/lub zasięgu oddziaływania projektu.</w:t>
            </w:r>
          </w:p>
          <w:p w14:paraId="09927FE7" w14:textId="77777777" w:rsidR="009C4470" w:rsidRDefault="0000000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sdt>
              <w:sdtPr>
                <w:tag w:val="goog_rdk_0"/>
                <w:id w:val="-178350261"/>
              </w:sdtPr>
              <w:sdtContent>
                <w:r w:rsidR="009C4470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9C4470">
              <w:rPr>
                <w:rFonts w:ascii="Arial" w:eastAsia="Arial" w:hAnsi="Arial" w:cs="Arial"/>
                <w:color w:val="000000"/>
              </w:rPr>
              <w:t xml:space="preserve"> 0 pkt                          </w:t>
            </w:r>
            <w:sdt>
              <w:sdtPr>
                <w:tag w:val="goog_rdk_1"/>
                <w:id w:val="1698661945"/>
              </w:sdtPr>
              <w:sdtContent>
                <w:r w:rsidR="009C4470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9C4470">
              <w:rPr>
                <w:rFonts w:ascii="Arial" w:eastAsia="Arial" w:hAnsi="Arial" w:cs="Arial"/>
                <w:color w:val="000000"/>
              </w:rPr>
              <w:t xml:space="preserve"> 1 pkt</w:t>
            </w:r>
          </w:p>
        </w:tc>
      </w:tr>
      <w:tr w:rsidR="009C4470" w14:paraId="0EE25B22" w14:textId="77777777">
        <w:tc>
          <w:tcPr>
            <w:tcW w:w="566" w:type="dxa"/>
            <w:vAlign w:val="center"/>
          </w:tcPr>
          <w:p w14:paraId="712EB4E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-51" w:left="-110" w:right="-112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2.2</w:t>
            </w:r>
          </w:p>
        </w:tc>
        <w:tc>
          <w:tcPr>
            <w:tcW w:w="9652" w:type="dxa"/>
            <w:gridSpan w:val="19"/>
            <w:vAlign w:val="center"/>
          </w:tcPr>
          <w:p w14:paraId="27DFD73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Wniosek o dofinansowanie projektu zawiera działania odpowiadające na zidentyfikowane bariery równościowe w obszarze tematycznym interwencji i/lub zasięgu oddziaływania projektu.</w:t>
            </w:r>
          </w:p>
          <w:p w14:paraId="51504134" w14:textId="77777777" w:rsidR="009C4470" w:rsidRDefault="0000000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sdt>
              <w:sdtPr>
                <w:tag w:val="goog_rdk_2"/>
                <w:id w:val="-1560080383"/>
              </w:sdtPr>
              <w:sdtContent>
                <w:r w:rsidR="009C4470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9C4470">
              <w:rPr>
                <w:rFonts w:ascii="Arial" w:eastAsia="Arial" w:hAnsi="Arial" w:cs="Arial"/>
                <w:color w:val="000000"/>
              </w:rPr>
              <w:t xml:space="preserve"> 0 pkt                          </w:t>
            </w:r>
            <w:sdt>
              <w:sdtPr>
                <w:tag w:val="goog_rdk_3"/>
                <w:id w:val="986138232"/>
              </w:sdtPr>
              <w:sdtContent>
                <w:r w:rsidR="009C4470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9C4470">
              <w:rPr>
                <w:rFonts w:ascii="Arial" w:eastAsia="Arial" w:hAnsi="Arial" w:cs="Arial"/>
                <w:color w:val="000000"/>
              </w:rPr>
              <w:t xml:space="preserve"> 1 pkt                        </w:t>
            </w:r>
            <w:sdt>
              <w:sdtPr>
                <w:tag w:val="goog_rdk_4"/>
                <w:id w:val="-846098331"/>
              </w:sdtPr>
              <w:sdtContent>
                <w:r w:rsidR="009C4470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9C4470">
              <w:rPr>
                <w:rFonts w:ascii="Arial" w:eastAsia="Arial" w:hAnsi="Arial" w:cs="Arial"/>
                <w:color w:val="000000"/>
              </w:rPr>
              <w:t xml:space="preserve"> 2 pkt</w:t>
            </w:r>
          </w:p>
        </w:tc>
      </w:tr>
      <w:tr w:rsidR="009C4470" w14:paraId="335B6775" w14:textId="77777777">
        <w:tc>
          <w:tcPr>
            <w:tcW w:w="566" w:type="dxa"/>
            <w:vAlign w:val="center"/>
          </w:tcPr>
          <w:p w14:paraId="1CCEE8C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-51" w:left="-110" w:right="-112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2.3</w:t>
            </w:r>
          </w:p>
        </w:tc>
        <w:tc>
          <w:tcPr>
            <w:tcW w:w="9652" w:type="dxa"/>
            <w:gridSpan w:val="19"/>
            <w:vAlign w:val="center"/>
          </w:tcPr>
          <w:p w14:paraId="48C470A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 przypadku stwierdzenia braku barier równościowych, wniosek o dofinansowanie projektu zawiera działania zapewniające przestrzeganie zasady równości kobiet i mężczyzn, tak aby na żadnym etapie realizacji projektu nie wystąpiły bariery równościowe.</w:t>
            </w:r>
          </w:p>
          <w:p w14:paraId="3321D0FE" w14:textId="77777777" w:rsidR="009C4470" w:rsidRDefault="0000000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sdt>
              <w:sdtPr>
                <w:tag w:val="goog_rdk_5"/>
                <w:id w:val="-1060707454"/>
              </w:sdtPr>
              <w:sdtContent>
                <w:r w:rsidR="009C4470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9C4470">
              <w:rPr>
                <w:rFonts w:ascii="Arial" w:eastAsia="Arial" w:hAnsi="Arial" w:cs="Arial"/>
                <w:color w:val="000000"/>
              </w:rPr>
              <w:t xml:space="preserve"> 0 pkt                          </w:t>
            </w:r>
            <w:sdt>
              <w:sdtPr>
                <w:tag w:val="goog_rdk_6"/>
                <w:id w:val="1574083398"/>
              </w:sdtPr>
              <w:sdtContent>
                <w:r w:rsidR="009C4470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9C4470">
              <w:rPr>
                <w:rFonts w:ascii="Arial" w:eastAsia="Arial" w:hAnsi="Arial" w:cs="Arial"/>
                <w:color w:val="000000"/>
              </w:rPr>
              <w:t xml:space="preserve"> 1 pkt                        </w:t>
            </w:r>
            <w:sdt>
              <w:sdtPr>
                <w:tag w:val="goog_rdk_7"/>
                <w:id w:val="899711455"/>
              </w:sdtPr>
              <w:sdtContent>
                <w:r w:rsidR="009C4470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9C4470">
              <w:rPr>
                <w:rFonts w:ascii="Arial" w:eastAsia="Arial" w:hAnsi="Arial" w:cs="Arial"/>
                <w:color w:val="000000"/>
              </w:rPr>
              <w:t xml:space="preserve"> 2 pkt</w:t>
            </w:r>
          </w:p>
        </w:tc>
      </w:tr>
      <w:tr w:rsidR="009C4470" w14:paraId="73D3307E" w14:textId="77777777">
        <w:tc>
          <w:tcPr>
            <w:tcW w:w="566" w:type="dxa"/>
            <w:vAlign w:val="center"/>
          </w:tcPr>
          <w:p w14:paraId="549CBC6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-51" w:left="-110" w:right="-112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2.4</w:t>
            </w:r>
          </w:p>
        </w:tc>
        <w:tc>
          <w:tcPr>
            <w:tcW w:w="9652" w:type="dxa"/>
            <w:gridSpan w:val="19"/>
            <w:vAlign w:val="center"/>
          </w:tcPr>
          <w:p w14:paraId="1BF4D7D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Wskaźniki realizacji projektu zostały podane w podziale na płeć.</w:t>
            </w:r>
          </w:p>
          <w:p w14:paraId="1B0A43AE" w14:textId="77777777" w:rsidR="009C4470" w:rsidRDefault="0000000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sdt>
              <w:sdtPr>
                <w:tag w:val="goog_rdk_8"/>
                <w:id w:val="-1401672160"/>
              </w:sdtPr>
              <w:sdtContent>
                <w:r w:rsidR="009C4470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9C4470">
              <w:rPr>
                <w:rFonts w:ascii="Arial" w:eastAsia="Arial" w:hAnsi="Arial" w:cs="Arial"/>
                <w:color w:val="000000"/>
              </w:rPr>
              <w:t xml:space="preserve"> 0 pkt                          </w:t>
            </w:r>
            <w:sdt>
              <w:sdtPr>
                <w:tag w:val="goog_rdk_9"/>
                <w:id w:val="-679200338"/>
              </w:sdtPr>
              <w:sdtContent>
                <w:r w:rsidR="009C4470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9C4470">
              <w:rPr>
                <w:rFonts w:ascii="Arial" w:eastAsia="Arial" w:hAnsi="Arial" w:cs="Arial"/>
                <w:color w:val="000000"/>
              </w:rPr>
              <w:t xml:space="preserve"> 1 pkt</w:t>
            </w:r>
          </w:p>
        </w:tc>
      </w:tr>
      <w:tr w:rsidR="009C4470" w14:paraId="1C9AEEE5" w14:textId="77777777">
        <w:tc>
          <w:tcPr>
            <w:tcW w:w="566" w:type="dxa"/>
            <w:vAlign w:val="center"/>
          </w:tcPr>
          <w:p w14:paraId="07F83A2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-51" w:left="-110" w:right="-112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2.5</w:t>
            </w:r>
          </w:p>
        </w:tc>
        <w:tc>
          <w:tcPr>
            <w:tcW w:w="9652" w:type="dxa"/>
            <w:gridSpan w:val="19"/>
            <w:vAlign w:val="center"/>
          </w:tcPr>
          <w:p w14:paraId="58DB9EB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We wniosku o dofinansowanie projektu wskazano, jakie działania zostaną podjęte w celu zapewnienia równościowego zarządzania projektem.</w:t>
            </w:r>
          </w:p>
          <w:p w14:paraId="7C63D2CD" w14:textId="77777777" w:rsidR="009C4470" w:rsidRDefault="0000000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0"/>
                <w:id w:val="202138144"/>
              </w:sdtPr>
              <w:sdtContent>
                <w:r w:rsidR="009C4470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9C4470">
              <w:rPr>
                <w:rFonts w:ascii="Arial" w:eastAsia="Arial" w:hAnsi="Arial" w:cs="Arial"/>
                <w:color w:val="000000"/>
              </w:rPr>
              <w:t xml:space="preserve"> 0 pkt                          </w:t>
            </w:r>
            <w:sdt>
              <w:sdtPr>
                <w:tag w:val="goog_rdk_11"/>
                <w:id w:val="-1385408248"/>
              </w:sdtPr>
              <w:sdtContent>
                <w:r w:rsidR="009C4470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9C4470">
              <w:rPr>
                <w:rFonts w:ascii="Arial" w:eastAsia="Arial" w:hAnsi="Arial" w:cs="Arial"/>
                <w:color w:val="000000"/>
              </w:rPr>
              <w:t xml:space="preserve"> 1 pkt</w:t>
            </w:r>
          </w:p>
        </w:tc>
      </w:tr>
      <w:tr w:rsidR="009C4470" w14:paraId="27232704" w14:textId="77777777">
        <w:trPr>
          <w:trHeight w:val="794"/>
        </w:trPr>
        <w:tc>
          <w:tcPr>
            <w:tcW w:w="7771" w:type="dxa"/>
            <w:gridSpan w:val="5"/>
            <w:shd w:val="clear" w:color="auto" w:fill="D9D9D9"/>
            <w:vAlign w:val="center"/>
          </w:tcPr>
          <w:p w14:paraId="7ECB9AB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Warunek c.d.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63FC0C7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TAK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76257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NIE</w:t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6A890F7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Do uzup.</w:t>
            </w:r>
          </w:p>
        </w:tc>
      </w:tr>
      <w:tr w:rsidR="009C4470" w14:paraId="50A38632" w14:textId="77777777" w:rsidTr="006C1249">
        <w:tc>
          <w:tcPr>
            <w:tcW w:w="566" w:type="dxa"/>
            <w:vAlign w:val="center"/>
          </w:tcPr>
          <w:p w14:paraId="0A9C95A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3.</w:t>
            </w:r>
          </w:p>
        </w:tc>
        <w:tc>
          <w:tcPr>
            <w:tcW w:w="7205" w:type="dxa"/>
            <w:gridSpan w:val="4"/>
            <w:vAlign w:val="center"/>
          </w:tcPr>
          <w:p w14:paraId="3426E3C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Projekt jest zgodny z zasadą zrównoważonego rozwoju oraz z zasadą „nie czyń poważnych szkód” (DNSH).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FDA355" w14:textId="3B985D15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76FE3BF" w14:textId="4E5D3AC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4A80F77E" w14:textId="0A4CA6C6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18992DA7" w14:textId="77777777" w:rsidTr="006C1249">
        <w:tc>
          <w:tcPr>
            <w:tcW w:w="566" w:type="dxa"/>
            <w:vAlign w:val="center"/>
          </w:tcPr>
          <w:p w14:paraId="2C601BCF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7205" w:type="dxa"/>
            <w:gridSpan w:val="4"/>
            <w:vAlign w:val="center"/>
          </w:tcPr>
          <w:p w14:paraId="7E17A066" w14:textId="327545F9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Projekt będzie miał pozytywny wpływ na zasadę równości szans i niedyskryminacji, w tym dostępność dla osób z niepełnosprawnościami.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715ED7" w14:textId="7A51B26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7504C9F" w14:textId="0DCF1A1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E986CF7" w14:textId="4C260BA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722050E5" w14:textId="77777777" w:rsidTr="006C1249">
        <w:tc>
          <w:tcPr>
            <w:tcW w:w="566" w:type="dxa"/>
            <w:vAlign w:val="center"/>
          </w:tcPr>
          <w:p w14:paraId="4779250D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5.</w:t>
            </w:r>
          </w:p>
        </w:tc>
        <w:tc>
          <w:tcPr>
            <w:tcW w:w="7205" w:type="dxa"/>
            <w:gridSpan w:val="4"/>
            <w:vAlign w:val="center"/>
          </w:tcPr>
          <w:p w14:paraId="0D8F453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Projekt jest zgodny z Kartą Praw Podstawowych Unii Europejskiej oraz Konwencją o Prawach Osób Niepełnosprawnych.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5EC1CB" w14:textId="6A58CA7A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A3D63C8" w14:textId="7921DA6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029E418" w14:textId="0D9E4F4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7FCB9165" w14:textId="77777777" w:rsidTr="006C1249">
        <w:trPr>
          <w:trHeight w:val="403"/>
        </w:trPr>
        <w:tc>
          <w:tcPr>
            <w:tcW w:w="566" w:type="dxa"/>
            <w:vAlign w:val="center"/>
          </w:tcPr>
          <w:p w14:paraId="5CCC5BC6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6.</w:t>
            </w:r>
          </w:p>
        </w:tc>
        <w:tc>
          <w:tcPr>
            <w:tcW w:w="7205" w:type="dxa"/>
            <w:gridSpan w:val="4"/>
            <w:vAlign w:val="center"/>
          </w:tcPr>
          <w:p w14:paraId="26E99B1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Projekt jest zgodny z klauzulą antydyskryminacyjną.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EE905F" w14:textId="5BD8D5EE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D258B5D" w14:textId="43C7F72F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4605C8F" w14:textId="7102F238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3DB6DB3A" w14:textId="77777777" w:rsidTr="006C1249">
        <w:tc>
          <w:tcPr>
            <w:tcW w:w="566" w:type="dxa"/>
            <w:vAlign w:val="center"/>
          </w:tcPr>
          <w:p w14:paraId="3F95B96A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7.</w:t>
            </w:r>
          </w:p>
        </w:tc>
        <w:tc>
          <w:tcPr>
            <w:tcW w:w="7205" w:type="dxa"/>
            <w:gridSpan w:val="4"/>
            <w:vAlign w:val="center"/>
          </w:tcPr>
          <w:p w14:paraId="6DF6FCB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FF0000"/>
              </w:rPr>
            </w:pPr>
            <w:r w:rsidRPr="00154729">
              <w:rPr>
                <w:rFonts w:ascii="Arial" w:eastAsia="Arial" w:hAnsi="Arial" w:cs="Arial"/>
              </w:rPr>
              <w:t>Nie stwierdzono w projekcie niezgodności z prawodawstwem krajowym.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4AA159" w14:textId="2A6177BA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51CA049" w14:textId="05FEF181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763DD8E6" w14:textId="74CB27D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77BF14AA" w14:textId="77777777">
        <w:trPr>
          <w:trHeight w:val="1151"/>
        </w:trPr>
        <w:tc>
          <w:tcPr>
            <w:tcW w:w="566" w:type="dxa"/>
            <w:tcBorders>
              <w:bottom w:val="single" w:sz="4" w:space="0" w:color="000000"/>
            </w:tcBorders>
            <w:vAlign w:val="center"/>
          </w:tcPr>
          <w:p w14:paraId="2B051AA9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8.</w:t>
            </w:r>
          </w:p>
        </w:tc>
        <w:tc>
          <w:tcPr>
            <w:tcW w:w="7205" w:type="dxa"/>
            <w:gridSpan w:val="4"/>
            <w:tcBorders>
              <w:bottom w:val="single" w:sz="4" w:space="0" w:color="000000"/>
            </w:tcBorders>
            <w:vAlign w:val="center"/>
          </w:tcPr>
          <w:p w14:paraId="7DDC900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vertAlign w:val="superscript"/>
              </w:rPr>
            </w:pPr>
            <w:r>
              <w:rPr>
                <w:rFonts w:ascii="Arial" w:eastAsia="Arial" w:hAnsi="Arial" w:cs="Arial"/>
                <w:color w:val="000000"/>
              </w:rPr>
              <w:t>Projekt jest zgodny z FEP 2021-2027, SZOP 2021-2027 i wytycznymi ministra właściwego ds. rozwoju regionalnego dotyczącymi realizacji projektów z udziałem środków Europejskiego Funduszu Społecznego Plus w regionalnych programach na lata 2021-2027.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8E0CBA" w14:textId="3360CF82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18AE742" w14:textId="0392423B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8D67E7C" w14:textId="2AF1F19C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2F17CD1F" w14:textId="77777777">
        <w:trPr>
          <w:trHeight w:val="409"/>
        </w:trPr>
        <w:tc>
          <w:tcPr>
            <w:tcW w:w="10218" w:type="dxa"/>
            <w:gridSpan w:val="20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7888B1BE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Wynik oceny</w:t>
            </w:r>
          </w:p>
        </w:tc>
      </w:tr>
      <w:tr w:rsidR="009C4470" w14:paraId="6CBDF376" w14:textId="77777777">
        <w:trPr>
          <w:cantSplit/>
          <w:trHeight w:val="549"/>
        </w:trPr>
        <w:tc>
          <w:tcPr>
            <w:tcW w:w="7771" w:type="dxa"/>
            <w:gridSpan w:val="5"/>
            <w:vMerge w:val="restart"/>
            <w:shd w:val="clear" w:color="auto" w:fill="F2F2F2"/>
          </w:tcPr>
          <w:p w14:paraId="3F24E4E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Zadanie oraz wnioskodawca spełniają warunki horyzontalne określone dla programu FEP 2021 – 2027 - priorytet 8</w:t>
            </w:r>
          </w:p>
        </w:tc>
        <w:tc>
          <w:tcPr>
            <w:tcW w:w="806" w:type="dxa"/>
            <w:gridSpan w:val="6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56EF03A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TAK</w:t>
            </w:r>
          </w:p>
        </w:tc>
        <w:tc>
          <w:tcPr>
            <w:tcW w:w="806" w:type="dxa"/>
            <w:gridSpan w:val="6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C02A74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NIE</w:t>
            </w:r>
          </w:p>
        </w:tc>
        <w:tc>
          <w:tcPr>
            <w:tcW w:w="835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CD83033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Do uzup.</w:t>
            </w:r>
          </w:p>
        </w:tc>
      </w:tr>
      <w:tr w:rsidR="009C4470" w14:paraId="27E51013" w14:textId="77777777">
        <w:trPr>
          <w:cantSplit/>
          <w:trHeight w:val="560"/>
        </w:trPr>
        <w:tc>
          <w:tcPr>
            <w:tcW w:w="7771" w:type="dxa"/>
            <w:gridSpan w:val="5"/>
            <w:vMerge/>
            <w:shd w:val="clear" w:color="auto" w:fill="F2F2F2"/>
          </w:tcPr>
          <w:p w14:paraId="4E31D507" w14:textId="77777777" w:rsidR="009C4470" w:rsidRDefault="009C4470" w:rsidP="009C4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06" w:type="dxa"/>
            <w:gridSpan w:val="6"/>
            <w:tcBorders>
              <w:bottom w:val="single" w:sz="4" w:space="0" w:color="000000"/>
            </w:tcBorders>
            <w:vAlign w:val="center"/>
          </w:tcPr>
          <w:p w14:paraId="68C63B64" w14:textId="21124930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bottom w:val="single" w:sz="4" w:space="0" w:color="000000"/>
            </w:tcBorders>
            <w:vAlign w:val="center"/>
          </w:tcPr>
          <w:p w14:paraId="17E160F8" w14:textId="53FAC23F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bottom w:val="single" w:sz="4" w:space="0" w:color="000000"/>
            </w:tcBorders>
            <w:vAlign w:val="center"/>
          </w:tcPr>
          <w:p w14:paraId="3C51C450" w14:textId="131745B1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C4470" w14:paraId="1B6F32C0" w14:textId="77777777">
        <w:trPr>
          <w:trHeight w:val="405"/>
        </w:trPr>
        <w:tc>
          <w:tcPr>
            <w:tcW w:w="1021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68AB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TAK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" oznacza, że zadanie jest zgodne z warunkami horyzontalnymi określonymi dla programu oraz warunkami udzielenia wsparcia.</w:t>
            </w:r>
          </w:p>
          <w:p w14:paraId="200A31B4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NIE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” oznacza, że zadanie nie spełnia warunków przyznania pomocy określonych w programie.</w:t>
            </w:r>
          </w:p>
          <w:p w14:paraId="4221881A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„Do uzupełnień”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oznacza, że  wniosek podlega uzupełnieniom przez Wnioskodawcę, a dokonane uzupełnienia zostaną zweryfikowane na </w:t>
            </w:r>
            <w:r w:rsidRPr="001C68D8">
              <w:rPr>
                <w:rFonts w:ascii="Arial" w:eastAsia="Arial" w:hAnsi="Arial" w:cs="Arial"/>
                <w:i/>
                <w:color w:val="00B050"/>
                <w:sz w:val="18"/>
                <w:szCs w:val="18"/>
              </w:rPr>
              <w:t xml:space="preserve"> </w:t>
            </w:r>
            <w:r w:rsidRPr="00927CD0">
              <w:rPr>
                <w:rFonts w:ascii="Arial" w:eastAsia="Arial" w:hAnsi="Arial" w:cs="Arial"/>
                <w:i/>
                <w:sz w:val="18"/>
                <w:szCs w:val="18"/>
              </w:rPr>
              <w:t>„KARCIE OCENY ZGODNOŚCI OPERACJI z Lokalną Strategią Rozwoju Dolina Strugu 2029 (LSR) Stowarzyszenia “Lokalna Grupa Działania - Lider Dolina Strugu” w tym z programem - weryfikacja uzupełnień”.</w:t>
            </w:r>
          </w:p>
        </w:tc>
      </w:tr>
      <w:tr w:rsidR="009C4470" w14:paraId="190C46A2" w14:textId="77777777">
        <w:trPr>
          <w:trHeight w:val="2007"/>
        </w:trPr>
        <w:tc>
          <w:tcPr>
            <w:tcW w:w="10218" w:type="dxa"/>
            <w:gridSpan w:val="2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FAB968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Uzasadnienie w przypadku skierowania wniosku do uzupełnień: </w:t>
            </w:r>
          </w:p>
          <w:p w14:paraId="14A79377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7BD0F70C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1AA277C1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65D8EC45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4DED0602" w14:textId="77777777" w:rsidR="009C4470" w:rsidRDefault="009C4470" w:rsidP="009C4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6FE6868" w14:textId="77777777" w:rsidR="006E7EB8" w:rsidRDefault="006E7EB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bookmarkStart w:id="0" w:name="_heading=h.gjdgxs" w:colFirst="0" w:colLast="0"/>
      <w:bookmarkEnd w:id="0"/>
    </w:p>
    <w:tbl>
      <w:tblPr>
        <w:tblStyle w:val="a1"/>
        <w:tblW w:w="10199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3"/>
        <w:gridCol w:w="2688"/>
        <w:gridCol w:w="2973"/>
        <w:gridCol w:w="424"/>
        <w:gridCol w:w="1001"/>
        <w:gridCol w:w="803"/>
        <w:gridCol w:w="803"/>
        <w:gridCol w:w="804"/>
      </w:tblGrid>
      <w:tr w:rsidR="006E7EB8" w14:paraId="4D221EA5" w14:textId="77777777">
        <w:trPr>
          <w:trHeight w:val="372"/>
        </w:trPr>
        <w:tc>
          <w:tcPr>
            <w:tcW w:w="10199" w:type="dxa"/>
            <w:gridSpan w:val="8"/>
            <w:shd w:val="clear" w:color="auto" w:fill="D9D9D9"/>
            <w:vAlign w:val="center"/>
          </w:tcPr>
          <w:p w14:paraId="68F8100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VII Ocena zgodności zadania z warunkami określonymi w art. 21 ust. 1 pkt 1 ustawy RLKS</w:t>
            </w:r>
          </w:p>
          <w:p w14:paraId="0F8CE4B9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 xml:space="preserve">Weryfikacja art. 21 ust. 1 pkt 1 lit. a) ustawy na podstawie części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II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niniejszej karty</w:t>
            </w:r>
          </w:p>
          <w:p w14:paraId="2B2F357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 xml:space="preserve">Weryfikacja art. 21 ust. 1 pkt 1 lit. b) ustawy na podstawie części od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III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do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VI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</w:t>
            </w:r>
          </w:p>
        </w:tc>
      </w:tr>
      <w:tr w:rsidR="006E7EB8" w14:paraId="2E28389B" w14:textId="77777777">
        <w:trPr>
          <w:trHeight w:val="372"/>
        </w:trPr>
        <w:tc>
          <w:tcPr>
            <w:tcW w:w="10199" w:type="dxa"/>
            <w:gridSpan w:val="8"/>
            <w:shd w:val="clear" w:color="auto" w:fill="D9D9D9"/>
            <w:vAlign w:val="center"/>
          </w:tcPr>
          <w:p w14:paraId="30FE7DA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Wynik oceny</w:t>
            </w:r>
          </w:p>
        </w:tc>
      </w:tr>
      <w:tr w:rsidR="006E7EB8" w14:paraId="5CBE74CF" w14:textId="77777777">
        <w:trPr>
          <w:cantSplit/>
          <w:trHeight w:val="395"/>
        </w:trPr>
        <w:tc>
          <w:tcPr>
            <w:tcW w:w="7789" w:type="dxa"/>
            <w:gridSpan w:val="5"/>
            <w:vMerge w:val="restart"/>
            <w:shd w:val="clear" w:color="auto" w:fill="D9D9D9"/>
            <w:vAlign w:val="center"/>
          </w:tcPr>
          <w:p w14:paraId="58105538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Czy zadanie spełnia warunku określone w art. 21 ust. 1 pkt 1 ustawy RLKS</w:t>
            </w:r>
          </w:p>
        </w:tc>
        <w:tc>
          <w:tcPr>
            <w:tcW w:w="803" w:type="dxa"/>
            <w:shd w:val="clear" w:color="auto" w:fill="D9D9D9"/>
            <w:vAlign w:val="center"/>
          </w:tcPr>
          <w:p w14:paraId="05A2270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TAK</w:t>
            </w:r>
          </w:p>
        </w:tc>
        <w:tc>
          <w:tcPr>
            <w:tcW w:w="803" w:type="dxa"/>
            <w:shd w:val="clear" w:color="auto" w:fill="D9D9D9"/>
            <w:vAlign w:val="center"/>
          </w:tcPr>
          <w:p w14:paraId="38C0F22B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NIE</w:t>
            </w:r>
          </w:p>
        </w:tc>
        <w:tc>
          <w:tcPr>
            <w:tcW w:w="804" w:type="dxa"/>
            <w:shd w:val="clear" w:color="auto" w:fill="D9D9D9"/>
            <w:vAlign w:val="center"/>
          </w:tcPr>
          <w:p w14:paraId="5D172A4B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Do uzup.</w:t>
            </w:r>
          </w:p>
        </w:tc>
      </w:tr>
      <w:tr w:rsidR="006E7EB8" w14:paraId="49C7097F" w14:textId="77777777">
        <w:trPr>
          <w:cantSplit/>
          <w:trHeight w:val="556"/>
        </w:trPr>
        <w:tc>
          <w:tcPr>
            <w:tcW w:w="7789" w:type="dxa"/>
            <w:gridSpan w:val="5"/>
            <w:vMerge/>
            <w:shd w:val="clear" w:color="auto" w:fill="D9D9D9"/>
            <w:vAlign w:val="center"/>
          </w:tcPr>
          <w:p w14:paraId="119402D1" w14:textId="77777777" w:rsidR="006E7EB8" w:rsidRDefault="006E7E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763CC8B1" w14:textId="6FCED4B5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40"/>
                <w:szCs w:val="40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3" w:type="dxa"/>
            <w:vAlign w:val="center"/>
          </w:tcPr>
          <w:p w14:paraId="14EC140E" w14:textId="10E07273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40"/>
                <w:szCs w:val="40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4" w:type="dxa"/>
            <w:vAlign w:val="center"/>
          </w:tcPr>
          <w:p w14:paraId="3FCA2A56" w14:textId="6A71D1A9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40"/>
                <w:szCs w:val="40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6AE0F221" w14:textId="77777777">
        <w:trPr>
          <w:trHeight w:val="372"/>
        </w:trPr>
        <w:tc>
          <w:tcPr>
            <w:tcW w:w="10199" w:type="dxa"/>
            <w:gridSpan w:val="8"/>
            <w:tcBorders>
              <w:bottom w:val="single" w:sz="4" w:space="0" w:color="000000"/>
            </w:tcBorders>
            <w:vAlign w:val="center"/>
          </w:tcPr>
          <w:p w14:paraId="73C4285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TAK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” oznacza, że planowane zadanie spełnia warunki określone w art. 21 ust. 1 pkt 1 ustawy RLKS.</w:t>
            </w:r>
          </w:p>
          <w:p w14:paraId="474BD42A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co najmniej jednej odpowiedzi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NIE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" w rubryce „Wynik oceny” w części II – VI lub oznacza, że zadanie nie spełnia warunków określonych w art. 21 ust. 1 pkt 1 ustawy RLKS. </w:t>
            </w:r>
          </w:p>
          <w:p w14:paraId="43172B3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„Do uzupełnień”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oznacza, że  wniosek podlega uzupełnieniom przez Wnioskodawcę, a dokonane uzupełnienia zostaną zweryfikowane na  </w:t>
            </w:r>
            <w:r w:rsidRPr="00927CD0">
              <w:rPr>
                <w:rFonts w:ascii="Arial" w:eastAsia="Arial" w:hAnsi="Arial" w:cs="Arial"/>
                <w:i/>
                <w:sz w:val="18"/>
                <w:szCs w:val="18"/>
              </w:rPr>
              <w:t>„KARCIE OCENY ZGODNOŚCI OPERACJI z Lokalną Strategią Rozwoju Dolina Strugu 2029 (LSR) Stowarzyszenia “Lokalna Grupa Działania - Lider Dolina Strugu” w tym z programem - weryfikacja uzupełnień”.</w:t>
            </w:r>
          </w:p>
        </w:tc>
      </w:tr>
      <w:tr w:rsidR="006E7EB8" w14:paraId="09B01C8E" w14:textId="77777777">
        <w:trPr>
          <w:trHeight w:val="372"/>
        </w:trPr>
        <w:tc>
          <w:tcPr>
            <w:tcW w:w="10199" w:type="dxa"/>
            <w:gridSpan w:val="8"/>
            <w:tcBorders>
              <w:bottom w:val="single" w:sz="4" w:space="0" w:color="000000"/>
            </w:tcBorders>
            <w:vAlign w:val="center"/>
          </w:tcPr>
          <w:p w14:paraId="52B5DB7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Uzasadnienie w przypadku negatywnej oceny: </w:t>
            </w:r>
          </w:p>
          <w:p w14:paraId="25B056D8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900594F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D6F186C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A08B04A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A21B3FE" w14:textId="77777777" w:rsidR="00704F61" w:rsidRDefault="00704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FF99F6A" w14:textId="77777777" w:rsidR="00704F61" w:rsidRDefault="00704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A5B3E7A" w14:textId="77777777" w:rsidR="00704F61" w:rsidRDefault="00704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35C8FA4" w14:textId="77777777" w:rsidR="00704F61" w:rsidRDefault="00704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B5A31A3" w14:textId="77777777" w:rsidR="00704F61" w:rsidRDefault="00704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DB13F50" w14:textId="77777777" w:rsidR="00704F61" w:rsidRDefault="00704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A5FE48B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312AB8D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4C218E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E7EB8" w14:paraId="07059231" w14:textId="77777777">
        <w:trPr>
          <w:trHeight w:val="372"/>
        </w:trPr>
        <w:tc>
          <w:tcPr>
            <w:tcW w:w="10199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14:paraId="4444308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6E7EB8" w14:paraId="5C5E8CD8" w14:textId="77777777">
        <w:trPr>
          <w:trHeight w:val="382"/>
        </w:trPr>
        <w:tc>
          <w:tcPr>
            <w:tcW w:w="703" w:type="dxa"/>
            <w:vAlign w:val="center"/>
          </w:tcPr>
          <w:p w14:paraId="7BC626A8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L.p.</w:t>
            </w:r>
          </w:p>
        </w:tc>
        <w:tc>
          <w:tcPr>
            <w:tcW w:w="5661" w:type="dxa"/>
            <w:gridSpan w:val="2"/>
            <w:vAlign w:val="center"/>
          </w:tcPr>
          <w:p w14:paraId="7BC5F875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Imię i nazwisko Członka Rady</w:t>
            </w:r>
          </w:p>
        </w:tc>
        <w:tc>
          <w:tcPr>
            <w:tcW w:w="3835" w:type="dxa"/>
            <w:gridSpan w:val="5"/>
            <w:vAlign w:val="center"/>
          </w:tcPr>
          <w:p w14:paraId="74D9A367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Podpis</w:t>
            </w:r>
          </w:p>
        </w:tc>
      </w:tr>
      <w:tr w:rsidR="006E7EB8" w14:paraId="452F38D9" w14:textId="77777777">
        <w:trPr>
          <w:trHeight w:val="381"/>
        </w:trPr>
        <w:tc>
          <w:tcPr>
            <w:tcW w:w="703" w:type="dxa"/>
            <w:vAlign w:val="center"/>
          </w:tcPr>
          <w:p w14:paraId="324E1FFF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5661" w:type="dxa"/>
            <w:gridSpan w:val="2"/>
            <w:vAlign w:val="center"/>
          </w:tcPr>
          <w:p w14:paraId="7A2E583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5EFA58D8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254A7043" w14:textId="77777777">
        <w:trPr>
          <w:trHeight w:val="381"/>
        </w:trPr>
        <w:tc>
          <w:tcPr>
            <w:tcW w:w="703" w:type="dxa"/>
            <w:vAlign w:val="center"/>
          </w:tcPr>
          <w:p w14:paraId="3FA4C9A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5661" w:type="dxa"/>
            <w:gridSpan w:val="2"/>
            <w:vAlign w:val="center"/>
          </w:tcPr>
          <w:p w14:paraId="2FD7F570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0AEF9C43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7750230F" w14:textId="77777777">
        <w:trPr>
          <w:trHeight w:val="381"/>
        </w:trPr>
        <w:tc>
          <w:tcPr>
            <w:tcW w:w="703" w:type="dxa"/>
            <w:vAlign w:val="center"/>
          </w:tcPr>
          <w:p w14:paraId="33C17D7A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5661" w:type="dxa"/>
            <w:gridSpan w:val="2"/>
            <w:vAlign w:val="center"/>
          </w:tcPr>
          <w:p w14:paraId="20F78192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5232861F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72FDDB7A" w14:textId="77777777">
        <w:trPr>
          <w:trHeight w:val="381"/>
        </w:trPr>
        <w:tc>
          <w:tcPr>
            <w:tcW w:w="703" w:type="dxa"/>
            <w:vAlign w:val="center"/>
          </w:tcPr>
          <w:p w14:paraId="585DE17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5661" w:type="dxa"/>
            <w:gridSpan w:val="2"/>
            <w:vAlign w:val="center"/>
          </w:tcPr>
          <w:p w14:paraId="249EBAF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787671EF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228182F6" w14:textId="77777777">
        <w:trPr>
          <w:trHeight w:val="381"/>
        </w:trPr>
        <w:tc>
          <w:tcPr>
            <w:tcW w:w="703" w:type="dxa"/>
            <w:vAlign w:val="center"/>
          </w:tcPr>
          <w:p w14:paraId="0FD9C8B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5.</w:t>
            </w:r>
          </w:p>
        </w:tc>
        <w:tc>
          <w:tcPr>
            <w:tcW w:w="5661" w:type="dxa"/>
            <w:gridSpan w:val="2"/>
            <w:vAlign w:val="center"/>
          </w:tcPr>
          <w:p w14:paraId="30F4DB09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3C83AC9B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064636C8" w14:textId="77777777">
        <w:trPr>
          <w:trHeight w:val="381"/>
        </w:trPr>
        <w:tc>
          <w:tcPr>
            <w:tcW w:w="703" w:type="dxa"/>
            <w:vAlign w:val="center"/>
          </w:tcPr>
          <w:p w14:paraId="5D89EA3D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6.</w:t>
            </w:r>
          </w:p>
        </w:tc>
        <w:tc>
          <w:tcPr>
            <w:tcW w:w="5661" w:type="dxa"/>
            <w:gridSpan w:val="2"/>
            <w:vAlign w:val="center"/>
          </w:tcPr>
          <w:p w14:paraId="0EEBFBF5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0E2D98A9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6A7E7FE7" w14:textId="77777777">
        <w:trPr>
          <w:trHeight w:val="381"/>
        </w:trPr>
        <w:tc>
          <w:tcPr>
            <w:tcW w:w="703" w:type="dxa"/>
            <w:vAlign w:val="center"/>
          </w:tcPr>
          <w:p w14:paraId="4EB050A6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7.</w:t>
            </w:r>
          </w:p>
        </w:tc>
        <w:tc>
          <w:tcPr>
            <w:tcW w:w="5661" w:type="dxa"/>
            <w:gridSpan w:val="2"/>
            <w:vAlign w:val="center"/>
          </w:tcPr>
          <w:p w14:paraId="5D12E0C5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3845D80F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3A9A8481" w14:textId="77777777">
        <w:trPr>
          <w:trHeight w:val="381"/>
        </w:trPr>
        <w:tc>
          <w:tcPr>
            <w:tcW w:w="703" w:type="dxa"/>
            <w:tcBorders>
              <w:bottom w:val="single" w:sz="4" w:space="0" w:color="000000"/>
            </w:tcBorders>
            <w:vAlign w:val="center"/>
          </w:tcPr>
          <w:p w14:paraId="11FDB390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8.</w:t>
            </w:r>
          </w:p>
        </w:tc>
        <w:tc>
          <w:tcPr>
            <w:tcW w:w="5661" w:type="dxa"/>
            <w:gridSpan w:val="2"/>
            <w:tcBorders>
              <w:bottom w:val="single" w:sz="4" w:space="0" w:color="000000"/>
            </w:tcBorders>
            <w:vAlign w:val="center"/>
          </w:tcPr>
          <w:p w14:paraId="4CDE4B57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tcBorders>
              <w:bottom w:val="single" w:sz="4" w:space="0" w:color="000000"/>
            </w:tcBorders>
            <w:vAlign w:val="center"/>
          </w:tcPr>
          <w:p w14:paraId="06FD3302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1C68D8" w14:paraId="12C39BA3" w14:textId="77777777">
        <w:trPr>
          <w:trHeight w:val="381"/>
        </w:trPr>
        <w:tc>
          <w:tcPr>
            <w:tcW w:w="703" w:type="dxa"/>
            <w:tcBorders>
              <w:bottom w:val="single" w:sz="4" w:space="0" w:color="000000"/>
            </w:tcBorders>
            <w:vAlign w:val="center"/>
          </w:tcPr>
          <w:p w14:paraId="440AD773" w14:textId="45B23C1A" w:rsidR="001C68D8" w:rsidRDefault="001C68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9.</w:t>
            </w:r>
          </w:p>
        </w:tc>
        <w:tc>
          <w:tcPr>
            <w:tcW w:w="5661" w:type="dxa"/>
            <w:gridSpan w:val="2"/>
            <w:tcBorders>
              <w:bottom w:val="single" w:sz="4" w:space="0" w:color="000000"/>
            </w:tcBorders>
            <w:vAlign w:val="center"/>
          </w:tcPr>
          <w:p w14:paraId="6EF82287" w14:textId="77777777" w:rsidR="001C68D8" w:rsidRDefault="001C68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tcBorders>
              <w:bottom w:val="single" w:sz="4" w:space="0" w:color="000000"/>
            </w:tcBorders>
            <w:vAlign w:val="center"/>
          </w:tcPr>
          <w:p w14:paraId="40518762" w14:textId="77777777" w:rsidR="001C68D8" w:rsidRDefault="001C68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3C7D0AA9" w14:textId="77777777">
        <w:trPr>
          <w:trHeight w:val="844"/>
        </w:trPr>
        <w:tc>
          <w:tcPr>
            <w:tcW w:w="339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821FF7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62642857" w14:textId="77777777" w:rsidR="00927CD0" w:rsidRDefault="00927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0B515B69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4B2C77F4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……………………………………</w:t>
            </w:r>
          </w:p>
        </w:tc>
        <w:tc>
          <w:tcPr>
            <w:tcW w:w="3397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040296F3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11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72658A7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7102D37E" w14:textId="77777777">
        <w:trPr>
          <w:trHeight w:val="379"/>
        </w:trPr>
        <w:tc>
          <w:tcPr>
            <w:tcW w:w="33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EC7B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miejscowość i data</w:t>
            </w:r>
          </w:p>
        </w:tc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18F66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731EB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47881C9" w14:textId="77777777" w:rsidR="006E7EB8" w:rsidRDefault="006E7EB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rPr>
          <w:rFonts w:ascii="Arial" w:eastAsia="Arial" w:hAnsi="Arial" w:cs="Arial"/>
          <w:color w:val="000000"/>
        </w:rPr>
      </w:pPr>
    </w:p>
    <w:sectPr w:rsidR="006E7E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284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26846" w14:textId="77777777" w:rsidR="00BE5A2D" w:rsidRDefault="00BE5A2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654C3FB" w14:textId="77777777" w:rsidR="00BE5A2D" w:rsidRDefault="00BE5A2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175B070-A8D0-4B67-86F1-1CDED9ABBE4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EFA6AAC-9CF5-4E9C-BC9C-81E927C0EEE1}"/>
    <w:embedBold r:id="rId3" w:fontKey="{703995BD-60C5-4DDA-92EB-89345AA3884C}"/>
    <w:embedItalic r:id="rId4" w:fontKey="{B62C10F2-4601-46AA-805A-753CD7935EF5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Bold r:id="rId5" w:fontKey="{233C6DF2-289B-4AE5-AB94-A873D29B92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Bold r:id="rId6" w:fontKey="{CD9270DB-E13C-4D19-9DBD-5F5990A2A61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E120AC7-DB91-404B-B6DD-DA4D5C9237F5}"/>
    <w:embedBold r:id="rId8" w:fontKey="{1CC13997-8FD6-4B12-8268-02AAA72166A1}"/>
    <w:embedItalic r:id="rId9" w:fontKey="{9812C192-02C6-404D-9381-34700416CD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3DA4F43-D937-4824-983A-C82D26BF8F3E}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  <w:embedRegular r:id="rId11" w:fontKey="{9B2E47EF-5451-4EDE-A217-21C1E9D39A2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040A1563-D5FB-4488-BF04-71D4BA8264B9}"/>
    <w:embedItalic r:id="rId13" w:fontKey="{A5733985-9FAB-4552-9D16-E8D0372BED6C}"/>
  </w:font>
  <w:font w:name="StarSymbol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67A1B89D-2A86-4091-94A2-4BE95D0088A1}"/>
    <w:embedBold r:id="rId15" w:fontKey="{A7A1C47D-D335-4A07-8468-729875095EB2}"/>
  </w:font>
  <w:font w:name="Bodoni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6" w:fontKey="{513500E7-FFA4-4313-BB05-577C46E532ED}"/>
    <w:embedItalic r:id="rId17" w:fontKey="{E817DDAE-A67F-4289-8DC1-742BC0771F9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8" w:fontKey="{74A8B60B-CC87-4C29-8A29-7F0F21FA46A9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9" w:fontKey="{E6139581-A3E4-4F55-B6F6-D5325ADCB6A6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74090" w14:textId="77777777" w:rsidR="005017FD" w:rsidRDefault="005017FD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573C3" w14:textId="77777777" w:rsidR="006E7E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017FD">
      <w:rPr>
        <w:noProof/>
        <w:color w:val="000000"/>
      </w:rPr>
      <w:t>2</w:t>
    </w:r>
    <w:r>
      <w:rPr>
        <w:color w:val="000000"/>
      </w:rPr>
      <w:fldChar w:fldCharType="end"/>
    </w:r>
  </w:p>
  <w:p w14:paraId="28F6FC99" w14:textId="77777777" w:rsidR="006E7EB8" w:rsidRDefault="006E7E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2D065" w14:textId="77777777" w:rsidR="005017FD" w:rsidRDefault="005017FD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EF0B8" w14:textId="77777777" w:rsidR="00BE5A2D" w:rsidRDefault="00BE5A2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2B05E1A" w14:textId="77777777" w:rsidR="00BE5A2D" w:rsidRDefault="00BE5A2D">
      <w:pPr>
        <w:spacing w:after="0" w:line="240" w:lineRule="auto"/>
        <w:ind w:left="0" w:hanging="2"/>
      </w:pPr>
      <w:r>
        <w:continuationSeparator/>
      </w:r>
    </w:p>
  </w:footnote>
  <w:footnote w:id="1">
    <w:p w14:paraId="3AE580EC" w14:textId="77777777" w:rsidR="009C4470" w:rsidRDefault="009C4470" w:rsidP="00F304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Wyjątki, co do których nie stosuje się standardu minimum:</w:t>
      </w:r>
    </w:p>
    <w:p w14:paraId="118FA884" w14:textId="77777777" w:rsidR="009C4470" w:rsidRDefault="009C4470" w:rsidP="00F304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1) profil działalności beneficjenta (ograniczenia statutowe);</w:t>
      </w:r>
    </w:p>
    <w:p w14:paraId="4F408E11" w14:textId="77777777" w:rsidR="009C4470" w:rsidRDefault="009C4470" w:rsidP="00F304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2) zamknięta rekrutacja - projekt obejmuje (ze względu na swój zakres oddziaływania) wsparciem wszystkich pracowników/personel konkretnego podmiotu, wyodrębnionej organizacyjnie części danego podmiotu lub konkretnej grupy podmiotów wskazanych we wniosku o dofinansowanie projektu.</w:t>
      </w:r>
    </w:p>
    <w:p w14:paraId="7A971244" w14:textId="77777777" w:rsidR="009C4470" w:rsidRDefault="009C4470" w:rsidP="00F304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przypadku projektów, które należą do wyjątków, beneficjentom zaleca się również planowanie działań zmierzających do przestrzegania zasady równości kobiet i mężczyzn, mimo że nie jest to przedmiotem oceny.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E2434" w14:textId="77777777" w:rsidR="005017FD" w:rsidRDefault="005017FD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28D1C" w14:textId="77777777" w:rsidR="006E7EB8" w:rsidRDefault="006E7E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9AD8A" w14:textId="22873963" w:rsidR="006E7EB8" w:rsidRDefault="005017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bdr w:val="none" w:sz="0" w:space="0" w:color="auto" w:frame="1"/>
      </w:rPr>
      <w:drawing>
        <wp:inline distT="0" distB="0" distL="0" distR="0" wp14:anchorId="57530BE5" wp14:editId="196E6944">
          <wp:extent cx="6120130" cy="504190"/>
          <wp:effectExtent l="0" t="0" r="0" b="0"/>
          <wp:docPr id="95922625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852C2"/>
    <w:multiLevelType w:val="hybridMultilevel"/>
    <w:tmpl w:val="4C4210A8"/>
    <w:lvl w:ilvl="0" w:tplc="552E1B0E">
      <w:start w:val="1"/>
      <w:numFmt w:val="decimal"/>
      <w:lvlText w:val="%1)"/>
      <w:lvlJc w:val="left"/>
      <w:pPr>
        <w:ind w:left="718" w:hanging="360"/>
      </w:pPr>
      <w:rPr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225C58B7"/>
    <w:multiLevelType w:val="multilevel"/>
    <w:tmpl w:val="421A5826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3B974B4D"/>
    <w:multiLevelType w:val="multilevel"/>
    <w:tmpl w:val="2A56893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41437860"/>
    <w:multiLevelType w:val="multilevel"/>
    <w:tmpl w:val="8C841C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65610E5"/>
    <w:multiLevelType w:val="multilevel"/>
    <w:tmpl w:val="1E66A4A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7FD6613"/>
    <w:multiLevelType w:val="multilevel"/>
    <w:tmpl w:val="4BC40528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486C2083"/>
    <w:multiLevelType w:val="multilevel"/>
    <w:tmpl w:val="096E1DE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" w15:restartNumberingAfterBreak="0">
    <w:nsid w:val="4C7A31C0"/>
    <w:multiLevelType w:val="hybridMultilevel"/>
    <w:tmpl w:val="BF2A547A"/>
    <w:lvl w:ilvl="0" w:tplc="04150017">
      <w:start w:val="1"/>
      <w:numFmt w:val="lowerLetter"/>
      <w:lvlText w:val="%1)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8" w15:restartNumberingAfterBreak="0">
    <w:nsid w:val="4F680D57"/>
    <w:multiLevelType w:val="hybridMultilevel"/>
    <w:tmpl w:val="0B66A548"/>
    <w:lvl w:ilvl="0" w:tplc="04150017">
      <w:start w:val="1"/>
      <w:numFmt w:val="lowerLetter"/>
      <w:lvlText w:val="%1)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9" w15:restartNumberingAfterBreak="0">
    <w:nsid w:val="5FEB7A55"/>
    <w:multiLevelType w:val="multilevel"/>
    <w:tmpl w:val="CD1E915C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70F52C91"/>
    <w:multiLevelType w:val="multilevel"/>
    <w:tmpl w:val="0734C484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79C661CB"/>
    <w:multiLevelType w:val="hybridMultilevel"/>
    <w:tmpl w:val="F39AE4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15268466">
    <w:abstractNumId w:val="6"/>
  </w:num>
  <w:num w:numId="2" w16cid:durableId="255402470">
    <w:abstractNumId w:val="10"/>
  </w:num>
  <w:num w:numId="3" w16cid:durableId="671762363">
    <w:abstractNumId w:val="5"/>
  </w:num>
  <w:num w:numId="4" w16cid:durableId="314723385">
    <w:abstractNumId w:val="2"/>
  </w:num>
  <w:num w:numId="5" w16cid:durableId="908922206">
    <w:abstractNumId w:val="1"/>
  </w:num>
  <w:num w:numId="6" w16cid:durableId="1647934392">
    <w:abstractNumId w:val="9"/>
  </w:num>
  <w:num w:numId="7" w16cid:durableId="1454208266">
    <w:abstractNumId w:val="4"/>
  </w:num>
  <w:num w:numId="8" w16cid:durableId="1429276933">
    <w:abstractNumId w:val="3"/>
  </w:num>
  <w:num w:numId="9" w16cid:durableId="1905602287">
    <w:abstractNumId w:val="8"/>
  </w:num>
  <w:num w:numId="10" w16cid:durableId="1510019011">
    <w:abstractNumId w:val="7"/>
  </w:num>
  <w:num w:numId="11" w16cid:durableId="17812228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07821500">
    <w:abstractNumId w:val="11"/>
  </w:num>
  <w:num w:numId="13" w16cid:durableId="2015381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EB8"/>
    <w:rsid w:val="00154729"/>
    <w:rsid w:val="001819AB"/>
    <w:rsid w:val="001C68D8"/>
    <w:rsid w:val="003A73D9"/>
    <w:rsid w:val="0047571B"/>
    <w:rsid w:val="005017FD"/>
    <w:rsid w:val="006C1249"/>
    <w:rsid w:val="006C5852"/>
    <w:rsid w:val="006E7EB8"/>
    <w:rsid w:val="00704F61"/>
    <w:rsid w:val="00715E8F"/>
    <w:rsid w:val="00732400"/>
    <w:rsid w:val="007E6DF5"/>
    <w:rsid w:val="00813F89"/>
    <w:rsid w:val="00927CD0"/>
    <w:rsid w:val="00943961"/>
    <w:rsid w:val="009C4470"/>
    <w:rsid w:val="00A665BE"/>
    <w:rsid w:val="00B959C7"/>
    <w:rsid w:val="00BE5A2D"/>
    <w:rsid w:val="00C41B6B"/>
    <w:rsid w:val="00D26075"/>
    <w:rsid w:val="00DD4BA6"/>
    <w:rsid w:val="00F3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B33C5"/>
  <w15:docId w15:val="{82FD877B-671D-40B0-9CD6-9CE998C3D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widowControl w:val="0"/>
      <w:suppressAutoHyphens w:val="0"/>
      <w:spacing w:after="0" w:line="240" w:lineRule="auto"/>
      <w:ind w:left="432" w:hanging="432"/>
    </w:pPr>
    <w:rPr>
      <w:rFonts w:ascii="Book Antiqua" w:eastAsia="Times New Roman" w:hAnsi="Book Antiqua"/>
      <w:b/>
      <w:bCs/>
      <w:sz w:val="24"/>
      <w:szCs w:val="24"/>
    </w:rPr>
  </w:style>
  <w:style w:type="paragraph" w:styleId="Nagwek2">
    <w:name w:val="heading 2"/>
    <w:basedOn w:val="Normalny"/>
    <w:uiPriority w:val="9"/>
    <w:semiHidden/>
    <w:unhideWhenUsed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after="0"/>
      <w:jc w:val="center"/>
      <w:outlineLvl w:val="3"/>
    </w:pPr>
    <w:rPr>
      <w:rFonts w:ascii="Century Gothic" w:eastAsia="Times New Roman" w:hAnsi="Century Gothic"/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uppressAutoHyphens w:val="0"/>
      <w:spacing w:after="0" w:line="240" w:lineRule="auto"/>
      <w:jc w:val="center"/>
      <w:outlineLvl w:val="4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suppressAutoHyphens w:val="0"/>
      <w:spacing w:after="0" w:line="240" w:lineRule="auto"/>
      <w:jc w:val="both"/>
      <w:outlineLvl w:val="5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styleId="Nagwek7">
    <w:name w:val="heading 7"/>
    <w:basedOn w:val="Normalny"/>
    <w:next w:val="Normalny"/>
    <w:pPr>
      <w:keepNext/>
      <w:keepLines/>
      <w:suppressAutoHyphens w:val="0"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ar-SA"/>
    </w:rPr>
  </w:style>
  <w:style w:type="paragraph" w:styleId="Nagwek8">
    <w:name w:val="heading 8"/>
    <w:basedOn w:val="Normalny"/>
    <w:next w:val="Normalny"/>
    <w:pPr>
      <w:keepNext/>
      <w:suppressAutoHyphens w:val="0"/>
      <w:spacing w:after="0" w:line="240" w:lineRule="auto"/>
      <w:outlineLvl w:val="7"/>
    </w:pPr>
    <w:rPr>
      <w:rFonts w:ascii="Times New Roman" w:eastAsia="Times New Roman" w:hAnsi="Times New Roman"/>
      <w:i/>
      <w:iCs/>
      <w:sz w:val="20"/>
      <w:szCs w:val="24"/>
      <w:lang w:eastAsia="ar-SA"/>
    </w:rPr>
  </w:style>
  <w:style w:type="paragraph" w:styleId="Nagwek9">
    <w:name w:val="heading 9"/>
    <w:basedOn w:val="Normalny"/>
    <w:next w:val="Normalny"/>
    <w:pPr>
      <w:keepNext/>
      <w:spacing w:after="0"/>
      <w:jc w:val="both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Podtytu"/>
    <w:uiPriority w:val="10"/>
    <w:qFormat/>
    <w:pPr>
      <w:suppressAutoHyphens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Nagwek3Znak">
    <w:name w:val="Nagłówek 3 Znak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pl-PL"/>
    </w:rPr>
  </w:style>
  <w:style w:type="paragraph" w:styleId="Akapitzlist">
    <w:name w:val="List Paragraph"/>
    <w:basedOn w:val="Normalny"/>
    <w:pPr>
      <w:spacing w:after="160" w:line="259" w:lineRule="auto"/>
      <w:ind w:left="720"/>
      <w:contextualSpacing/>
    </w:pPr>
    <w:rPr>
      <w:rFonts w:cs="Times New Roman"/>
      <w:lang w:eastAsia="en-US"/>
    </w:rPr>
  </w:style>
  <w:style w:type="character" w:customStyle="1" w:styleId="Nagwek2Znak">
    <w:name w:val="Nagłówek 2 Znak"/>
    <w:rPr>
      <w:rFonts w:ascii="Times New Roman" w:eastAsia="Times New Roman" w:hAnsi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numbering" w:customStyle="1" w:styleId="Bezlisty1">
    <w:name w:val="Bez listy1"/>
    <w:next w:val="Bezlisty"/>
    <w:qFormat/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eastAsia="en-US"/>
    </w:rPr>
  </w:style>
  <w:style w:type="paragraph" w:customStyle="1" w:styleId="NagwekZnak">
    <w:name w:val="Nagłówek;Znak"/>
    <w:basedOn w:val="Normalny"/>
    <w:qFormat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NagwekZnakZnakZnakNagwekZnak1">
    <w:name w:val="Nagłówek Znak;Znak Znak;Nagłówek Znak1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rFonts w:cs="Times New Roman"/>
      <w:lang w:eastAsia="en-US"/>
    </w:rPr>
  </w:style>
  <w:style w:type="character" w:customStyle="1" w:styleId="StopkaZnak">
    <w:name w:val="Stopka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pPr>
      <w:spacing w:after="160" w:line="240" w:lineRule="auto"/>
    </w:pPr>
    <w:rPr>
      <w:rFonts w:cs="Times New Roman"/>
      <w:sz w:val="20"/>
      <w:szCs w:val="20"/>
      <w:lang w:eastAsia="en-US"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hAnsi="Segoe UI" w:cs="Segoe UI"/>
      <w:sz w:val="18"/>
      <w:szCs w:val="18"/>
      <w:lang w:eastAsia="en-US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rPr>
      <w:rFonts w:ascii="Book Antiqua" w:eastAsia="Times New Roman" w:hAnsi="Book Antiqua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gwek4Znak">
    <w:name w:val="Nagłówek 4 Znak"/>
    <w:rPr>
      <w:rFonts w:ascii="Century Gothic" w:eastAsia="Times New Roman" w:hAnsi="Century Gothic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Nagwek5Znak">
    <w:name w:val="Nagłówek 5 Znak"/>
    <w:rPr>
      <w:rFonts w:ascii="Times New Roman" w:eastAsia="Times New Roman" w:hAnsi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Nagwek6Znak">
    <w:name w:val="Nagłówek 6 Znak"/>
    <w:rPr>
      <w:rFonts w:ascii="Times New Roman" w:eastAsia="Times New Roman" w:hAnsi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Nagwek7Znak">
    <w:name w:val="Nagłówek 7 Znak"/>
    <w:rPr>
      <w:rFonts w:ascii="Cambria" w:eastAsia="Times New Roman" w:hAnsi="Cambria"/>
      <w:i/>
      <w:iCs/>
      <w:color w:val="404040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Nagwek8Znak">
    <w:name w:val="Nagłówek 8 Znak"/>
    <w:rPr>
      <w:rFonts w:ascii="Times New Roman" w:eastAsia="Times New Roman" w:hAnsi="Times New Roman"/>
      <w:i/>
      <w:iCs/>
      <w:w w:val="100"/>
      <w:position w:val="-1"/>
      <w:szCs w:val="24"/>
      <w:effect w:val="none"/>
      <w:vertAlign w:val="baseline"/>
      <w:cs w:val="0"/>
      <w:em w:val="none"/>
      <w:lang w:eastAsia="ar-SA"/>
    </w:rPr>
  </w:style>
  <w:style w:type="character" w:customStyle="1" w:styleId="Nagwek9Znak">
    <w:name w:val="Nagłówek 9 Znak"/>
    <w:rPr>
      <w:b/>
      <w:w w:val="100"/>
      <w:position w:val="-1"/>
      <w:sz w:val="22"/>
      <w:szCs w:val="22"/>
      <w:effect w:val="none"/>
      <w:vertAlign w:val="baseline"/>
      <w:cs w:val="0"/>
      <w:em w:val="none"/>
    </w:rPr>
  </w:style>
  <w:style w:type="numbering" w:customStyle="1" w:styleId="Bezlisty2">
    <w:name w:val="Bez listy2"/>
    <w:next w:val="Bezlisty"/>
    <w:qFormat/>
  </w:style>
  <w:style w:type="numbering" w:customStyle="1" w:styleId="Bezlisty11">
    <w:name w:val="Bez listy11"/>
    <w:next w:val="Bezlisty"/>
    <w:qFormat/>
  </w:style>
  <w:style w:type="paragraph" w:styleId="Tekstprzypisukocowego">
    <w:name w:val="endnote text"/>
    <w:basedOn w:val="Normalny"/>
    <w:qFormat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ekstprzypisudolnegoFootnotePodrozdziaPodrozdzia3-EFunotentextFunotentextUrsprungfootnotetextFunotentextUrsprung-EFunotentextFunoteFootnotetextTekstprzypisuZnakZnakZnakZnakTekstprzypisuZnakZnakZnakZnakZnak">
    <w:name w:val="Tekst przypisu dolnego;Footnote;Podrozdział;Podrozdzia3;-E Fuﬂnotentext;Fuﬂnotentext Ursprung;footnote text;Fußnotentext Ursprung;-E Fußnotentext;Fußnote;Footnote text;Tekst przypisu Znak Znak Znak Znak;Tekst przypisu Znak Znak Znak Znak Znak"/>
    <w:basedOn w:val="Normalny"/>
    <w:rPr>
      <w:sz w:val="20"/>
      <w:szCs w:val="20"/>
    </w:rPr>
  </w:style>
  <w:style w:type="character" w:customStyle="1" w:styleId="TekstprzypisudolnegoZnakFootnoteZnakPodrozdziaZnakPodrozdzia3Znak-EFunotentextZnakFunotentextUrsprungZnakfootnotetextZnakFunotentextUrsprungZnak-EFunotentextZnakFunoteZnakFootnotetextZnak">
    <w:name w:val="Tekst przypisu dolnego Znak;Footnote Znak;Podrozdział Znak;Podrozdzia3 Znak;-E Fuﬂnotentext Znak;Fuﬂnotentext Ursprung Znak;footnote text Znak;Fußnotentext Ursprung Znak;-E Fußnotentext Znak;Fußnote Znak;Footnote text Znak"/>
    <w:rPr>
      <w:w w:val="100"/>
      <w:position w:val="-1"/>
      <w:effect w:val="none"/>
      <w:vertAlign w:val="baseline"/>
      <w:cs w:val="0"/>
      <w:em w:val="none"/>
    </w:rPr>
  </w:style>
  <w:style w:type="character" w:styleId="Odwoanieprzypisudolnego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Spistreci1">
    <w:name w:val="toc 1"/>
    <w:basedOn w:val="Normalny"/>
    <w:next w:val="Normalny"/>
    <w:pPr>
      <w:tabs>
        <w:tab w:val="right" w:leader="dot" w:pos="8789"/>
      </w:tabs>
      <w:ind w:left="284" w:right="43" w:hanging="284"/>
      <w:jc w:val="both"/>
    </w:pPr>
    <w:rPr>
      <w:noProof/>
      <w:szCs w:val="28"/>
    </w:rPr>
  </w:style>
  <w:style w:type="paragraph" w:styleId="Spistreci2">
    <w:name w:val="toc 2"/>
    <w:basedOn w:val="Normalny"/>
    <w:next w:val="Normalny"/>
    <w:pPr>
      <w:tabs>
        <w:tab w:val="right" w:leader="dot" w:pos="8789"/>
      </w:tabs>
      <w:spacing w:after="120"/>
      <w:ind w:left="567" w:hanging="346"/>
      <w:jc w:val="both"/>
    </w:p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BezodstpwZnak">
    <w:name w:val="Bez odstępów Znak"/>
    <w:rPr>
      <w:w w:val="100"/>
      <w:position w:val="-1"/>
      <w:sz w:val="22"/>
      <w:szCs w:val="22"/>
      <w:effect w:val="none"/>
      <w:vertAlign w:val="baseline"/>
      <w:cs w:val="0"/>
      <w:em w:val="none"/>
      <w:lang w:val="pl-PL" w:eastAsia="en-US" w:bidi="ar-SA"/>
    </w:rPr>
  </w:style>
  <w:style w:type="paragraph" w:styleId="Tekstpodstawowywcity">
    <w:name w:val="Body Text Indent"/>
    <w:basedOn w:val="Normalny"/>
    <w:pPr>
      <w:ind w:left="360"/>
      <w:jc w:val="both"/>
    </w:pPr>
  </w:style>
  <w:style w:type="character" w:customStyle="1" w:styleId="TekstpodstawowywcityZnak">
    <w:name w:val="Tekst podstawowy wcięt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wcity2">
    <w:name w:val="Body Text Indent 2"/>
    <w:basedOn w:val="Normalny"/>
    <w:pPr>
      <w:ind w:left="-110" w:firstLine="110"/>
      <w:jc w:val="both"/>
    </w:pPr>
  </w:style>
  <w:style w:type="character" w:customStyle="1" w:styleId="Tekstpodstawowywcity2Znak">
    <w:name w:val="Tekst podstawowy wcięty 2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pPr>
      <w:autoSpaceDE w:val="0"/>
      <w:autoSpaceDN w:val="0"/>
      <w:adjustRightInd w:val="0"/>
      <w:jc w:val="both"/>
    </w:pPr>
    <w:rPr>
      <w:bCs/>
      <w:szCs w:val="24"/>
    </w:rPr>
  </w:style>
  <w:style w:type="character" w:customStyle="1" w:styleId="TekstpodstawowyZnak">
    <w:name w:val="Tekst podstawowy Znak"/>
    <w:rPr>
      <w:bCs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customStyle="1" w:styleId="1111">
    <w:name w:val="1111"/>
    <w:basedOn w:val="Normalny"/>
    <w:pPr>
      <w:spacing w:before="240" w:after="0" w:line="240" w:lineRule="auto"/>
      <w:ind w:firstLine="708"/>
    </w:pPr>
    <w:rPr>
      <w:rFonts w:ascii="Franklin Gothic Medium" w:eastAsia="Times New Roman" w:hAnsi="Franklin Gothic Medium"/>
      <w:noProof/>
      <w:sz w:val="52"/>
    </w:rPr>
  </w:style>
  <w:style w:type="paragraph" w:styleId="Tekstpodstawowy2">
    <w:name w:val="Body Text 2"/>
    <w:basedOn w:val="Normalny"/>
    <w:rPr>
      <w:color w:val="000000"/>
      <w:sz w:val="20"/>
      <w:szCs w:val="20"/>
    </w:rPr>
  </w:style>
  <w:style w:type="character" w:customStyle="1" w:styleId="Tekstpodstawowy2Znak">
    <w:name w:val="Tekst podstawowy 2 Znak"/>
    <w:rPr>
      <w:color w:val="000000"/>
      <w:w w:val="100"/>
      <w:position w:val="-1"/>
      <w:effect w:val="none"/>
      <w:vertAlign w:val="baseline"/>
      <w:cs w:val="0"/>
      <w:em w:val="none"/>
    </w:rPr>
  </w:style>
  <w:style w:type="paragraph" w:styleId="Spistreci3">
    <w:name w:val="toc 3"/>
    <w:basedOn w:val="Normalny"/>
    <w:next w:val="Normalny"/>
    <w:pPr>
      <w:tabs>
        <w:tab w:val="right" w:leader="dot" w:pos="8777"/>
      </w:tabs>
      <w:spacing w:after="120"/>
      <w:ind w:left="443" w:hanging="301"/>
    </w:pPr>
  </w:style>
  <w:style w:type="paragraph" w:styleId="Spistreci4">
    <w:name w:val="toc 4"/>
    <w:basedOn w:val="Normalny"/>
    <w:next w:val="Normalny"/>
    <w:pPr>
      <w:ind w:left="660"/>
    </w:pPr>
  </w:style>
  <w:style w:type="paragraph" w:styleId="Spistreci5">
    <w:name w:val="toc 5"/>
    <w:basedOn w:val="Normalny"/>
    <w:next w:val="Normalny"/>
    <w:pPr>
      <w:ind w:left="880"/>
    </w:pPr>
  </w:style>
  <w:style w:type="paragraph" w:styleId="Spistreci6">
    <w:name w:val="toc 6"/>
    <w:basedOn w:val="Normalny"/>
    <w:next w:val="Normalny"/>
    <w:pPr>
      <w:ind w:left="1100"/>
    </w:pPr>
  </w:style>
  <w:style w:type="paragraph" w:styleId="Spistreci7">
    <w:name w:val="toc 7"/>
    <w:basedOn w:val="Normalny"/>
    <w:next w:val="Normalny"/>
    <w:pPr>
      <w:ind w:left="1320"/>
    </w:pPr>
  </w:style>
  <w:style w:type="paragraph" w:styleId="Spistreci8">
    <w:name w:val="toc 8"/>
    <w:basedOn w:val="Normalny"/>
    <w:next w:val="Normalny"/>
    <w:pPr>
      <w:ind w:left="1540"/>
    </w:pPr>
  </w:style>
  <w:style w:type="paragraph" w:styleId="Spistreci9">
    <w:name w:val="toc 9"/>
    <w:basedOn w:val="Normalny"/>
    <w:next w:val="Normalny"/>
    <w:pPr>
      <w:ind w:left="1760"/>
    </w:pPr>
  </w:style>
  <w:style w:type="paragraph" w:styleId="Tekstpodstawowywcity3">
    <w:name w:val="Body Text Indent 3"/>
    <w:basedOn w:val="Normalny"/>
    <w:pPr>
      <w:autoSpaceDE w:val="0"/>
      <w:autoSpaceDN w:val="0"/>
      <w:adjustRightInd w:val="0"/>
      <w:ind w:firstLine="440"/>
      <w:jc w:val="both"/>
    </w:pPr>
    <w:rPr>
      <w:szCs w:val="24"/>
    </w:rPr>
  </w:style>
  <w:style w:type="character" w:customStyle="1" w:styleId="Tekstpodstawowywcity3Znak">
    <w:name w:val="Tekst podstawowy wcięty 3 Znak"/>
    <w:rPr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Tekstpodstawowy3">
    <w:name w:val="Body Text 3"/>
    <w:basedOn w:val="Normalny"/>
    <w:pPr>
      <w:autoSpaceDE w:val="0"/>
      <w:autoSpaceDN w:val="0"/>
      <w:adjustRightInd w:val="0"/>
      <w:spacing w:after="0" w:line="240" w:lineRule="auto"/>
    </w:pPr>
    <w:rPr>
      <w:sz w:val="18"/>
    </w:rPr>
  </w:style>
  <w:style w:type="character" w:customStyle="1" w:styleId="Tekstpodstawowy3Znak">
    <w:name w:val="Tekst podstawowy 3 Znak"/>
    <w:rPr>
      <w:w w:val="100"/>
      <w:position w:val="-1"/>
      <w:sz w:val="18"/>
      <w:szCs w:val="22"/>
      <w:effect w:val="none"/>
      <w:vertAlign w:val="baseline"/>
      <w:cs w:val="0"/>
      <w:em w:val="none"/>
    </w:rPr>
  </w:style>
  <w:style w:type="paragraph" w:customStyle="1" w:styleId="Nagwek20">
    <w:name w:val="Nagłówek2"/>
    <w:basedOn w:val="Normalny"/>
    <w:next w:val="Tekstpodstawowy"/>
    <w:pPr>
      <w:keepNext/>
      <w:suppressAutoHyphens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Tekstpodstawowy32">
    <w:name w:val="Tekst podstawowy 32"/>
    <w:basedOn w:val="Normalny"/>
    <w:pPr>
      <w:keepNext/>
      <w:suppressAutoHyphens w:val="0"/>
      <w:spacing w:before="120" w:after="120" w:line="240" w:lineRule="auto"/>
      <w:jc w:val="both"/>
    </w:pPr>
    <w:rPr>
      <w:rFonts w:ascii="Times New Roman" w:eastAsia="Times New Roman" w:hAnsi="Times New Roman"/>
      <w:szCs w:val="24"/>
      <w:lang w:eastAsia="ar-SA"/>
    </w:rPr>
  </w:style>
  <w:style w:type="character" w:customStyle="1" w:styleId="WW8Num3z0">
    <w:name w:val="WW8Num3z0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Symbol" w:hAnsi="Symbol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Wingdings 2" w:hAnsi="Wingdings 2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StarSymbol" w:hAnsi="Star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8z3">
    <w:name w:val="WW8Num4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3">
    <w:name w:val="WW8Num4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4">
    <w:name w:val="WW8Num49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2z2">
    <w:name w:val="WW8Num5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9z2">
    <w:name w:val="WW8Num5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eastAsia="Times New Roman" w:hAnsi="Symbol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6">
    <w:name w:val="Domyślna czcionka akapitu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5">
    <w:name w:val="Domyślna czcionka akapitu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5z3">
    <w:name w:val="WW8Num5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4">
    <w:name w:val="WW8Num55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7z3">
    <w:name w:val="WW8Num5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4">
    <w:name w:val="WW8Num57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4">
    <w:name w:val="Domyślna czcionka akapitu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7z3">
    <w:name w:val="WW8Num4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3">
    <w:name w:val="WW8Num5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4">
    <w:name w:val="WW8Num51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0z3">
    <w:name w:val="WW8Num6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3">
    <w:name w:val="WW8Num6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Symbol" w:hAnsi="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2z3">
    <w:name w:val="WW8Num6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3">
    <w:name w:val="WW8Num6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4">
    <w:name w:val="WW8Num63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4z3">
    <w:name w:val="WW8Num6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3">
    <w:name w:val="WW8Num6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4">
    <w:name w:val="WW8Num65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6z3">
    <w:name w:val="WW8Num6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7z2">
    <w:name w:val="WW8Num6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7z3">
    <w:name w:val="WW8Num6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4">
    <w:name w:val="WW8Num67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Symbol" w:eastAsia="Times New Roman" w:hAnsi="Symbol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8z3">
    <w:name w:val="WW8Num6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4">
    <w:name w:val="WW8Num68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9z3">
    <w:name w:val="WW8Num6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Symbol" w:hAnsi="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0z3">
    <w:name w:val="WW8Num7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4">
    <w:name w:val="WW8Num70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Symbol" w:hAnsi="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1z3">
    <w:name w:val="WW8Num7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4">
    <w:name w:val="WW8Num71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2z3">
    <w:name w:val="WW8Num7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3">
    <w:name w:val="Domyślna czcionka akapitu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2z3">
    <w:name w:val="WW8Num5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3">
    <w:name w:val="WW8Num5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3">
    <w:name w:val="WW8Num5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3">
    <w:name w:val="WW8Num5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4">
    <w:name w:val="WW8Num56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8z3">
    <w:name w:val="WW8Num5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3">
    <w:name w:val="WW8Num5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4">
    <w:name w:val="WW8Num60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2z4">
    <w:name w:val="WW8Num62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2">
    <w:name w:val="Domyślna czcionka akapitu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3">
    <w:name w:val="WW8Num1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3">
    <w:name w:val="WW8Num2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3">
    <w:name w:val="WW8Num2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3">
    <w:name w:val="WW8Num2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3">
    <w:name w:val="WW8Num2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7z3">
    <w:name w:val="WW8Num2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3">
    <w:name w:val="WW8Num3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3">
    <w:name w:val="WW8Num3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4">
    <w:name w:val="WW8Num3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3">
    <w:name w:val="WW8Num3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7z3">
    <w:name w:val="WW8Num3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3">
    <w:name w:val="WW8Num3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1z3">
    <w:name w:val="WW8Num4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3">
    <w:name w:val="WW8Num4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3">
    <w:name w:val="WW8Num4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5z3">
    <w:name w:val="WW8Num4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6z3">
    <w:name w:val="WW8Num4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3z3">
    <w:name w:val="WW8Num7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3">
    <w:name w:val="WW8Num7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6z1">
    <w:name w:val="WW8Num7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6z2">
    <w:name w:val="WW8Num7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3">
    <w:name w:val="WW8Num7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8z3">
    <w:name w:val="WW8Num7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9z3">
    <w:name w:val="WW8Num7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3">
    <w:name w:val="WW8Num8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1">
    <w:name w:val="Domyślna czcionka akapitu1"/>
    <w:rPr>
      <w:w w:val="100"/>
      <w:position w:val="-1"/>
      <w:effect w:val="none"/>
      <w:vertAlign w:val="baseline"/>
      <w:cs w:val="0"/>
      <w:em w:val="none"/>
    </w:rPr>
  </w:style>
  <w:style w:type="character" w:styleId="UyteHipercze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Znakiprzypiswdolnych">
    <w:name w:val="Znaki przypisów dolnych"/>
    <w:rPr>
      <w:w w:val="100"/>
      <w:position w:val="-1"/>
      <w:effect w:val="none"/>
      <w:vertAlign w:val="superscript"/>
      <w:cs w:val="0"/>
      <w:em w:val="none"/>
    </w:rPr>
  </w:style>
  <w:style w:type="character" w:styleId="Numerstrony">
    <w:name w:val="page number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ytuZnak">
    <w:name w:val="Tytuł Znak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Znakiprzypiswkocowych">
    <w:name w:val="Znaki przypisów końcowych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PodtytuZnak">
    <w:name w:val="Podtytuł Znak"/>
    <w:rPr>
      <w:b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r1a2a">
    <w:name w:val="r1a2a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Symbolewypunktowania">
    <w:name w:val="Symbole wypunktowania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Znakinumeracji">
    <w:name w:val="Znaki numeracji"/>
    <w:rPr>
      <w:w w:val="100"/>
      <w:position w:val="-1"/>
      <w:effect w:val="none"/>
      <w:vertAlign w:val="baseline"/>
      <w:cs w:val="0"/>
      <w:em w:val="none"/>
    </w:rPr>
  </w:style>
  <w:style w:type="paragraph" w:customStyle="1" w:styleId="Nagwek60">
    <w:name w:val="Nagłówek6"/>
    <w:basedOn w:val="Normalny"/>
    <w:next w:val="Tekstpodstawowy"/>
    <w:pPr>
      <w:keepNext/>
      <w:suppressAutoHyphens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TekstpodstawowyZnak1">
    <w:name w:val="Tekst podstawowy Znak1"/>
    <w:rPr>
      <w:rFonts w:ascii="Times New Roman" w:eastAsia="Times New Roman" w:hAnsi="Times New Roman" w:cs="Times New Roman"/>
      <w:w w:val="100"/>
      <w:position w:val="-1"/>
      <w:szCs w:val="15"/>
      <w:effect w:val="none"/>
      <w:vertAlign w:val="baseline"/>
      <w:cs w:val="0"/>
      <w:em w:val="none"/>
      <w:lang w:eastAsia="ar-SA"/>
    </w:rPr>
  </w:style>
  <w:style w:type="paragraph" w:styleId="Lista">
    <w:name w:val="List"/>
    <w:basedOn w:val="Tekstpodstawowy"/>
    <w:pPr>
      <w:suppressAutoHyphens w:val="0"/>
      <w:autoSpaceDE/>
      <w:autoSpaceDN/>
      <w:adjustRightInd/>
      <w:spacing w:after="0" w:line="240" w:lineRule="auto"/>
      <w:jc w:val="left"/>
    </w:pPr>
    <w:rPr>
      <w:rFonts w:ascii="Times New Roman" w:eastAsia="Times New Roman" w:hAnsi="Times New Roman" w:cs="Tahoma"/>
      <w:bCs w:val="0"/>
      <w:szCs w:val="15"/>
      <w:lang w:eastAsia="ar-SA"/>
    </w:rPr>
  </w:style>
  <w:style w:type="paragraph" w:customStyle="1" w:styleId="Podpis6">
    <w:name w:val="Podpis6"/>
    <w:basedOn w:val="Normalny"/>
    <w:pPr>
      <w:suppressLineNumbers/>
      <w:suppressAutoHyphens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pPr>
      <w:suppressLineNumbers/>
      <w:suppressAutoHyphens w:val="0"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Nagwek50">
    <w:name w:val="Nagłówek5"/>
    <w:basedOn w:val="Normalny"/>
    <w:next w:val="Tekstpodstawowy"/>
    <w:pPr>
      <w:keepNext/>
      <w:suppressAutoHyphens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5">
    <w:name w:val="Podpis5"/>
    <w:basedOn w:val="Normalny"/>
    <w:pPr>
      <w:suppressLineNumbers/>
      <w:suppressAutoHyphens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Nagwek40">
    <w:name w:val="Nagłówek4"/>
    <w:basedOn w:val="Normalny"/>
    <w:next w:val="Tekstpodstawowy"/>
    <w:pPr>
      <w:keepNext/>
      <w:suppressAutoHyphens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4">
    <w:name w:val="Podpis4"/>
    <w:basedOn w:val="Normalny"/>
    <w:pPr>
      <w:suppressLineNumbers/>
      <w:suppressAutoHyphens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Nagwek30">
    <w:name w:val="Nagłówek3"/>
    <w:basedOn w:val="Normalny"/>
    <w:next w:val="Tekstpodstawowy"/>
    <w:pPr>
      <w:keepNext/>
      <w:suppressAutoHyphens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3">
    <w:name w:val="Podpis3"/>
    <w:basedOn w:val="Normalny"/>
    <w:pPr>
      <w:suppressLineNumbers/>
      <w:suppressAutoHyphens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Podpis2">
    <w:name w:val="Podpis2"/>
    <w:basedOn w:val="Normalny"/>
    <w:pPr>
      <w:suppressLineNumbers/>
      <w:suppressAutoHyphens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Nagwek10">
    <w:name w:val="Nagłówek1"/>
    <w:basedOn w:val="Normalny"/>
    <w:next w:val="Tekstpodstawowy"/>
    <w:pPr>
      <w:keepNext/>
      <w:suppressAutoHyphens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pPr>
      <w:suppressLineNumbers/>
      <w:suppressAutoHyphens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character" w:customStyle="1" w:styleId="StopkaZnak1">
    <w:name w:val="Stopka Znak1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Tekstpodstawowy33">
    <w:name w:val="Tekst podstawowy 33"/>
    <w:basedOn w:val="Normalny"/>
    <w:pPr>
      <w:keepNext/>
      <w:suppressAutoHyphens w:val="0"/>
      <w:spacing w:before="120" w:after="120" w:line="240" w:lineRule="auto"/>
      <w:jc w:val="both"/>
    </w:pPr>
    <w:rPr>
      <w:rFonts w:ascii="Times New Roman" w:eastAsia="Times New Roman" w:hAnsi="Times New Roman"/>
      <w:szCs w:val="24"/>
      <w:lang w:eastAsia="ar-SA"/>
    </w:rPr>
  </w:style>
  <w:style w:type="character" w:customStyle="1" w:styleId="TekstpodstawowywcityZnak1">
    <w:name w:val="Tekst podstawowy wcięty Znak1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Tekstpodstawowy21">
    <w:name w:val="Tekst podstawowy 21"/>
    <w:basedOn w:val="Normalny"/>
    <w:pPr>
      <w:suppressAutoHyphens w:val="0"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odstawowynumerowany">
    <w:name w:val="podstawowy numerowany"/>
    <w:basedOn w:val="Normalny"/>
    <w:pPr>
      <w:suppressAutoHyphens w:val="0"/>
      <w:spacing w:before="80" w:after="8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odstawowy">
    <w:name w:val="podstawowy"/>
    <w:basedOn w:val="Normalny"/>
    <w:pPr>
      <w:suppressAutoHyphens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odstawowywypunktowany">
    <w:name w:val="podstawowy wypunktowany"/>
    <w:basedOn w:val="podstawowy"/>
    <w:pPr>
      <w:spacing w:before="60" w:after="60"/>
      <w:ind w:firstLine="0"/>
    </w:pPr>
  </w:style>
  <w:style w:type="paragraph" w:customStyle="1" w:styleId="NormalnyWeb1">
    <w:name w:val="Normalny (Web)1"/>
    <w:basedOn w:val="Normalny"/>
    <w:pPr>
      <w:suppressAutoHyphens w:val="0"/>
      <w:spacing w:before="100" w:after="10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ekstpodstawowywcity21">
    <w:name w:val="Tekst podstawowy wcięty 21"/>
    <w:basedOn w:val="Normalny"/>
    <w:pPr>
      <w:suppressAutoHyphens w:val="0"/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ypunktowanie1">
    <w:name w:val="wypunktowanie 1"/>
    <w:basedOn w:val="Normalny"/>
    <w:pPr>
      <w:suppressAutoHyphens w:val="0"/>
      <w:spacing w:before="60" w:after="60" w:line="240" w:lineRule="auto"/>
      <w:jc w:val="both"/>
    </w:pPr>
    <w:rPr>
      <w:rFonts w:ascii="Bodoni" w:eastAsia="Times New Roman" w:hAnsi="Bodoni"/>
      <w:szCs w:val="24"/>
      <w:lang w:eastAsia="ar-SA"/>
    </w:rPr>
  </w:style>
  <w:style w:type="character" w:customStyle="1" w:styleId="TytuZnak1">
    <w:name w:val="Tytuł Znak1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ytuZnak1">
    <w:name w:val="Podtytuł Znak1"/>
    <w:rPr>
      <w:rFonts w:ascii="Times New Roman" w:eastAsia="Times New Roman" w:hAnsi="Times New Roman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character" w:customStyle="1" w:styleId="TekstdymkaZnak1">
    <w:name w:val="Tekst dymka Znak1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Tekstpodstawowy31">
    <w:name w:val="Tekst podstawowy 31"/>
    <w:basedOn w:val="Normalny"/>
    <w:pPr>
      <w:suppressAutoHyphens w:val="0"/>
      <w:spacing w:after="120" w:line="240" w:lineRule="auto"/>
    </w:pPr>
    <w:rPr>
      <w:rFonts w:ascii="Garamond" w:eastAsia="Times New Roman" w:hAnsi="Garamond"/>
      <w:sz w:val="16"/>
      <w:szCs w:val="16"/>
      <w:lang w:eastAsia="ar-SA"/>
    </w:rPr>
  </w:style>
  <w:style w:type="paragraph" w:customStyle="1" w:styleId="tekstZPORR">
    <w:name w:val="tekst ZPORR"/>
    <w:basedOn w:val="Normalny"/>
    <w:pPr>
      <w:suppressAutoHyphens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harCharChar1Znak">
    <w:name w:val="Char Char Char1 Znak"/>
    <w:basedOn w:val="Normalny"/>
    <w:pPr>
      <w:suppressAutoHyphens w:val="0"/>
      <w:spacing w:after="160" w:line="240" w:lineRule="atLeast"/>
    </w:pPr>
    <w:rPr>
      <w:rFonts w:ascii="Tahoma" w:eastAsia="Times New Roman" w:hAnsi="Tahoma"/>
      <w:sz w:val="20"/>
      <w:szCs w:val="20"/>
      <w:lang w:val="en-US" w:eastAsia="ar-SA"/>
    </w:rPr>
  </w:style>
  <w:style w:type="paragraph" w:customStyle="1" w:styleId="Zawartotabeli">
    <w:name w:val="Zawartość tabeli"/>
    <w:basedOn w:val="Normalny"/>
    <w:pPr>
      <w:suppressLineNumbers/>
      <w:suppressAutoHyphens w:val="0"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podstawowy34">
    <w:name w:val="Tekst podstawowy 34"/>
    <w:basedOn w:val="Normalny"/>
    <w:pPr>
      <w:suppressAutoHyphens w:val="0"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Tekstpodstawowy22">
    <w:name w:val="Tekst podstawowy 22"/>
    <w:basedOn w:val="Normalny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kstpodstawowy35">
    <w:name w:val="Tekst podstawowy 35"/>
    <w:basedOn w:val="Normalny"/>
    <w:pPr>
      <w:suppressAutoHyphens w:val="0"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Tekstpodstawowy23">
    <w:name w:val="Tekst podstawowy 23"/>
    <w:basedOn w:val="Normalny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1">
    <w:name w:val="p1"/>
    <w:basedOn w:val="Normalny"/>
    <w:pPr>
      <w:widowControl w:val="0"/>
      <w:tabs>
        <w:tab w:val="left" w:pos="360"/>
      </w:tabs>
      <w:suppressAutoHyphens w:val="0"/>
      <w:spacing w:after="0" w:line="32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ypunkowanie1poziom">
    <w:name w:val="Wypunkowanie_1 poziom"/>
    <w:basedOn w:val="Normalny"/>
    <w:pPr>
      <w:tabs>
        <w:tab w:val="num" w:pos="1440"/>
      </w:tabs>
      <w:spacing w:after="0" w:line="240" w:lineRule="auto"/>
      <w:ind w:left="1440" w:hanging="360"/>
    </w:pPr>
    <w:rPr>
      <w:rFonts w:ascii="Garamond" w:eastAsia="Times New Roman" w:hAnsi="Garamond"/>
      <w:sz w:val="16"/>
      <w:szCs w:val="20"/>
    </w:rPr>
  </w:style>
  <w:style w:type="character" w:customStyle="1" w:styleId="Tekstpodstawowy3Znak1">
    <w:name w:val="Tekst podstawowy 3 Znak1"/>
    <w:rPr>
      <w:rFonts w:ascii="Times New Roman" w:eastAsia="Times New Roman" w:hAnsi="Times New Roman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WW-Tekstpodstawowy2">
    <w:name w:val="WW-Tekst podstawowy 2"/>
    <w:basedOn w:val="Normalny"/>
    <w:pPr>
      <w:widowControl w:val="0"/>
      <w:suppressAutoHyphens w:val="0"/>
      <w:spacing w:after="0" w:line="240" w:lineRule="auto"/>
      <w:jc w:val="both"/>
    </w:pPr>
    <w:rPr>
      <w:rFonts w:ascii="Times New Roman" w:eastAsia="Lucida Sans Unicode" w:hAnsi="Times New Roman"/>
      <w:sz w:val="32"/>
      <w:szCs w:val="24"/>
      <w:lang w:eastAsia="ar-SA"/>
    </w:rPr>
  </w:style>
  <w:style w:type="paragraph" w:styleId="Legenda">
    <w:name w:val="caption"/>
    <w:basedOn w:val="Normalny"/>
    <w:pPr>
      <w:spacing w:before="120" w:after="120" w:line="240" w:lineRule="auto"/>
    </w:pPr>
    <w:rPr>
      <w:rFonts w:ascii="Arial" w:eastAsia="Times New Roman" w:hAnsi="Arial" w:cs="Arial"/>
      <w:b/>
      <w:bCs/>
      <w:sz w:val="20"/>
    </w:rPr>
  </w:style>
  <w:style w:type="character" w:customStyle="1" w:styleId="a3">
    <w:name w:val="a3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customStyle="1" w:styleId="GCPunktowanie">
    <w:name w:val="GC Punktowanie"/>
    <w:basedOn w:val="Normalny"/>
    <w:pPr>
      <w:tabs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0"/>
    </w:rPr>
  </w:style>
  <w:style w:type="table" w:customStyle="1" w:styleId="Jasnecieniowanie1">
    <w:name w:val="Jasne cieniowanie1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</w:style>
  <w:style w:type="table" w:customStyle="1" w:styleId="Tabela-Siatka1">
    <w:name w:val="Tabela - Siatka1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Znak1">
    <w:name w:val="Znak1"/>
    <w:basedOn w:val="Normalny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Nagwekspisutreci">
    <w:name w:val="TOC Heading"/>
    <w:basedOn w:val="Nagwek1"/>
    <w:next w:val="Normalny"/>
    <w:qFormat/>
    <w:pPr>
      <w:keepLines/>
      <w:widowControl/>
      <w:suppressAutoHyphens/>
      <w:spacing w:before="480" w:line="276" w:lineRule="auto"/>
      <w:ind w:left="0" w:firstLine="0"/>
      <w:outlineLvl w:val="9"/>
    </w:pPr>
    <w:rPr>
      <w:rFonts w:ascii="Cambria" w:hAnsi="Cambria"/>
      <w:color w:val="365F91"/>
      <w:sz w:val="28"/>
      <w:szCs w:val="28"/>
      <w:lang w:eastAsia="en-US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0"/>
    <w:uiPriority w:val="99"/>
    <w:unhideWhenUsed/>
    <w:rsid w:val="00501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0">
    <w:name w:val="Nagłówek Znak"/>
    <w:basedOn w:val="Domylnaczcionkaakapitu"/>
    <w:link w:val="Nagwek"/>
    <w:uiPriority w:val="99"/>
    <w:rsid w:val="005017FD"/>
    <w:rPr>
      <w:position w:val="-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sFc7J0Vu42cmCqg8nNnNHNdQ4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IaC5namRneHM4AHIhMTBkMnhLcUV4Q2VTemxXSV9pRU9uX3ZOb3ZfNTA3eF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3546</Words>
  <Characters>21276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LGD Lider Dolina Strugu</cp:lastModifiedBy>
  <cp:revision>2</cp:revision>
  <cp:lastPrinted>2025-05-29T11:20:00Z</cp:lastPrinted>
  <dcterms:created xsi:type="dcterms:W3CDTF">2025-05-29T11:20:00Z</dcterms:created>
  <dcterms:modified xsi:type="dcterms:W3CDTF">2025-05-29T11:20:00Z</dcterms:modified>
</cp:coreProperties>
</file>