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52E48" w14:textId="14D11867" w:rsidR="001E3404" w:rsidRPr="000D2D52" w:rsidRDefault="004C4C2C" w:rsidP="00300F90">
      <w:pPr>
        <w:jc w:val="center"/>
      </w:pPr>
      <w:r>
        <w:rPr>
          <w:noProof/>
        </w:rPr>
        <w:drawing>
          <wp:inline distT="0" distB="0" distL="0" distR="0" wp14:anchorId="34A1EC81" wp14:editId="2D1D987A">
            <wp:extent cx="6479540" cy="786289"/>
            <wp:effectExtent l="0" t="0" r="0" b="0"/>
            <wp:docPr id="331491940" name="Obraz 33149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786289"/>
                    </a:xfrm>
                    <a:prstGeom prst="rect">
                      <a:avLst/>
                    </a:prstGeom>
                    <a:noFill/>
                    <a:ln>
                      <a:noFill/>
                    </a:ln>
                  </pic:spPr>
                </pic:pic>
              </a:graphicData>
            </a:graphic>
          </wp:inline>
        </w:drawing>
      </w:r>
    </w:p>
    <w:p w14:paraId="1038F01E" w14:textId="77777777" w:rsidR="00AE188D" w:rsidRPr="00AE188D" w:rsidRDefault="00AE188D" w:rsidP="005722D1">
      <w:pPr>
        <w:spacing w:line="276" w:lineRule="auto"/>
        <w:jc w:val="center"/>
        <w:rPr>
          <w:sz w:val="20"/>
          <w:szCs w:val="20"/>
        </w:rPr>
      </w:pPr>
    </w:p>
    <w:p w14:paraId="74A6281C" w14:textId="6AF4D002" w:rsidR="000D2D52" w:rsidRPr="00B13274" w:rsidRDefault="001E3404" w:rsidP="005722D1">
      <w:pPr>
        <w:spacing w:line="276" w:lineRule="auto"/>
        <w:jc w:val="center"/>
        <w:rPr>
          <w:rFonts w:ascii="Times New Roman" w:hAnsi="Times New Roman" w:cs="Times New Roman"/>
          <w:sz w:val="54"/>
          <w:szCs w:val="54"/>
        </w:rPr>
      </w:pPr>
      <w:r w:rsidRPr="00B13274">
        <w:rPr>
          <w:rFonts w:ascii="Times New Roman" w:hAnsi="Times New Roman" w:cs="Times New Roman"/>
          <w:sz w:val="54"/>
          <w:szCs w:val="54"/>
        </w:rPr>
        <w:t xml:space="preserve">Lokalna Strategia Rozwoju </w:t>
      </w:r>
      <w:r w:rsidR="008B30C5" w:rsidRPr="00B13274">
        <w:rPr>
          <w:rFonts w:ascii="Times New Roman" w:hAnsi="Times New Roman" w:cs="Times New Roman"/>
          <w:sz w:val="54"/>
          <w:szCs w:val="54"/>
        </w:rPr>
        <w:br/>
      </w:r>
      <w:r w:rsidRPr="00B13274">
        <w:rPr>
          <w:rFonts w:ascii="Times New Roman" w:hAnsi="Times New Roman" w:cs="Times New Roman"/>
          <w:sz w:val="54"/>
          <w:szCs w:val="54"/>
        </w:rPr>
        <w:t>Dolin</w:t>
      </w:r>
      <w:r w:rsidR="008B30C5" w:rsidRPr="00B13274">
        <w:rPr>
          <w:rFonts w:ascii="Times New Roman" w:hAnsi="Times New Roman" w:cs="Times New Roman"/>
          <w:sz w:val="54"/>
          <w:szCs w:val="54"/>
        </w:rPr>
        <w:t>a</w:t>
      </w:r>
      <w:r w:rsidRPr="00B13274">
        <w:rPr>
          <w:rFonts w:ascii="Times New Roman" w:hAnsi="Times New Roman" w:cs="Times New Roman"/>
          <w:sz w:val="54"/>
          <w:szCs w:val="54"/>
        </w:rPr>
        <w:t xml:space="preserve"> Strugu</w:t>
      </w:r>
      <w:r w:rsidR="008B30C5" w:rsidRPr="00B13274">
        <w:rPr>
          <w:rFonts w:ascii="Times New Roman" w:hAnsi="Times New Roman" w:cs="Times New Roman"/>
          <w:sz w:val="54"/>
          <w:szCs w:val="54"/>
        </w:rPr>
        <w:t xml:space="preserve"> 202</w:t>
      </w:r>
      <w:r w:rsidR="00A96B56" w:rsidRPr="00B13274">
        <w:rPr>
          <w:rFonts w:ascii="Times New Roman" w:hAnsi="Times New Roman" w:cs="Times New Roman"/>
          <w:sz w:val="54"/>
          <w:szCs w:val="54"/>
        </w:rPr>
        <w:t>9</w:t>
      </w:r>
    </w:p>
    <w:p w14:paraId="0FA9CF5A" w14:textId="1B3C556E" w:rsidR="001E3404" w:rsidRPr="000D2D52" w:rsidRDefault="000D2D52" w:rsidP="005722D1">
      <w:pPr>
        <w:spacing w:line="276" w:lineRule="auto"/>
        <w:jc w:val="center"/>
      </w:pPr>
      <w:r>
        <w:rPr>
          <w:noProof/>
          <w:sz w:val="52"/>
          <w:szCs w:val="44"/>
        </w:rPr>
        <w:drawing>
          <wp:inline distT="0" distB="0" distL="0" distR="0" wp14:anchorId="26C4EFF3" wp14:editId="4C98C14C">
            <wp:extent cx="3231709" cy="3673943"/>
            <wp:effectExtent l="0" t="0" r="6985"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9819" cy="3694532"/>
                    </a:xfrm>
                    <a:prstGeom prst="rect">
                      <a:avLst/>
                    </a:prstGeom>
                    <a:noFill/>
                    <a:ln>
                      <a:noFill/>
                    </a:ln>
                  </pic:spPr>
                </pic:pic>
              </a:graphicData>
            </a:graphic>
          </wp:inline>
        </w:drawing>
      </w:r>
    </w:p>
    <w:p w14:paraId="73AC2BD5" w14:textId="77777777" w:rsidR="001E3404" w:rsidRPr="000D2D52" w:rsidRDefault="001E3404" w:rsidP="005722D1">
      <w:pPr>
        <w:pStyle w:val="Nagwek1"/>
        <w:spacing w:line="276" w:lineRule="auto"/>
        <w:jc w:val="center"/>
      </w:pPr>
    </w:p>
    <w:p w14:paraId="268007A5" w14:textId="77777777" w:rsidR="001E3404" w:rsidRPr="000D2D52" w:rsidRDefault="001E3404" w:rsidP="005722D1">
      <w:pPr>
        <w:pStyle w:val="Nagwek1"/>
        <w:spacing w:line="276" w:lineRule="auto"/>
        <w:jc w:val="center"/>
      </w:pPr>
    </w:p>
    <w:p w14:paraId="0353DBD8" w14:textId="77777777" w:rsidR="001E3404" w:rsidRPr="000D2D52" w:rsidRDefault="001E3404" w:rsidP="005722D1">
      <w:pPr>
        <w:pStyle w:val="Nagwek1"/>
        <w:spacing w:line="276" w:lineRule="auto"/>
        <w:jc w:val="center"/>
      </w:pPr>
    </w:p>
    <w:p w14:paraId="13043377" w14:textId="77777777" w:rsidR="001E3404" w:rsidRDefault="001E3404" w:rsidP="005722D1">
      <w:pPr>
        <w:pStyle w:val="Nagwek1"/>
        <w:spacing w:line="276" w:lineRule="auto"/>
        <w:jc w:val="center"/>
      </w:pPr>
    </w:p>
    <w:p w14:paraId="3AEBBBF4" w14:textId="77777777" w:rsidR="00F21920" w:rsidRDefault="00F21920" w:rsidP="00F21920"/>
    <w:p w14:paraId="2332D283" w14:textId="77777777" w:rsidR="00F21920" w:rsidRDefault="00F21920" w:rsidP="00F21920"/>
    <w:p w14:paraId="1BF502F8" w14:textId="77777777" w:rsidR="00F21920" w:rsidRPr="00F21920" w:rsidRDefault="00F21920" w:rsidP="00F21920"/>
    <w:p w14:paraId="36BCEA35" w14:textId="43258FA3" w:rsidR="001E3404" w:rsidRPr="00B13274" w:rsidRDefault="001E3404" w:rsidP="005722D1">
      <w:pPr>
        <w:spacing w:line="276" w:lineRule="auto"/>
        <w:jc w:val="center"/>
        <w:rPr>
          <w:rFonts w:ascii="Times New Roman" w:hAnsi="Times New Roman" w:cs="Times New Roman"/>
          <w:sz w:val="36"/>
          <w:szCs w:val="36"/>
        </w:rPr>
      </w:pPr>
      <w:r w:rsidRPr="00B13274">
        <w:rPr>
          <w:rFonts w:ascii="Times New Roman" w:hAnsi="Times New Roman" w:cs="Times New Roman"/>
          <w:sz w:val="36"/>
          <w:szCs w:val="36"/>
        </w:rPr>
        <w:t>„Lokalna Grupa Działania - Lider Dolina Strugu”</w:t>
      </w:r>
    </w:p>
    <w:p w14:paraId="75EDDBB7" w14:textId="4112E50E" w:rsidR="001E3404" w:rsidRPr="00B13274" w:rsidRDefault="001E3404" w:rsidP="005722D1">
      <w:pPr>
        <w:spacing w:line="276" w:lineRule="auto"/>
        <w:rPr>
          <w:rFonts w:ascii="Times New Roman" w:hAnsi="Times New Roman" w:cs="Times New Roman"/>
        </w:rPr>
      </w:pPr>
    </w:p>
    <w:p w14:paraId="0CEA2161" w14:textId="69CDA4D5" w:rsidR="001E3404" w:rsidRPr="00B13274" w:rsidRDefault="00B13274" w:rsidP="005722D1">
      <w:pPr>
        <w:spacing w:line="276" w:lineRule="auto"/>
        <w:jc w:val="center"/>
        <w:rPr>
          <w:rFonts w:ascii="Times New Roman" w:hAnsi="Times New Roman" w:cs="Times New Roman"/>
        </w:rPr>
      </w:pPr>
      <w:r w:rsidRPr="00B13274">
        <w:rPr>
          <w:rFonts w:ascii="Times New Roman" w:hAnsi="Times New Roman" w:cs="Times New Roman"/>
        </w:rPr>
        <w:t>Tyczyn</w:t>
      </w:r>
      <w:r w:rsidR="001E3404" w:rsidRPr="00B13274">
        <w:rPr>
          <w:rFonts w:ascii="Times New Roman" w:hAnsi="Times New Roman" w:cs="Times New Roman"/>
        </w:rPr>
        <w:t>, czerwiec 2023 r.</w:t>
      </w:r>
    </w:p>
    <w:p w14:paraId="70550A36" w14:textId="51C59362" w:rsidR="005722D1" w:rsidRDefault="005722D1">
      <w:r>
        <w:br w:type="page"/>
      </w:r>
    </w:p>
    <w:sdt>
      <w:sdtPr>
        <w:rPr>
          <w:rFonts w:eastAsiaTheme="minorHAnsi" w:cstheme="minorBidi"/>
          <w:color w:val="auto"/>
          <w:kern w:val="2"/>
          <w:sz w:val="22"/>
          <w:szCs w:val="22"/>
          <w:lang w:eastAsia="en-US"/>
          <w14:ligatures w14:val="standardContextual"/>
        </w:rPr>
        <w:id w:val="-1093005170"/>
        <w:docPartObj>
          <w:docPartGallery w:val="Table of Contents"/>
          <w:docPartUnique/>
        </w:docPartObj>
      </w:sdtPr>
      <w:sdtContent>
        <w:p w14:paraId="764D4CB1" w14:textId="22F12807" w:rsidR="000D2D52" w:rsidRPr="00F21920" w:rsidRDefault="000D2D52" w:rsidP="005722D1">
          <w:pPr>
            <w:pStyle w:val="Nagwekspisutreci"/>
            <w:spacing w:line="276" w:lineRule="auto"/>
            <w:jc w:val="center"/>
            <w:rPr>
              <w:rFonts w:ascii="Times New Roman" w:hAnsi="Times New Roman" w:cs="Times New Roman"/>
              <w:b/>
              <w:bCs/>
              <w:color w:val="auto"/>
              <w:sz w:val="36"/>
              <w:szCs w:val="36"/>
            </w:rPr>
          </w:pPr>
          <w:r w:rsidRPr="00F21920">
            <w:rPr>
              <w:rFonts w:ascii="Times New Roman" w:hAnsi="Times New Roman" w:cs="Times New Roman"/>
              <w:b/>
              <w:bCs/>
              <w:color w:val="auto"/>
              <w:sz w:val="36"/>
              <w:szCs w:val="36"/>
            </w:rPr>
            <w:t>Spis treści</w:t>
          </w:r>
        </w:p>
        <w:p w14:paraId="3C7CEEC4" w14:textId="3E78116A" w:rsidR="007B16B5" w:rsidRDefault="000D2D52" w:rsidP="005A460D">
          <w:pPr>
            <w:pStyle w:val="Spistreci1"/>
            <w:rPr>
              <w:rFonts w:asciiTheme="minorHAnsi" w:eastAsiaTheme="minorEastAsia" w:hAnsiTheme="minorHAnsi"/>
              <w:lang w:eastAsia="pl-PL"/>
            </w:rPr>
          </w:pPr>
          <w:r w:rsidRPr="000D2D52">
            <w:fldChar w:fldCharType="begin"/>
          </w:r>
          <w:r w:rsidRPr="000D2D52">
            <w:instrText xml:space="preserve"> TOC \o "1-3" \h \z \u </w:instrText>
          </w:r>
          <w:r w:rsidRPr="000D2D52">
            <w:fldChar w:fldCharType="separate"/>
          </w:r>
          <w:hyperlink w:anchor="_Toc143245766" w:history="1">
            <w:r w:rsidR="007B16B5" w:rsidRPr="00196347">
              <w:rPr>
                <w:rStyle w:val="Hipercze"/>
              </w:rPr>
              <w:t>Rozdział I  Charakterystyka partnerstwa lokalnego</w:t>
            </w:r>
            <w:r w:rsidR="007B16B5">
              <w:rPr>
                <w:webHidden/>
              </w:rPr>
              <w:tab/>
            </w:r>
            <w:r w:rsidR="007B16B5">
              <w:rPr>
                <w:webHidden/>
              </w:rPr>
              <w:fldChar w:fldCharType="begin"/>
            </w:r>
            <w:r w:rsidR="007B16B5">
              <w:rPr>
                <w:webHidden/>
              </w:rPr>
              <w:instrText xml:space="preserve"> PAGEREF _Toc143245766 \h </w:instrText>
            </w:r>
            <w:r w:rsidR="007B16B5">
              <w:rPr>
                <w:webHidden/>
              </w:rPr>
            </w:r>
            <w:r w:rsidR="007B16B5">
              <w:rPr>
                <w:webHidden/>
              </w:rPr>
              <w:fldChar w:fldCharType="separate"/>
            </w:r>
            <w:r w:rsidR="007322F4">
              <w:rPr>
                <w:webHidden/>
              </w:rPr>
              <w:t>3</w:t>
            </w:r>
            <w:r w:rsidR="007B16B5">
              <w:rPr>
                <w:webHidden/>
              </w:rPr>
              <w:fldChar w:fldCharType="end"/>
            </w:r>
          </w:hyperlink>
        </w:p>
        <w:p w14:paraId="1FE0B749" w14:textId="163104EF" w:rsidR="007B16B5" w:rsidRDefault="007B16B5" w:rsidP="005A460D">
          <w:pPr>
            <w:pStyle w:val="Spistreci1"/>
            <w:rPr>
              <w:rFonts w:asciiTheme="minorHAnsi" w:eastAsiaTheme="minorEastAsia" w:hAnsiTheme="minorHAnsi"/>
              <w:lang w:eastAsia="pl-PL"/>
            </w:rPr>
          </w:pPr>
          <w:hyperlink w:anchor="_Toc143245767" w:history="1">
            <w:r w:rsidRPr="00196347">
              <w:rPr>
                <w:rStyle w:val="Hipercze"/>
              </w:rPr>
              <w:t>Rozdział II Charakterystyka obszaru i ludności objętej wdrażaniem LSR</w:t>
            </w:r>
            <w:r>
              <w:rPr>
                <w:webHidden/>
              </w:rPr>
              <w:tab/>
            </w:r>
            <w:r>
              <w:rPr>
                <w:webHidden/>
              </w:rPr>
              <w:fldChar w:fldCharType="begin"/>
            </w:r>
            <w:r>
              <w:rPr>
                <w:webHidden/>
              </w:rPr>
              <w:instrText xml:space="preserve"> PAGEREF _Toc143245767 \h </w:instrText>
            </w:r>
            <w:r>
              <w:rPr>
                <w:webHidden/>
              </w:rPr>
            </w:r>
            <w:r>
              <w:rPr>
                <w:webHidden/>
              </w:rPr>
              <w:fldChar w:fldCharType="separate"/>
            </w:r>
            <w:r w:rsidR="007322F4">
              <w:rPr>
                <w:webHidden/>
              </w:rPr>
              <w:t>8</w:t>
            </w:r>
            <w:r>
              <w:rPr>
                <w:webHidden/>
              </w:rPr>
              <w:fldChar w:fldCharType="end"/>
            </w:r>
          </w:hyperlink>
        </w:p>
        <w:p w14:paraId="0AE43C72" w14:textId="46F45CD4" w:rsidR="007B16B5" w:rsidRDefault="007B16B5" w:rsidP="005A460D">
          <w:pPr>
            <w:pStyle w:val="Spistreci1"/>
            <w:rPr>
              <w:rFonts w:asciiTheme="minorHAnsi" w:eastAsiaTheme="minorEastAsia" w:hAnsiTheme="minorHAnsi"/>
              <w:lang w:eastAsia="pl-PL"/>
            </w:rPr>
          </w:pPr>
          <w:hyperlink w:anchor="_Toc143245768" w:history="1">
            <w:r w:rsidRPr="00196347">
              <w:rPr>
                <w:rStyle w:val="Hipercze"/>
              </w:rPr>
              <w:t>Rozdział III Partycypacyjny charakter LSR</w:t>
            </w:r>
            <w:r>
              <w:rPr>
                <w:webHidden/>
              </w:rPr>
              <w:tab/>
            </w:r>
            <w:r>
              <w:rPr>
                <w:webHidden/>
              </w:rPr>
              <w:fldChar w:fldCharType="begin"/>
            </w:r>
            <w:r>
              <w:rPr>
                <w:webHidden/>
              </w:rPr>
              <w:instrText xml:space="preserve"> PAGEREF _Toc143245768 \h </w:instrText>
            </w:r>
            <w:r>
              <w:rPr>
                <w:webHidden/>
              </w:rPr>
            </w:r>
            <w:r>
              <w:rPr>
                <w:webHidden/>
              </w:rPr>
              <w:fldChar w:fldCharType="separate"/>
            </w:r>
            <w:r w:rsidR="007322F4">
              <w:rPr>
                <w:webHidden/>
              </w:rPr>
              <w:t>28</w:t>
            </w:r>
            <w:r>
              <w:rPr>
                <w:webHidden/>
              </w:rPr>
              <w:fldChar w:fldCharType="end"/>
            </w:r>
          </w:hyperlink>
        </w:p>
        <w:p w14:paraId="70EF9B7B" w14:textId="596BDE94" w:rsidR="007B16B5" w:rsidRDefault="007B16B5" w:rsidP="005A460D">
          <w:pPr>
            <w:pStyle w:val="Spistreci1"/>
            <w:rPr>
              <w:rFonts w:asciiTheme="minorHAnsi" w:eastAsiaTheme="minorEastAsia" w:hAnsiTheme="minorHAnsi"/>
              <w:lang w:eastAsia="pl-PL"/>
            </w:rPr>
          </w:pPr>
          <w:hyperlink w:anchor="_Toc143245769" w:history="1">
            <w:r w:rsidRPr="00196347">
              <w:rPr>
                <w:rStyle w:val="Hipercze"/>
              </w:rPr>
              <w:t>Rozdział IV Analiza potrzeb i potencjału LSR</w:t>
            </w:r>
            <w:r>
              <w:rPr>
                <w:webHidden/>
              </w:rPr>
              <w:tab/>
            </w:r>
            <w:r>
              <w:rPr>
                <w:webHidden/>
              </w:rPr>
              <w:fldChar w:fldCharType="begin"/>
            </w:r>
            <w:r>
              <w:rPr>
                <w:webHidden/>
              </w:rPr>
              <w:instrText xml:space="preserve"> PAGEREF _Toc143245769 \h </w:instrText>
            </w:r>
            <w:r>
              <w:rPr>
                <w:webHidden/>
              </w:rPr>
            </w:r>
            <w:r>
              <w:rPr>
                <w:webHidden/>
              </w:rPr>
              <w:fldChar w:fldCharType="separate"/>
            </w:r>
            <w:r w:rsidR="007322F4">
              <w:rPr>
                <w:webHidden/>
              </w:rPr>
              <w:t>45</w:t>
            </w:r>
            <w:r>
              <w:rPr>
                <w:webHidden/>
              </w:rPr>
              <w:fldChar w:fldCharType="end"/>
            </w:r>
          </w:hyperlink>
        </w:p>
        <w:p w14:paraId="332CB51F" w14:textId="24BE2223" w:rsidR="007B16B5" w:rsidRDefault="007B16B5" w:rsidP="005A460D">
          <w:pPr>
            <w:pStyle w:val="Spistreci1"/>
            <w:rPr>
              <w:rFonts w:asciiTheme="minorHAnsi" w:eastAsiaTheme="minorEastAsia" w:hAnsiTheme="minorHAnsi"/>
              <w:lang w:eastAsia="pl-PL"/>
            </w:rPr>
          </w:pPr>
          <w:hyperlink w:anchor="_Toc143245770" w:history="1">
            <w:r w:rsidRPr="00196347">
              <w:rPr>
                <w:rStyle w:val="Hipercze"/>
              </w:rPr>
              <w:t>Rozdział V Spójność, komplementarność i synergia</w:t>
            </w:r>
            <w:r>
              <w:rPr>
                <w:webHidden/>
              </w:rPr>
              <w:tab/>
            </w:r>
            <w:r>
              <w:rPr>
                <w:webHidden/>
              </w:rPr>
              <w:fldChar w:fldCharType="begin"/>
            </w:r>
            <w:r>
              <w:rPr>
                <w:webHidden/>
              </w:rPr>
              <w:instrText xml:space="preserve"> PAGEREF _Toc143245770 \h </w:instrText>
            </w:r>
            <w:r>
              <w:rPr>
                <w:webHidden/>
              </w:rPr>
            </w:r>
            <w:r>
              <w:rPr>
                <w:webHidden/>
              </w:rPr>
              <w:fldChar w:fldCharType="separate"/>
            </w:r>
            <w:r w:rsidR="007322F4">
              <w:rPr>
                <w:webHidden/>
              </w:rPr>
              <w:t>52</w:t>
            </w:r>
            <w:r>
              <w:rPr>
                <w:webHidden/>
              </w:rPr>
              <w:fldChar w:fldCharType="end"/>
            </w:r>
          </w:hyperlink>
        </w:p>
        <w:p w14:paraId="552D2E6B" w14:textId="347F9C17" w:rsidR="007B16B5" w:rsidRDefault="007B16B5" w:rsidP="005A460D">
          <w:pPr>
            <w:pStyle w:val="Spistreci1"/>
            <w:rPr>
              <w:rFonts w:asciiTheme="minorHAnsi" w:eastAsiaTheme="minorEastAsia" w:hAnsiTheme="minorHAnsi"/>
              <w:lang w:eastAsia="pl-PL"/>
            </w:rPr>
          </w:pPr>
          <w:hyperlink w:anchor="_Toc143245771" w:history="1">
            <w:r w:rsidRPr="00196347">
              <w:rPr>
                <w:rStyle w:val="Hipercze"/>
              </w:rPr>
              <w:t>Rozdział VI Cele i wskaźniki</w:t>
            </w:r>
            <w:r>
              <w:rPr>
                <w:webHidden/>
              </w:rPr>
              <w:tab/>
            </w:r>
            <w:r>
              <w:rPr>
                <w:webHidden/>
              </w:rPr>
              <w:fldChar w:fldCharType="begin"/>
            </w:r>
            <w:r>
              <w:rPr>
                <w:webHidden/>
              </w:rPr>
              <w:instrText xml:space="preserve"> PAGEREF _Toc143245771 \h </w:instrText>
            </w:r>
            <w:r>
              <w:rPr>
                <w:webHidden/>
              </w:rPr>
            </w:r>
            <w:r>
              <w:rPr>
                <w:webHidden/>
              </w:rPr>
              <w:fldChar w:fldCharType="separate"/>
            </w:r>
            <w:r w:rsidR="007322F4">
              <w:rPr>
                <w:webHidden/>
              </w:rPr>
              <w:t>61</w:t>
            </w:r>
            <w:r>
              <w:rPr>
                <w:webHidden/>
              </w:rPr>
              <w:fldChar w:fldCharType="end"/>
            </w:r>
          </w:hyperlink>
        </w:p>
        <w:p w14:paraId="415A95A3" w14:textId="2B6C4172" w:rsidR="007B16B5" w:rsidRDefault="007B16B5" w:rsidP="005A460D">
          <w:pPr>
            <w:pStyle w:val="Spistreci1"/>
            <w:rPr>
              <w:rFonts w:asciiTheme="minorHAnsi" w:eastAsiaTheme="minorEastAsia" w:hAnsiTheme="minorHAnsi"/>
              <w:lang w:eastAsia="pl-PL"/>
            </w:rPr>
          </w:pPr>
          <w:hyperlink w:anchor="_Toc143245772" w:history="1">
            <w:r w:rsidRPr="00196347">
              <w:rPr>
                <w:rStyle w:val="Hipercze"/>
              </w:rPr>
              <w:t>Rozdział VII Sposób wyboru i oceny operacji oraz sposób ustanawiania kryteriów wyboru</w:t>
            </w:r>
            <w:r>
              <w:rPr>
                <w:webHidden/>
              </w:rPr>
              <w:tab/>
            </w:r>
            <w:r>
              <w:rPr>
                <w:webHidden/>
              </w:rPr>
              <w:fldChar w:fldCharType="begin"/>
            </w:r>
            <w:r>
              <w:rPr>
                <w:webHidden/>
              </w:rPr>
              <w:instrText xml:space="preserve"> PAGEREF _Toc143245772 \h </w:instrText>
            </w:r>
            <w:r>
              <w:rPr>
                <w:webHidden/>
              </w:rPr>
            </w:r>
            <w:r>
              <w:rPr>
                <w:webHidden/>
              </w:rPr>
              <w:fldChar w:fldCharType="separate"/>
            </w:r>
            <w:r w:rsidR="007322F4">
              <w:rPr>
                <w:webHidden/>
              </w:rPr>
              <w:t>68</w:t>
            </w:r>
            <w:r>
              <w:rPr>
                <w:webHidden/>
              </w:rPr>
              <w:fldChar w:fldCharType="end"/>
            </w:r>
          </w:hyperlink>
        </w:p>
        <w:p w14:paraId="4B2B7517" w14:textId="65281C6D" w:rsidR="007B16B5" w:rsidRDefault="007B16B5" w:rsidP="005A460D">
          <w:pPr>
            <w:pStyle w:val="Spistreci1"/>
            <w:rPr>
              <w:rFonts w:asciiTheme="minorHAnsi" w:eastAsiaTheme="minorEastAsia" w:hAnsiTheme="minorHAnsi"/>
              <w:lang w:eastAsia="pl-PL"/>
            </w:rPr>
          </w:pPr>
          <w:hyperlink w:anchor="_Toc143245773" w:history="1">
            <w:r w:rsidRPr="00196347">
              <w:rPr>
                <w:rStyle w:val="Hipercze"/>
              </w:rPr>
              <w:t>Rozdział VIII Plan działania</w:t>
            </w:r>
            <w:r>
              <w:rPr>
                <w:webHidden/>
              </w:rPr>
              <w:tab/>
            </w:r>
            <w:r>
              <w:rPr>
                <w:webHidden/>
              </w:rPr>
              <w:fldChar w:fldCharType="begin"/>
            </w:r>
            <w:r>
              <w:rPr>
                <w:webHidden/>
              </w:rPr>
              <w:instrText xml:space="preserve"> PAGEREF _Toc143245773 \h </w:instrText>
            </w:r>
            <w:r>
              <w:rPr>
                <w:webHidden/>
              </w:rPr>
            </w:r>
            <w:r>
              <w:rPr>
                <w:webHidden/>
              </w:rPr>
              <w:fldChar w:fldCharType="separate"/>
            </w:r>
            <w:r w:rsidR="007322F4">
              <w:rPr>
                <w:webHidden/>
              </w:rPr>
              <w:t>71</w:t>
            </w:r>
            <w:r>
              <w:rPr>
                <w:webHidden/>
              </w:rPr>
              <w:fldChar w:fldCharType="end"/>
            </w:r>
          </w:hyperlink>
        </w:p>
        <w:p w14:paraId="5D37DC41" w14:textId="3B87738F" w:rsidR="007B16B5" w:rsidRDefault="007B16B5" w:rsidP="005A460D">
          <w:pPr>
            <w:pStyle w:val="Spistreci1"/>
            <w:rPr>
              <w:rFonts w:asciiTheme="minorHAnsi" w:eastAsiaTheme="minorEastAsia" w:hAnsiTheme="minorHAnsi"/>
              <w:lang w:eastAsia="pl-PL"/>
            </w:rPr>
          </w:pPr>
          <w:hyperlink w:anchor="_Toc143245774" w:history="1">
            <w:r w:rsidRPr="00196347">
              <w:rPr>
                <w:rStyle w:val="Hipercze"/>
              </w:rPr>
              <w:t>Rozdział IX Plan finansowy LSR</w:t>
            </w:r>
            <w:r>
              <w:rPr>
                <w:webHidden/>
              </w:rPr>
              <w:tab/>
            </w:r>
            <w:r>
              <w:rPr>
                <w:webHidden/>
              </w:rPr>
              <w:fldChar w:fldCharType="begin"/>
            </w:r>
            <w:r>
              <w:rPr>
                <w:webHidden/>
              </w:rPr>
              <w:instrText xml:space="preserve"> PAGEREF _Toc143245774 \h </w:instrText>
            </w:r>
            <w:r>
              <w:rPr>
                <w:webHidden/>
              </w:rPr>
            </w:r>
            <w:r>
              <w:rPr>
                <w:webHidden/>
              </w:rPr>
              <w:fldChar w:fldCharType="separate"/>
            </w:r>
            <w:r w:rsidR="007322F4">
              <w:rPr>
                <w:webHidden/>
              </w:rPr>
              <w:t>72</w:t>
            </w:r>
            <w:r>
              <w:rPr>
                <w:webHidden/>
              </w:rPr>
              <w:fldChar w:fldCharType="end"/>
            </w:r>
          </w:hyperlink>
        </w:p>
        <w:p w14:paraId="43098ED7" w14:textId="1923D924" w:rsidR="007B16B5" w:rsidRDefault="007B16B5" w:rsidP="005A460D">
          <w:pPr>
            <w:pStyle w:val="Spistreci1"/>
            <w:rPr>
              <w:rFonts w:asciiTheme="minorHAnsi" w:eastAsiaTheme="minorEastAsia" w:hAnsiTheme="minorHAnsi"/>
              <w:lang w:eastAsia="pl-PL"/>
            </w:rPr>
          </w:pPr>
          <w:hyperlink w:anchor="_Toc143245775" w:history="1">
            <w:r w:rsidRPr="00196347">
              <w:rPr>
                <w:rStyle w:val="Hipercze"/>
              </w:rPr>
              <w:t>Rozdział X Monitoring i ewaluacja</w:t>
            </w:r>
            <w:r>
              <w:rPr>
                <w:webHidden/>
              </w:rPr>
              <w:tab/>
            </w:r>
            <w:r>
              <w:rPr>
                <w:webHidden/>
              </w:rPr>
              <w:fldChar w:fldCharType="begin"/>
            </w:r>
            <w:r>
              <w:rPr>
                <w:webHidden/>
              </w:rPr>
              <w:instrText xml:space="preserve"> PAGEREF _Toc143245775 \h </w:instrText>
            </w:r>
            <w:r>
              <w:rPr>
                <w:webHidden/>
              </w:rPr>
            </w:r>
            <w:r>
              <w:rPr>
                <w:webHidden/>
              </w:rPr>
              <w:fldChar w:fldCharType="separate"/>
            </w:r>
            <w:r w:rsidR="007322F4">
              <w:rPr>
                <w:webHidden/>
              </w:rPr>
              <w:t>74</w:t>
            </w:r>
            <w:r>
              <w:rPr>
                <w:webHidden/>
              </w:rPr>
              <w:fldChar w:fldCharType="end"/>
            </w:r>
          </w:hyperlink>
        </w:p>
        <w:p w14:paraId="60B9B727" w14:textId="3E2E94C6" w:rsidR="007B16B5" w:rsidRDefault="007B16B5" w:rsidP="005A460D">
          <w:pPr>
            <w:pStyle w:val="Spistreci1"/>
            <w:rPr>
              <w:rFonts w:asciiTheme="minorHAnsi" w:eastAsiaTheme="minorEastAsia" w:hAnsiTheme="minorHAnsi"/>
              <w:lang w:eastAsia="pl-PL"/>
            </w:rPr>
          </w:pPr>
          <w:hyperlink w:anchor="_Toc143245776" w:history="1">
            <w:r w:rsidRPr="00196347">
              <w:rPr>
                <w:rStyle w:val="Hipercze"/>
              </w:rPr>
              <w:t>Wykaz wykorzystanej literatury</w:t>
            </w:r>
            <w:r>
              <w:rPr>
                <w:webHidden/>
              </w:rPr>
              <w:tab/>
            </w:r>
            <w:r>
              <w:rPr>
                <w:webHidden/>
              </w:rPr>
              <w:fldChar w:fldCharType="begin"/>
            </w:r>
            <w:r>
              <w:rPr>
                <w:webHidden/>
              </w:rPr>
              <w:instrText xml:space="preserve"> PAGEREF _Toc143245776 \h </w:instrText>
            </w:r>
            <w:r>
              <w:rPr>
                <w:webHidden/>
              </w:rPr>
            </w:r>
            <w:r>
              <w:rPr>
                <w:webHidden/>
              </w:rPr>
              <w:fldChar w:fldCharType="separate"/>
            </w:r>
            <w:r w:rsidR="007322F4">
              <w:rPr>
                <w:webHidden/>
              </w:rPr>
              <w:t>80</w:t>
            </w:r>
            <w:r>
              <w:rPr>
                <w:webHidden/>
              </w:rPr>
              <w:fldChar w:fldCharType="end"/>
            </w:r>
          </w:hyperlink>
        </w:p>
        <w:p w14:paraId="4FB44655" w14:textId="684B3D9A" w:rsidR="007B16B5" w:rsidRDefault="007B16B5" w:rsidP="005A460D">
          <w:pPr>
            <w:pStyle w:val="Spistreci1"/>
            <w:rPr>
              <w:rFonts w:asciiTheme="minorHAnsi" w:eastAsiaTheme="minorEastAsia" w:hAnsiTheme="minorHAnsi"/>
              <w:lang w:eastAsia="pl-PL"/>
            </w:rPr>
          </w:pPr>
          <w:hyperlink w:anchor="_Toc143245777" w:history="1">
            <w:r w:rsidRPr="00196347">
              <w:rPr>
                <w:rStyle w:val="Hipercze"/>
              </w:rPr>
              <w:t>Załącznik nr 1 do LSR – Cele i przedsięwzięcia</w:t>
            </w:r>
            <w:r>
              <w:rPr>
                <w:webHidden/>
              </w:rPr>
              <w:tab/>
            </w:r>
            <w:r>
              <w:rPr>
                <w:webHidden/>
              </w:rPr>
              <w:fldChar w:fldCharType="begin"/>
            </w:r>
            <w:r>
              <w:rPr>
                <w:webHidden/>
              </w:rPr>
              <w:instrText xml:space="preserve"> PAGEREF _Toc143245777 \h </w:instrText>
            </w:r>
            <w:r>
              <w:rPr>
                <w:webHidden/>
              </w:rPr>
            </w:r>
            <w:r>
              <w:rPr>
                <w:webHidden/>
              </w:rPr>
              <w:fldChar w:fldCharType="separate"/>
            </w:r>
            <w:r w:rsidR="007322F4">
              <w:rPr>
                <w:webHidden/>
              </w:rPr>
              <w:t>81</w:t>
            </w:r>
            <w:r>
              <w:rPr>
                <w:webHidden/>
              </w:rPr>
              <w:fldChar w:fldCharType="end"/>
            </w:r>
          </w:hyperlink>
        </w:p>
        <w:p w14:paraId="51FB0BAF" w14:textId="428CC022" w:rsidR="007B16B5" w:rsidRDefault="007B16B5" w:rsidP="005A460D">
          <w:pPr>
            <w:pStyle w:val="Spistreci1"/>
            <w:rPr>
              <w:rFonts w:asciiTheme="minorHAnsi" w:eastAsiaTheme="minorEastAsia" w:hAnsiTheme="minorHAnsi"/>
              <w:lang w:eastAsia="pl-PL"/>
            </w:rPr>
          </w:pPr>
          <w:hyperlink w:anchor="_Toc143245778" w:history="1">
            <w:r w:rsidRPr="00196347">
              <w:rPr>
                <w:rStyle w:val="Hipercze"/>
              </w:rPr>
              <w:t>Załącznik nr 2 do LSR – Plan działania</w:t>
            </w:r>
            <w:r>
              <w:rPr>
                <w:webHidden/>
              </w:rPr>
              <w:tab/>
            </w:r>
            <w:r>
              <w:rPr>
                <w:webHidden/>
              </w:rPr>
              <w:fldChar w:fldCharType="begin"/>
            </w:r>
            <w:r>
              <w:rPr>
                <w:webHidden/>
              </w:rPr>
              <w:instrText xml:space="preserve"> PAGEREF _Toc143245778 \h </w:instrText>
            </w:r>
            <w:r>
              <w:rPr>
                <w:webHidden/>
              </w:rPr>
            </w:r>
            <w:r>
              <w:rPr>
                <w:webHidden/>
              </w:rPr>
              <w:fldChar w:fldCharType="separate"/>
            </w:r>
            <w:r w:rsidR="007322F4">
              <w:rPr>
                <w:webHidden/>
              </w:rPr>
              <w:t>83</w:t>
            </w:r>
            <w:r>
              <w:rPr>
                <w:webHidden/>
              </w:rPr>
              <w:fldChar w:fldCharType="end"/>
            </w:r>
          </w:hyperlink>
        </w:p>
        <w:p w14:paraId="26FC2C7D" w14:textId="06997E87" w:rsidR="007B16B5" w:rsidRDefault="007B16B5" w:rsidP="005A460D">
          <w:pPr>
            <w:pStyle w:val="Spistreci1"/>
            <w:rPr>
              <w:rFonts w:asciiTheme="minorHAnsi" w:eastAsiaTheme="minorEastAsia" w:hAnsiTheme="minorHAnsi"/>
              <w:lang w:eastAsia="pl-PL"/>
            </w:rPr>
          </w:pPr>
          <w:hyperlink w:anchor="_Toc143245779" w:history="1">
            <w:r w:rsidRPr="00196347">
              <w:rPr>
                <w:rStyle w:val="Hipercze"/>
              </w:rPr>
              <w:t>Załącznik nr 3 do LSR – Budżet LSR</w:t>
            </w:r>
            <w:r>
              <w:rPr>
                <w:webHidden/>
              </w:rPr>
              <w:tab/>
            </w:r>
            <w:r>
              <w:rPr>
                <w:webHidden/>
              </w:rPr>
              <w:fldChar w:fldCharType="begin"/>
            </w:r>
            <w:r>
              <w:rPr>
                <w:webHidden/>
              </w:rPr>
              <w:instrText xml:space="preserve"> PAGEREF _Toc143245779 \h </w:instrText>
            </w:r>
            <w:r>
              <w:rPr>
                <w:webHidden/>
              </w:rPr>
            </w:r>
            <w:r>
              <w:rPr>
                <w:webHidden/>
              </w:rPr>
              <w:fldChar w:fldCharType="separate"/>
            </w:r>
            <w:r w:rsidR="007322F4">
              <w:rPr>
                <w:webHidden/>
              </w:rPr>
              <w:t>88</w:t>
            </w:r>
            <w:r>
              <w:rPr>
                <w:webHidden/>
              </w:rPr>
              <w:fldChar w:fldCharType="end"/>
            </w:r>
          </w:hyperlink>
        </w:p>
        <w:p w14:paraId="3343912D" w14:textId="5993BF67" w:rsidR="007B16B5" w:rsidRPr="005A460D" w:rsidRDefault="007B16B5" w:rsidP="005A460D">
          <w:pPr>
            <w:pStyle w:val="Spistreci1"/>
            <w:rPr>
              <w:rFonts w:eastAsiaTheme="minorEastAsia"/>
              <w:lang w:eastAsia="pl-PL"/>
            </w:rPr>
          </w:pPr>
          <w:hyperlink w:anchor="_Toc143245780" w:history="1">
            <w:r w:rsidRPr="005A460D">
              <w:rPr>
                <w:rStyle w:val="Hipercze"/>
              </w:rPr>
              <w:t>Załącznik nr 4 do LSR – Plan wykorzystania budżetu LSR</w:t>
            </w:r>
            <w:r w:rsidRPr="005A460D">
              <w:rPr>
                <w:webHidden/>
              </w:rPr>
              <w:tab/>
            </w:r>
            <w:r w:rsidRPr="005A460D">
              <w:rPr>
                <w:webHidden/>
              </w:rPr>
              <w:fldChar w:fldCharType="begin"/>
            </w:r>
            <w:r w:rsidRPr="005A460D">
              <w:rPr>
                <w:webHidden/>
              </w:rPr>
              <w:instrText xml:space="preserve"> PAGEREF _Toc143245780 \h </w:instrText>
            </w:r>
            <w:r w:rsidRPr="005A460D">
              <w:rPr>
                <w:webHidden/>
              </w:rPr>
            </w:r>
            <w:r w:rsidRPr="005A460D">
              <w:rPr>
                <w:webHidden/>
              </w:rPr>
              <w:fldChar w:fldCharType="separate"/>
            </w:r>
            <w:r w:rsidR="007322F4" w:rsidRPr="005A460D">
              <w:rPr>
                <w:webHidden/>
              </w:rPr>
              <w:t>89</w:t>
            </w:r>
            <w:r w:rsidRPr="005A460D">
              <w:rPr>
                <w:webHidden/>
              </w:rPr>
              <w:fldChar w:fldCharType="end"/>
            </w:r>
          </w:hyperlink>
        </w:p>
        <w:p w14:paraId="0E842A99" w14:textId="4225360D" w:rsidR="000D2D52" w:rsidRPr="000D2D52" w:rsidRDefault="000D2D52" w:rsidP="005722D1">
          <w:pPr>
            <w:spacing w:line="276" w:lineRule="auto"/>
          </w:pPr>
          <w:r w:rsidRPr="000D2D52">
            <w:fldChar w:fldCharType="end"/>
          </w:r>
        </w:p>
      </w:sdtContent>
    </w:sdt>
    <w:p w14:paraId="5042A490" w14:textId="52A89D9D" w:rsidR="000D2D52" w:rsidRDefault="000D2D52" w:rsidP="005722D1">
      <w:pPr>
        <w:spacing w:line="276" w:lineRule="auto"/>
      </w:pPr>
      <w:r>
        <w:br w:type="page"/>
      </w:r>
    </w:p>
    <w:p w14:paraId="29B379C3" w14:textId="2B716EAC" w:rsidR="000D2D52" w:rsidRPr="00892663" w:rsidRDefault="000D2D52" w:rsidP="00892663">
      <w:pPr>
        <w:pStyle w:val="Nagwek1"/>
        <w:spacing w:line="276" w:lineRule="auto"/>
        <w:jc w:val="center"/>
        <w:rPr>
          <w:rStyle w:val="Nagwek2Znak"/>
          <w:rFonts w:ascii="Times New Roman" w:hAnsi="Times New Roman" w:cs="Times New Roman"/>
          <w:b w:val="0"/>
          <w:bCs/>
          <w:szCs w:val="22"/>
        </w:rPr>
      </w:pPr>
      <w:bookmarkStart w:id="0" w:name="_Toc143245766"/>
      <w:r w:rsidRPr="00892663">
        <w:rPr>
          <w:rStyle w:val="Nagwek1Znak"/>
          <w:rFonts w:ascii="Times New Roman" w:hAnsi="Times New Roman" w:cs="Times New Roman"/>
          <w:b/>
          <w:bCs/>
          <w:szCs w:val="22"/>
        </w:rPr>
        <w:lastRenderedPageBreak/>
        <w:t>Rozdział I</w:t>
      </w:r>
      <w:r w:rsidR="004F2443" w:rsidRPr="00892663">
        <w:rPr>
          <w:rStyle w:val="Nagwek1Znak"/>
          <w:rFonts w:ascii="Times New Roman" w:hAnsi="Times New Roman" w:cs="Times New Roman"/>
          <w:szCs w:val="22"/>
        </w:rPr>
        <w:t xml:space="preserve"> </w:t>
      </w:r>
      <w:r w:rsidR="004F2443" w:rsidRPr="00892663">
        <w:rPr>
          <w:rStyle w:val="Nagwek1Znak"/>
          <w:rFonts w:ascii="Times New Roman" w:hAnsi="Times New Roman" w:cs="Times New Roman"/>
          <w:szCs w:val="22"/>
        </w:rPr>
        <w:br/>
      </w:r>
      <w:r w:rsidR="004F2443" w:rsidRPr="00892663">
        <w:rPr>
          <w:rStyle w:val="Nagwek2Znak"/>
          <w:rFonts w:ascii="Times New Roman" w:hAnsi="Times New Roman" w:cs="Times New Roman"/>
          <w:b w:val="0"/>
          <w:bCs/>
          <w:szCs w:val="22"/>
        </w:rPr>
        <w:t>Charakterystyka partnerstwa lokalnego</w:t>
      </w:r>
      <w:bookmarkEnd w:id="0"/>
    </w:p>
    <w:p w14:paraId="39AF9161" w14:textId="39792C03" w:rsidR="004F2443" w:rsidRPr="00892663" w:rsidRDefault="004F2443" w:rsidP="00892663">
      <w:pPr>
        <w:spacing w:line="276" w:lineRule="auto"/>
        <w:rPr>
          <w:rFonts w:ascii="Times New Roman" w:hAnsi="Times New Roman" w:cs="Times New Roman"/>
        </w:rPr>
      </w:pPr>
    </w:p>
    <w:p w14:paraId="6F795361" w14:textId="22EF97D6" w:rsidR="00D9198B" w:rsidRPr="00892663" w:rsidRDefault="00D9198B" w:rsidP="00892663">
      <w:pPr>
        <w:pStyle w:val="Akapitzlist"/>
        <w:numPr>
          <w:ilvl w:val="0"/>
          <w:numId w:val="1"/>
        </w:numPr>
        <w:spacing w:line="276" w:lineRule="auto"/>
        <w:rPr>
          <w:rFonts w:ascii="Times New Roman" w:hAnsi="Times New Roman" w:cs="Times New Roman"/>
        </w:rPr>
      </w:pPr>
      <w:r w:rsidRPr="00892663">
        <w:rPr>
          <w:rFonts w:ascii="Times New Roman" w:hAnsi="Times New Roman" w:cs="Times New Roman"/>
        </w:rPr>
        <w:t>Nazwa LGD i forma prawna.</w:t>
      </w:r>
    </w:p>
    <w:p w14:paraId="5CA0AFCD" w14:textId="06ACB247" w:rsidR="00FF0198" w:rsidRPr="00892663" w:rsidRDefault="00FF0198" w:rsidP="00892663">
      <w:pPr>
        <w:spacing w:line="276" w:lineRule="auto"/>
        <w:ind w:firstLine="360"/>
        <w:jc w:val="both"/>
        <w:rPr>
          <w:rFonts w:ascii="Times New Roman" w:hAnsi="Times New Roman" w:cs="Times New Roman"/>
        </w:rPr>
      </w:pPr>
      <w:r w:rsidRPr="00892663">
        <w:rPr>
          <w:rFonts w:ascii="Times New Roman" w:hAnsi="Times New Roman" w:cs="Times New Roman"/>
        </w:rPr>
        <w:t>Nazwa: „Lokalna Grupa Działania - Lider Dolina Strugu” z siedzibą w Tyczynie, ul. Kościuszki 8, 36-020 Tyczyn. Status prawny: stowarzyszenie powstało i działa w oparciu o przepisy ustawy z dnia 7 kwietnia 1989</w:t>
      </w:r>
      <w:r w:rsidR="00A22DE3">
        <w:rPr>
          <w:rFonts w:ascii="Times New Roman" w:hAnsi="Times New Roman" w:cs="Times New Roman"/>
        </w:rPr>
        <w:t xml:space="preserve"> </w:t>
      </w:r>
      <w:r w:rsidRPr="00892663">
        <w:rPr>
          <w:rFonts w:ascii="Times New Roman" w:hAnsi="Times New Roman" w:cs="Times New Roman"/>
        </w:rPr>
        <w:t>r. Prawo o  stowarzyszeniach (Dz.U. z 2003 r. Nr 96, poz. 874, z 2004 r. poz. 102, poz.1055, z 2007 r. 112, poz. 766 oraz z</w:t>
      </w:r>
      <w:r w:rsidR="00EF0A5B">
        <w:rPr>
          <w:rFonts w:ascii="Times New Roman" w:hAnsi="Times New Roman" w:cs="Times New Roman"/>
        </w:rPr>
        <w:t> </w:t>
      </w:r>
      <w:r w:rsidRPr="00892663">
        <w:rPr>
          <w:rFonts w:ascii="Times New Roman" w:hAnsi="Times New Roman" w:cs="Times New Roman"/>
        </w:rPr>
        <w:t>2011 r. Nr 112, poz. 654), na podstawie art. 15 ustawy z 7 marca 2007 r. o wspieraniu rozwoju obszarów wiejskich z udziałem środków Europejskiego Funduszu Rolnego na rzecz Rozwoju Obszarów Wiejskich (Dz. U. Nr 64, poz. 427 oraz 2008 r. Nr 98, poz. 634 oraz Ustawy z dnia 20 lutego 2015 r. o rozwoju lokalnym z udziałem lokalnej społeczności (Dz. U. z 18 marca 2015 r., poz. 378). Ustawy o wspieraniu rozwoju obszarów wiejskich z 20 lutego 2015 r. (Dz.U. poz. 349 z dnia 13 marca 2015 r.) Rozporządzenia Parlamentu Europejskiego i Rady (UE) Nr</w:t>
      </w:r>
      <w:r w:rsidR="00EF0A5B">
        <w:rPr>
          <w:rFonts w:ascii="Times New Roman" w:hAnsi="Times New Roman" w:cs="Times New Roman"/>
        </w:rPr>
        <w:t> </w:t>
      </w:r>
      <w:r w:rsidRPr="00892663">
        <w:rPr>
          <w:rFonts w:ascii="Times New Roman" w:hAnsi="Times New Roman" w:cs="Times New Roman"/>
        </w:rPr>
        <w:t>1303/2013 z dnia 17 grudnia2013 r . W dniu 08.01.2006 r. Stowarzyszenie powołane zostało przez Członków Założycieli a następnie 15.02.2006 r. zostało zarejestrowane w Krajowym Rejestrze Sądowym pod nr KRS 0000251069; REGON: 180127778; NIP: 813 34 51711; Nr w ewidencji ARiMR: 06294105.</w:t>
      </w:r>
    </w:p>
    <w:p w14:paraId="0F8769FE" w14:textId="01389C84" w:rsidR="00D9198B" w:rsidRPr="00892663" w:rsidRDefault="002776A7" w:rsidP="00892663">
      <w:pPr>
        <w:pStyle w:val="Akapitzlist"/>
        <w:numPr>
          <w:ilvl w:val="0"/>
          <w:numId w:val="1"/>
        </w:numPr>
        <w:spacing w:line="276" w:lineRule="auto"/>
        <w:rPr>
          <w:rFonts w:ascii="Times New Roman" w:hAnsi="Times New Roman" w:cs="Times New Roman"/>
        </w:rPr>
      </w:pPr>
      <w:r w:rsidRPr="00892663">
        <w:rPr>
          <w:rFonts w:ascii="Times New Roman" w:hAnsi="Times New Roman" w:cs="Times New Roman"/>
        </w:rPr>
        <w:t>Proces tworzenia p</w:t>
      </w:r>
      <w:r w:rsidR="00D9198B" w:rsidRPr="00892663">
        <w:rPr>
          <w:rFonts w:ascii="Times New Roman" w:hAnsi="Times New Roman" w:cs="Times New Roman"/>
        </w:rPr>
        <w:t>artnerstw</w:t>
      </w:r>
      <w:r w:rsidRPr="00892663">
        <w:rPr>
          <w:rFonts w:ascii="Times New Roman" w:hAnsi="Times New Roman" w:cs="Times New Roman"/>
        </w:rPr>
        <w:t>a</w:t>
      </w:r>
      <w:r w:rsidR="00725E79" w:rsidRPr="00892663">
        <w:rPr>
          <w:rFonts w:ascii="Times New Roman" w:hAnsi="Times New Roman" w:cs="Times New Roman"/>
        </w:rPr>
        <w:t>.</w:t>
      </w:r>
    </w:p>
    <w:p w14:paraId="1AEBCF88" w14:textId="7B0DE7D9" w:rsidR="00432583" w:rsidRPr="00892663" w:rsidRDefault="00342B50" w:rsidP="00892663">
      <w:pPr>
        <w:spacing w:line="276" w:lineRule="auto"/>
        <w:ind w:firstLine="360"/>
        <w:jc w:val="both"/>
        <w:rPr>
          <w:rFonts w:ascii="Times New Roman" w:hAnsi="Times New Roman" w:cs="Times New Roman"/>
        </w:rPr>
      </w:pPr>
      <w:r w:rsidRPr="00892663">
        <w:rPr>
          <w:rFonts w:ascii="Times New Roman" w:hAnsi="Times New Roman" w:cs="Times New Roman"/>
        </w:rPr>
        <w:t xml:space="preserve">Mikroregion zwany od </w:t>
      </w:r>
      <w:r w:rsidR="00CA695D" w:rsidRPr="00892663">
        <w:rPr>
          <w:rFonts w:ascii="Times New Roman" w:hAnsi="Times New Roman" w:cs="Times New Roman"/>
        </w:rPr>
        <w:t xml:space="preserve">ok. </w:t>
      </w:r>
      <w:r w:rsidRPr="00892663">
        <w:rPr>
          <w:rFonts w:ascii="Times New Roman" w:hAnsi="Times New Roman" w:cs="Times New Roman"/>
        </w:rPr>
        <w:t>1994</w:t>
      </w:r>
      <w:r w:rsidR="00CA695D" w:rsidRPr="00892663">
        <w:rPr>
          <w:rFonts w:ascii="Times New Roman" w:hAnsi="Times New Roman" w:cs="Times New Roman"/>
        </w:rPr>
        <w:t xml:space="preserve"> roku</w:t>
      </w:r>
      <w:r w:rsidRPr="00892663">
        <w:rPr>
          <w:rFonts w:ascii="Times New Roman" w:hAnsi="Times New Roman" w:cs="Times New Roman"/>
        </w:rPr>
        <w:t xml:space="preserve"> „Dolina Strugu” to obszar geograficzny, w którego skład wchodzą 4 gminy powiatu rzeszowskiego: Błażowa, Chmielnik, Hyżne i Tyczyn </w:t>
      </w:r>
      <w:r w:rsidR="002038E8" w:rsidRPr="00892663">
        <w:rPr>
          <w:rFonts w:ascii="Times New Roman" w:hAnsi="Times New Roman" w:cs="Times New Roman"/>
        </w:rPr>
        <w:t>położone na terenie</w:t>
      </w:r>
      <w:r w:rsidRPr="00892663">
        <w:rPr>
          <w:rFonts w:ascii="Times New Roman" w:hAnsi="Times New Roman" w:cs="Times New Roman"/>
        </w:rPr>
        <w:t xml:space="preserve"> województwa podkarpackiego, zlokalizowane na południe od stolicy województwa – Rzeszowa i bezpośrednio z nim sąsiadujące poprzez przyległe gminy: Tyczyn oraz Chmielnik. Nazwa „Dolina Strugu” </w:t>
      </w:r>
      <w:r w:rsidR="00432583" w:rsidRPr="00892663">
        <w:rPr>
          <w:rFonts w:ascii="Times New Roman" w:hAnsi="Times New Roman" w:cs="Times New Roman"/>
        </w:rPr>
        <w:t>pochodzi od</w:t>
      </w:r>
      <w:r w:rsidRPr="00892663">
        <w:rPr>
          <w:rFonts w:ascii="Times New Roman" w:hAnsi="Times New Roman" w:cs="Times New Roman"/>
        </w:rPr>
        <w:t xml:space="preserve"> rzeki Strug, która </w:t>
      </w:r>
      <w:r w:rsidR="00432583" w:rsidRPr="00892663">
        <w:rPr>
          <w:rFonts w:ascii="Times New Roman" w:hAnsi="Times New Roman" w:cs="Times New Roman"/>
        </w:rPr>
        <w:t xml:space="preserve">płynie przez obszar tego mikroregionu. </w:t>
      </w:r>
    </w:p>
    <w:p w14:paraId="7D51A6E6" w14:textId="12BD7803" w:rsidR="00342B50" w:rsidRPr="00892663" w:rsidRDefault="00432583" w:rsidP="00892663">
      <w:pPr>
        <w:spacing w:line="276" w:lineRule="auto"/>
        <w:ind w:firstLine="360"/>
        <w:jc w:val="both"/>
        <w:rPr>
          <w:rFonts w:ascii="Times New Roman" w:hAnsi="Times New Roman" w:cs="Times New Roman"/>
        </w:rPr>
      </w:pPr>
      <w:r w:rsidRPr="00892663">
        <w:rPr>
          <w:rFonts w:ascii="Times New Roman" w:hAnsi="Times New Roman" w:cs="Times New Roman"/>
        </w:rPr>
        <w:t>Sąsiedztwo gmin nie było jedyną przyczyną powstania tej wspólnoty. Gminy Doliny Strugu łączyła przede wszystkim wspólna historia, tożsamość kulturowa</w:t>
      </w:r>
      <w:r w:rsidR="0032146D" w:rsidRPr="00892663">
        <w:rPr>
          <w:rFonts w:ascii="Times New Roman" w:hAnsi="Times New Roman" w:cs="Times New Roman"/>
        </w:rPr>
        <w:t xml:space="preserve"> a przede wszystkim uwarunkowania przyrodnicze, które mają decydujący wpływ na rozwój regionu</w:t>
      </w:r>
      <w:r w:rsidRPr="00892663">
        <w:rPr>
          <w:rFonts w:ascii="Times New Roman" w:hAnsi="Times New Roman" w:cs="Times New Roman"/>
        </w:rPr>
        <w:t xml:space="preserve"> </w:t>
      </w:r>
      <w:r w:rsidR="0032146D" w:rsidRPr="00892663">
        <w:rPr>
          <w:rFonts w:ascii="Times New Roman" w:hAnsi="Times New Roman" w:cs="Times New Roman"/>
        </w:rPr>
        <w:t>(rozwój gospodarczy, ochrona środowiska, przedsięwzięcia społeczne i</w:t>
      </w:r>
      <w:r w:rsidR="00EF0A5B">
        <w:rPr>
          <w:rFonts w:ascii="Times New Roman" w:hAnsi="Times New Roman" w:cs="Times New Roman"/>
        </w:rPr>
        <w:t> </w:t>
      </w:r>
      <w:r w:rsidR="0032146D" w:rsidRPr="00892663">
        <w:rPr>
          <w:rFonts w:ascii="Times New Roman" w:hAnsi="Times New Roman" w:cs="Times New Roman"/>
        </w:rPr>
        <w:t>infrastrukturalne). Pierwszym owocem współpracy, istotnym z punktu widzenia historycznego zawiązania się partnerstwa, było powstanie na początku lat 90-tych XX wieku Okręgowej Spółdzielni Telefonicznej w Tyczynie, której celem było zapewnienie powszechnych usług telefonicznych w regionach wiejskich. Był to jeden z pierwszych niezależnych operatorów w kraju. Je</w:t>
      </w:r>
      <w:r w:rsidR="002038E8" w:rsidRPr="00892663">
        <w:rPr>
          <w:rFonts w:ascii="Times New Roman" w:hAnsi="Times New Roman" w:cs="Times New Roman"/>
        </w:rPr>
        <w:t>go</w:t>
      </w:r>
      <w:r w:rsidR="0032146D" w:rsidRPr="00892663">
        <w:rPr>
          <w:rFonts w:ascii="Times New Roman" w:hAnsi="Times New Roman" w:cs="Times New Roman"/>
        </w:rPr>
        <w:t xml:space="preserve"> powstanie było możliwe dzięki udziałowi finansowemu poszczególnych samorządów gmin Doliny Strugu, wpłat członków spółdzielni, kredytów oraz pożyczek zagranicznych. Tego typu finansowanie, wtedy jako jedne z pierwszych w Polsce, dzisiaj zwane jest jako partnerstwo publiczno-prywatne. Sukces tego przedsięwzięcia</w:t>
      </w:r>
      <w:r w:rsidR="002038E8" w:rsidRPr="00892663">
        <w:rPr>
          <w:rFonts w:ascii="Times New Roman" w:hAnsi="Times New Roman" w:cs="Times New Roman"/>
        </w:rPr>
        <w:t xml:space="preserve"> zachęcił przedstawicieli samorządów gmin Doliny Strugu, którzy zdecydowali w roku 1994 utworzyć „Regionalne Towarzystwo Rolno-Przemysłowe”. Celem stowarzyszenia było opracowanie i</w:t>
      </w:r>
      <w:r w:rsidR="00EF0A5B">
        <w:rPr>
          <w:rFonts w:ascii="Times New Roman" w:hAnsi="Times New Roman" w:cs="Times New Roman"/>
        </w:rPr>
        <w:t> </w:t>
      </w:r>
      <w:r w:rsidR="002038E8" w:rsidRPr="00892663">
        <w:rPr>
          <w:rFonts w:ascii="Times New Roman" w:hAnsi="Times New Roman" w:cs="Times New Roman"/>
        </w:rPr>
        <w:t>realizacja wspólnych przedsięwzięć na rzecz rozwoju i promocji terenów znajdujących się w granicach administracyjnych „Doliny Strugu”. Od tego momentu rozpoczęto intensywne działania mające na celu rozwój obszaru, które przejawiały się w realizacji wielu prze</w:t>
      </w:r>
      <w:r w:rsidR="00E569E2" w:rsidRPr="00892663">
        <w:rPr>
          <w:rFonts w:ascii="Times New Roman" w:hAnsi="Times New Roman" w:cs="Times New Roman"/>
        </w:rPr>
        <w:t>d</w:t>
      </w:r>
      <w:r w:rsidR="002038E8" w:rsidRPr="00892663">
        <w:rPr>
          <w:rFonts w:ascii="Times New Roman" w:hAnsi="Times New Roman" w:cs="Times New Roman"/>
        </w:rPr>
        <w:t>sięwzięć</w:t>
      </w:r>
      <w:r w:rsidR="00E569E2" w:rsidRPr="00892663">
        <w:rPr>
          <w:rFonts w:ascii="Times New Roman" w:hAnsi="Times New Roman" w:cs="Times New Roman"/>
        </w:rPr>
        <w:t xml:space="preserve">, min. : </w:t>
      </w:r>
    </w:p>
    <w:p w14:paraId="0FD34812" w14:textId="75DF9EEA" w:rsidR="00E569E2" w:rsidRPr="00892663" w:rsidRDefault="00E569E2">
      <w:pPr>
        <w:pStyle w:val="Akapitzlist"/>
        <w:numPr>
          <w:ilvl w:val="0"/>
          <w:numId w:val="6"/>
        </w:numPr>
        <w:spacing w:line="276" w:lineRule="auto"/>
        <w:jc w:val="both"/>
        <w:rPr>
          <w:rFonts w:ascii="Times New Roman" w:hAnsi="Times New Roman" w:cs="Times New Roman"/>
        </w:rPr>
      </w:pPr>
      <w:r w:rsidRPr="00892663">
        <w:rPr>
          <w:rFonts w:ascii="Times New Roman" w:hAnsi="Times New Roman" w:cs="Times New Roman"/>
        </w:rPr>
        <w:t>Utworzenie w 1995 r. Spółki „Chmielnik Zdrój”, której udziałowcami byli partnerzy publiczno-prywatni, tj. gmina Chmielnik oraz Towarzystwo Przeciwdziałania Uzależnieniom „Trzeźwa Gmina”.</w:t>
      </w:r>
    </w:p>
    <w:p w14:paraId="1EE05FC3" w14:textId="4C39754F" w:rsidR="00E569E2" w:rsidRPr="00892663" w:rsidRDefault="00E569E2">
      <w:pPr>
        <w:pStyle w:val="Akapitzlist"/>
        <w:numPr>
          <w:ilvl w:val="0"/>
          <w:numId w:val="6"/>
        </w:numPr>
        <w:spacing w:line="276" w:lineRule="auto"/>
        <w:jc w:val="both"/>
        <w:rPr>
          <w:rFonts w:ascii="Times New Roman" w:hAnsi="Times New Roman" w:cs="Times New Roman"/>
        </w:rPr>
      </w:pPr>
      <w:r w:rsidRPr="00892663">
        <w:rPr>
          <w:rFonts w:ascii="Times New Roman" w:hAnsi="Times New Roman" w:cs="Times New Roman"/>
        </w:rPr>
        <w:t>W 1996 r. utworzono Gminną Strefę Rozwoju Gospodarczego w Tyczynie o powierzchni 10 ha, w której funkcjonowało 6 średnich przedsiębiorstw zatrudniających powyżej 50 osób oraz około 50 mniejszych firm.</w:t>
      </w:r>
    </w:p>
    <w:p w14:paraId="5356410C" w14:textId="24200C0B" w:rsidR="00E569E2" w:rsidRPr="00892663" w:rsidRDefault="00E569E2">
      <w:pPr>
        <w:pStyle w:val="Akapitzlist"/>
        <w:numPr>
          <w:ilvl w:val="0"/>
          <w:numId w:val="6"/>
        </w:numPr>
        <w:spacing w:line="276" w:lineRule="auto"/>
        <w:jc w:val="both"/>
        <w:rPr>
          <w:rFonts w:ascii="Times New Roman" w:hAnsi="Times New Roman" w:cs="Times New Roman"/>
        </w:rPr>
      </w:pPr>
      <w:r w:rsidRPr="00892663">
        <w:rPr>
          <w:rFonts w:ascii="Times New Roman" w:hAnsi="Times New Roman" w:cs="Times New Roman"/>
        </w:rPr>
        <w:t>Powstanie w 1996 r. Wyższej Szkoły Społeczno-Gospodarczej.</w:t>
      </w:r>
    </w:p>
    <w:p w14:paraId="7C7ABB8A" w14:textId="3CEE92A2" w:rsidR="00E569E2" w:rsidRPr="00892663" w:rsidRDefault="00E569E2">
      <w:pPr>
        <w:pStyle w:val="Akapitzlist"/>
        <w:numPr>
          <w:ilvl w:val="0"/>
          <w:numId w:val="6"/>
        </w:numPr>
        <w:spacing w:line="276" w:lineRule="auto"/>
        <w:jc w:val="both"/>
        <w:rPr>
          <w:rFonts w:ascii="Times New Roman" w:hAnsi="Times New Roman" w:cs="Times New Roman"/>
        </w:rPr>
      </w:pPr>
      <w:r w:rsidRPr="00892663">
        <w:rPr>
          <w:rFonts w:ascii="Times New Roman" w:hAnsi="Times New Roman" w:cs="Times New Roman"/>
        </w:rPr>
        <w:t xml:space="preserve">Utworzenie w 1997 r. dla wszystkich gmin wchodzących w skład Doliny Strugu, strategii zrównoważonego rozwoju. </w:t>
      </w:r>
    </w:p>
    <w:p w14:paraId="277C224D" w14:textId="47EC48E8" w:rsidR="00E569E2" w:rsidRPr="00892663" w:rsidRDefault="00E569E2">
      <w:pPr>
        <w:pStyle w:val="Akapitzlist"/>
        <w:numPr>
          <w:ilvl w:val="0"/>
          <w:numId w:val="6"/>
        </w:numPr>
        <w:spacing w:line="276" w:lineRule="auto"/>
        <w:jc w:val="both"/>
        <w:rPr>
          <w:rFonts w:ascii="Times New Roman" w:hAnsi="Times New Roman" w:cs="Times New Roman"/>
        </w:rPr>
      </w:pPr>
      <w:r w:rsidRPr="00892663">
        <w:rPr>
          <w:rFonts w:ascii="Times New Roman" w:hAnsi="Times New Roman" w:cs="Times New Roman"/>
        </w:rPr>
        <w:t xml:space="preserve">Szereg inicjatyw takich jak: Centrum Wspierania Przedsiębiorczości, Program Wiejskiej Aktywności Lokalnej, budowa infrastruktury telekomunikacyjnej, komunalnej, wodno-kanalizacyjnej. </w:t>
      </w:r>
    </w:p>
    <w:p w14:paraId="4E230FDD" w14:textId="2A40034B" w:rsidR="002038E8" w:rsidRPr="00892663" w:rsidRDefault="009468BD" w:rsidP="00892663">
      <w:pPr>
        <w:spacing w:line="276" w:lineRule="auto"/>
        <w:jc w:val="both"/>
        <w:rPr>
          <w:rFonts w:ascii="Times New Roman" w:hAnsi="Times New Roman" w:cs="Times New Roman"/>
        </w:rPr>
      </w:pPr>
      <w:r w:rsidRPr="00892663">
        <w:rPr>
          <w:rFonts w:ascii="Times New Roman" w:hAnsi="Times New Roman" w:cs="Times New Roman"/>
        </w:rPr>
        <w:t>Powstanie Lokalnej Grupy Działania, której obszar działania jest tożsamy z gminami wchodzącymi w skład „Doliny Strugu” jest również wynikiem kontynuacji partnerstwa mającego swoje początki w latach 90 XX w. Głównym inicjatorem tworzenia LGD w 2005 roku na terenie „Doliny Strugu” było Regionalne Towarzystwo Rolno-</w:t>
      </w:r>
      <w:r w:rsidRPr="00892663">
        <w:rPr>
          <w:rFonts w:ascii="Times New Roman" w:hAnsi="Times New Roman" w:cs="Times New Roman"/>
        </w:rPr>
        <w:lastRenderedPageBreak/>
        <w:t>Przemysłowe „Dolina Strugu”. Jako podmiot mający bogate doświadczenie w prowadzeniu przedsięwzięć mających na celu rozwój lokalny, koordynowało od początku procesem wyboru oraz zaangażowania partnerów z obszaru Doliny Strugu. Działania związane z powstaniem LGD były realizowane w ramach Pilotażowego Programu Leader +Schemat I. W celu utworzenia LGD poprzez wybór odpowiedniego jej składu, zostali zaproszeni przedstawiciele sektora publicznego, społecznego i gospodarczego oraz mieszkańcy. Proces tworzenia LGD rozpoczął się w 2005</w:t>
      </w:r>
      <w:r w:rsidR="002776A7" w:rsidRPr="00892663">
        <w:rPr>
          <w:rFonts w:ascii="Times New Roman" w:hAnsi="Times New Roman" w:cs="Times New Roman"/>
        </w:rPr>
        <w:t xml:space="preserve"> </w:t>
      </w:r>
      <w:r w:rsidRPr="00892663">
        <w:rPr>
          <w:rFonts w:ascii="Times New Roman" w:hAnsi="Times New Roman" w:cs="Times New Roman"/>
        </w:rPr>
        <w:t>r., w tym czasie zostały przeprowadzone seminaria informacyjne na temat programu Leader+, odbyły się spotkania z ludnością co pozwoliło na dotarcie do wszystkich osób mogących mieć wkład w trakcie budowania partnerstwa i strategii. Finalnym efektem spotkań i ich ustaleń było Zebranie Założycielskie Lokalnej Grupy Działania w dniu 08.01.2006</w:t>
      </w:r>
      <w:r w:rsidR="00A22DE3">
        <w:rPr>
          <w:rFonts w:ascii="Times New Roman" w:hAnsi="Times New Roman" w:cs="Times New Roman"/>
        </w:rPr>
        <w:t xml:space="preserve"> </w:t>
      </w:r>
      <w:r w:rsidRPr="00892663">
        <w:rPr>
          <w:rFonts w:ascii="Times New Roman" w:hAnsi="Times New Roman" w:cs="Times New Roman"/>
        </w:rPr>
        <w:t>r. w którym uczestniczyło 30 osób. Członkowie założyciele ustalili, że LGD będzie mieć formę Stowarzyszenia, przyjęto nazwę jako Stowarzyszenie Lider Dolina Strugu, uchwalono Statut LGD i wybrano Władze LGD. W skład pierwszego Zarządu weszło 13 osób które reprezentują każdą gminę na których obszarze działa LGD. W skład Komisji Rewizyjnej weszło 3 osoby.</w:t>
      </w:r>
    </w:p>
    <w:p w14:paraId="50F153B7" w14:textId="77777777" w:rsidR="005B66C9" w:rsidRPr="00892663" w:rsidRDefault="00CA695D" w:rsidP="00892663">
      <w:pPr>
        <w:spacing w:line="276" w:lineRule="auto"/>
        <w:jc w:val="both"/>
        <w:rPr>
          <w:rFonts w:ascii="Times New Roman" w:hAnsi="Times New Roman" w:cs="Times New Roman"/>
        </w:rPr>
      </w:pPr>
      <w:r w:rsidRPr="00892663">
        <w:rPr>
          <w:rFonts w:ascii="Times New Roman" w:hAnsi="Times New Roman" w:cs="Times New Roman"/>
        </w:rPr>
        <w:t xml:space="preserve">Struktura „Lokalnej Grupy Działania – Lider Dolina Strugu” obejmuje władze LGD oraz Biuro LGD. Władzami LGD są: </w:t>
      </w:r>
    </w:p>
    <w:p w14:paraId="200581BB" w14:textId="77777777" w:rsidR="005B66C9" w:rsidRPr="00892663" w:rsidRDefault="00CA695D">
      <w:pPr>
        <w:pStyle w:val="Akapitzlist"/>
        <w:numPr>
          <w:ilvl w:val="0"/>
          <w:numId w:val="7"/>
        </w:numPr>
        <w:spacing w:line="276" w:lineRule="auto"/>
        <w:jc w:val="both"/>
        <w:rPr>
          <w:rFonts w:ascii="Times New Roman" w:hAnsi="Times New Roman" w:cs="Times New Roman"/>
        </w:rPr>
      </w:pPr>
      <w:r w:rsidRPr="00892663">
        <w:rPr>
          <w:rFonts w:ascii="Times New Roman" w:hAnsi="Times New Roman" w:cs="Times New Roman"/>
        </w:rPr>
        <w:t xml:space="preserve">Walne Zebranie Członków, </w:t>
      </w:r>
    </w:p>
    <w:p w14:paraId="7A9F03C7" w14:textId="77777777" w:rsidR="005B66C9" w:rsidRPr="00892663" w:rsidRDefault="00CA695D">
      <w:pPr>
        <w:pStyle w:val="Akapitzlist"/>
        <w:numPr>
          <w:ilvl w:val="0"/>
          <w:numId w:val="7"/>
        </w:numPr>
        <w:spacing w:line="276" w:lineRule="auto"/>
        <w:jc w:val="both"/>
        <w:rPr>
          <w:rFonts w:ascii="Times New Roman" w:hAnsi="Times New Roman" w:cs="Times New Roman"/>
        </w:rPr>
      </w:pPr>
      <w:r w:rsidRPr="00892663">
        <w:rPr>
          <w:rFonts w:ascii="Times New Roman" w:hAnsi="Times New Roman" w:cs="Times New Roman"/>
        </w:rPr>
        <w:t xml:space="preserve">Zarząd, </w:t>
      </w:r>
    </w:p>
    <w:p w14:paraId="3DBF60C0" w14:textId="165A430D" w:rsidR="005B66C9" w:rsidRPr="00892663" w:rsidRDefault="00CA695D">
      <w:pPr>
        <w:pStyle w:val="Akapitzlist"/>
        <w:numPr>
          <w:ilvl w:val="0"/>
          <w:numId w:val="7"/>
        </w:numPr>
        <w:spacing w:line="276" w:lineRule="auto"/>
        <w:jc w:val="both"/>
        <w:rPr>
          <w:rFonts w:ascii="Times New Roman" w:hAnsi="Times New Roman" w:cs="Times New Roman"/>
        </w:rPr>
      </w:pPr>
      <w:r w:rsidRPr="00892663">
        <w:rPr>
          <w:rFonts w:ascii="Times New Roman" w:hAnsi="Times New Roman" w:cs="Times New Roman"/>
        </w:rPr>
        <w:t>Komisja Rewizyjna</w:t>
      </w:r>
      <w:r w:rsidR="005B66C9" w:rsidRPr="00892663">
        <w:rPr>
          <w:rFonts w:ascii="Times New Roman" w:hAnsi="Times New Roman" w:cs="Times New Roman"/>
        </w:rPr>
        <w:t>,</w:t>
      </w:r>
    </w:p>
    <w:p w14:paraId="45DAF75A" w14:textId="133C7101" w:rsidR="00051EF2" w:rsidRPr="00892663" w:rsidRDefault="00CA695D">
      <w:pPr>
        <w:pStyle w:val="Akapitzlist"/>
        <w:numPr>
          <w:ilvl w:val="0"/>
          <w:numId w:val="7"/>
        </w:numPr>
        <w:spacing w:line="276" w:lineRule="auto"/>
        <w:jc w:val="both"/>
        <w:rPr>
          <w:rFonts w:ascii="Times New Roman" w:hAnsi="Times New Roman" w:cs="Times New Roman"/>
        </w:rPr>
      </w:pPr>
      <w:r w:rsidRPr="00892663">
        <w:rPr>
          <w:rFonts w:ascii="Times New Roman" w:hAnsi="Times New Roman" w:cs="Times New Roman"/>
        </w:rPr>
        <w:t xml:space="preserve">Rada. </w:t>
      </w:r>
    </w:p>
    <w:p w14:paraId="08DA2AD6" w14:textId="2297D356" w:rsidR="005B66C9" w:rsidRPr="00892663" w:rsidRDefault="00CA695D" w:rsidP="00892663">
      <w:pPr>
        <w:spacing w:line="276" w:lineRule="auto"/>
        <w:ind w:firstLine="360"/>
        <w:jc w:val="both"/>
        <w:rPr>
          <w:rFonts w:ascii="Times New Roman" w:hAnsi="Times New Roman" w:cs="Times New Roman"/>
        </w:rPr>
      </w:pPr>
      <w:r w:rsidRPr="00892663">
        <w:rPr>
          <w:rFonts w:ascii="Times New Roman" w:hAnsi="Times New Roman" w:cs="Times New Roman"/>
        </w:rPr>
        <w:t xml:space="preserve">Do kompetencji Walnego Zebrania Członków należy </w:t>
      </w:r>
      <w:r w:rsidR="0073586A" w:rsidRPr="00892663">
        <w:rPr>
          <w:rFonts w:ascii="Times New Roman" w:hAnsi="Times New Roman" w:cs="Times New Roman"/>
        </w:rPr>
        <w:t>w szczególności:</w:t>
      </w:r>
      <w:r w:rsidR="00051EF2" w:rsidRPr="00892663">
        <w:rPr>
          <w:rFonts w:ascii="Times New Roman" w:hAnsi="Times New Roman" w:cs="Times New Roman"/>
        </w:rPr>
        <w:t xml:space="preserve"> </w:t>
      </w:r>
      <w:r w:rsidR="00BC2564" w:rsidRPr="00892663">
        <w:rPr>
          <w:rFonts w:ascii="Times New Roman" w:hAnsi="Times New Roman" w:cs="Times New Roman"/>
        </w:rPr>
        <w:t xml:space="preserve">uchwalanie kierunków i programu działania Stowarzyszenia, ustalanie liczby członków Rady, Zarządu i Komisji Rewizyjnej, wybór i odwołanie członków Rady, Zarządu i Komisji Rewizyjnej, rozpatrywanie i zatwierdzanie sprawozdań Zarządu i Komisji Rewizyjnej, w szczególności dotyczących projektów realizowanych w ramach LSR, udzielanie absolutorium ustępującemu Zarządowi, uchwalanie zmian Statutu, podejmowanie uchwały w sprawie rozwiązania Stowarzyszenia, rozpatrywanie </w:t>
      </w:r>
      <w:proofErr w:type="spellStart"/>
      <w:r w:rsidR="00BC2564" w:rsidRPr="00892663">
        <w:rPr>
          <w:rFonts w:ascii="Times New Roman" w:hAnsi="Times New Roman" w:cs="Times New Roman"/>
        </w:rPr>
        <w:t>odwołań</w:t>
      </w:r>
      <w:proofErr w:type="spellEnd"/>
      <w:r w:rsidR="00BC2564" w:rsidRPr="00892663">
        <w:rPr>
          <w:rFonts w:ascii="Times New Roman" w:hAnsi="Times New Roman" w:cs="Times New Roman"/>
        </w:rPr>
        <w:t xml:space="preserve"> od uchwał Zarządu, wniesionych przez członków Stowarzyszenia, uchwalanie regulaminu obrad Walnego Zebrania Członków, zatwierdzanie LSR oraz procedur oceny i wyboru operacji w trybie konkursowym i grantowym opracowanych przez Zarząd, ustalanie wysokości składek członkowskich</w:t>
      </w:r>
      <w:r w:rsidRPr="00892663">
        <w:rPr>
          <w:rFonts w:ascii="Times New Roman" w:hAnsi="Times New Roman" w:cs="Times New Roman"/>
        </w:rPr>
        <w:t xml:space="preserve">. </w:t>
      </w:r>
      <w:r w:rsidR="00BC7B55" w:rsidRPr="00892663">
        <w:rPr>
          <w:rFonts w:ascii="Times New Roman" w:hAnsi="Times New Roman" w:cs="Times New Roman"/>
        </w:rPr>
        <w:t xml:space="preserve">Na dzień </w:t>
      </w:r>
      <w:r w:rsidR="00870E7F" w:rsidRPr="00892663">
        <w:rPr>
          <w:rFonts w:ascii="Times New Roman" w:hAnsi="Times New Roman" w:cs="Times New Roman"/>
        </w:rPr>
        <w:t>5 czerwca 2023 r.</w:t>
      </w:r>
      <w:r w:rsidRPr="00892663">
        <w:rPr>
          <w:rFonts w:ascii="Times New Roman" w:hAnsi="Times New Roman" w:cs="Times New Roman"/>
        </w:rPr>
        <w:t xml:space="preserve"> </w:t>
      </w:r>
      <w:r w:rsidR="00BC7B55" w:rsidRPr="00892663">
        <w:rPr>
          <w:rFonts w:ascii="Times New Roman" w:hAnsi="Times New Roman" w:cs="Times New Roman"/>
        </w:rPr>
        <w:t xml:space="preserve">w skład LGD wchodzi </w:t>
      </w:r>
      <w:r w:rsidRPr="00892663">
        <w:rPr>
          <w:rFonts w:ascii="Times New Roman" w:hAnsi="Times New Roman" w:cs="Times New Roman"/>
        </w:rPr>
        <w:t>4</w:t>
      </w:r>
      <w:r w:rsidR="00870E7F" w:rsidRPr="00892663">
        <w:rPr>
          <w:rFonts w:ascii="Times New Roman" w:hAnsi="Times New Roman" w:cs="Times New Roman"/>
        </w:rPr>
        <w:t>1</w:t>
      </w:r>
      <w:r w:rsidRPr="00892663">
        <w:rPr>
          <w:rFonts w:ascii="Times New Roman" w:hAnsi="Times New Roman" w:cs="Times New Roman"/>
        </w:rPr>
        <w:t xml:space="preserve"> członków</w:t>
      </w:r>
      <w:r w:rsidR="00F97C45" w:rsidRPr="00892663">
        <w:rPr>
          <w:rFonts w:ascii="Times New Roman" w:hAnsi="Times New Roman" w:cs="Times New Roman"/>
        </w:rPr>
        <w:t>.</w:t>
      </w:r>
      <w:r w:rsidR="005B66C9" w:rsidRPr="00892663">
        <w:rPr>
          <w:rFonts w:ascii="Times New Roman" w:hAnsi="Times New Roman" w:cs="Times New Roman"/>
        </w:rPr>
        <w:t xml:space="preserve"> </w:t>
      </w:r>
    </w:p>
    <w:p w14:paraId="4E2DB491" w14:textId="32DD8026" w:rsidR="00CA695D" w:rsidRPr="00892663" w:rsidRDefault="00CA695D" w:rsidP="00892663">
      <w:pPr>
        <w:spacing w:line="276" w:lineRule="auto"/>
        <w:ind w:firstLine="360"/>
        <w:jc w:val="both"/>
        <w:rPr>
          <w:rFonts w:ascii="Times New Roman" w:hAnsi="Times New Roman" w:cs="Times New Roman"/>
        </w:rPr>
      </w:pPr>
      <w:r w:rsidRPr="00892663">
        <w:rPr>
          <w:rFonts w:ascii="Times New Roman" w:hAnsi="Times New Roman" w:cs="Times New Roman"/>
        </w:rPr>
        <w:t>Sposób rozszerzania składu „Lokalnej Grupy Działania – Lider Dolina Strugu” o kolejnych Członków</w:t>
      </w:r>
      <w:r w:rsidR="005B66C9" w:rsidRPr="00892663">
        <w:rPr>
          <w:rFonts w:ascii="Times New Roman" w:hAnsi="Times New Roman" w:cs="Times New Roman"/>
        </w:rPr>
        <w:t xml:space="preserve"> </w:t>
      </w:r>
      <w:r w:rsidRPr="00892663">
        <w:rPr>
          <w:rFonts w:ascii="Times New Roman" w:hAnsi="Times New Roman" w:cs="Times New Roman"/>
        </w:rPr>
        <w:t>odbywa się na podstawie zapisów Statutu. Członkiem zwyczajnym LGD może być osoba fizyczna, osoba prawna,</w:t>
      </w:r>
      <w:r w:rsidR="005B66C9" w:rsidRPr="00892663">
        <w:rPr>
          <w:rFonts w:ascii="Times New Roman" w:hAnsi="Times New Roman" w:cs="Times New Roman"/>
        </w:rPr>
        <w:t xml:space="preserve"> </w:t>
      </w:r>
      <w:r w:rsidRPr="00892663">
        <w:rPr>
          <w:rFonts w:ascii="Times New Roman" w:hAnsi="Times New Roman" w:cs="Times New Roman"/>
        </w:rPr>
        <w:t xml:space="preserve">w tym jednostka samorządu terytorialnego z </w:t>
      </w:r>
      <w:r w:rsidR="00BC2564" w:rsidRPr="00892663">
        <w:rPr>
          <w:rFonts w:ascii="Times New Roman" w:hAnsi="Times New Roman" w:cs="Times New Roman"/>
        </w:rPr>
        <w:t>wyłączeniem</w:t>
      </w:r>
      <w:r w:rsidRPr="00892663">
        <w:rPr>
          <w:rFonts w:ascii="Times New Roman" w:hAnsi="Times New Roman" w:cs="Times New Roman"/>
        </w:rPr>
        <w:t xml:space="preserve"> województwa, która złoży deklarację członkowską</w:t>
      </w:r>
      <w:r w:rsidR="005B66C9" w:rsidRPr="00892663">
        <w:rPr>
          <w:rFonts w:ascii="Times New Roman" w:hAnsi="Times New Roman" w:cs="Times New Roman"/>
        </w:rPr>
        <w:t xml:space="preserve"> </w:t>
      </w:r>
      <w:r w:rsidRPr="00892663">
        <w:rPr>
          <w:rFonts w:ascii="Times New Roman" w:hAnsi="Times New Roman" w:cs="Times New Roman"/>
        </w:rPr>
        <w:t xml:space="preserve">i działa na obszarze </w:t>
      </w:r>
      <w:r w:rsidR="00BC2564" w:rsidRPr="00892663">
        <w:rPr>
          <w:rFonts w:ascii="Times New Roman" w:hAnsi="Times New Roman" w:cs="Times New Roman"/>
        </w:rPr>
        <w:t>objętym</w:t>
      </w:r>
      <w:r w:rsidRPr="00892663">
        <w:rPr>
          <w:rFonts w:ascii="Times New Roman" w:hAnsi="Times New Roman" w:cs="Times New Roman"/>
        </w:rPr>
        <w:t xml:space="preserve"> działaniem LSR. Osoby fizyczne i prawne, które chcą wspierać LGD, ale nie chcą być</w:t>
      </w:r>
      <w:r w:rsidR="005B66C9" w:rsidRPr="00892663">
        <w:rPr>
          <w:rFonts w:ascii="Times New Roman" w:hAnsi="Times New Roman" w:cs="Times New Roman"/>
        </w:rPr>
        <w:t xml:space="preserve"> </w:t>
      </w:r>
      <w:r w:rsidRPr="00892663">
        <w:rPr>
          <w:rFonts w:ascii="Times New Roman" w:hAnsi="Times New Roman" w:cs="Times New Roman"/>
        </w:rPr>
        <w:t xml:space="preserve">członkami zwyczajnymi, mogą zostać członkami </w:t>
      </w:r>
      <w:r w:rsidR="00BC2564" w:rsidRPr="00892663">
        <w:rPr>
          <w:rFonts w:ascii="Times New Roman" w:hAnsi="Times New Roman" w:cs="Times New Roman"/>
        </w:rPr>
        <w:t>wspierającymi</w:t>
      </w:r>
      <w:r w:rsidRPr="00892663">
        <w:rPr>
          <w:rFonts w:ascii="Times New Roman" w:hAnsi="Times New Roman" w:cs="Times New Roman"/>
        </w:rPr>
        <w:t xml:space="preserve"> LGD. Osobom szczególnie zasłużonym dla LGD</w:t>
      </w:r>
      <w:r w:rsidR="005B66C9" w:rsidRPr="00892663">
        <w:rPr>
          <w:rFonts w:ascii="Times New Roman" w:hAnsi="Times New Roman" w:cs="Times New Roman"/>
        </w:rPr>
        <w:t xml:space="preserve"> </w:t>
      </w:r>
      <w:r w:rsidRPr="00892663">
        <w:rPr>
          <w:rFonts w:ascii="Times New Roman" w:hAnsi="Times New Roman" w:cs="Times New Roman"/>
        </w:rPr>
        <w:t xml:space="preserve">walne Zebranie Członków na wniosek Zarządu może nadać tytuł członka honorowego. Nabycie </w:t>
      </w:r>
      <w:r w:rsidR="00BC2564" w:rsidRPr="00892663">
        <w:rPr>
          <w:rFonts w:ascii="Times New Roman" w:hAnsi="Times New Roman" w:cs="Times New Roman"/>
        </w:rPr>
        <w:t>członkostwa</w:t>
      </w:r>
      <w:r w:rsidR="005B66C9" w:rsidRPr="00892663">
        <w:rPr>
          <w:rFonts w:ascii="Times New Roman" w:hAnsi="Times New Roman" w:cs="Times New Roman"/>
        </w:rPr>
        <w:t xml:space="preserve"> </w:t>
      </w:r>
      <w:r w:rsidRPr="00892663">
        <w:rPr>
          <w:rFonts w:ascii="Times New Roman" w:hAnsi="Times New Roman" w:cs="Times New Roman"/>
        </w:rPr>
        <w:t xml:space="preserve">w LGD następuje na podstawie uchwał Zarządu po złożeniu deklaracji członkowskiej. Utrata </w:t>
      </w:r>
      <w:r w:rsidR="00BC2564" w:rsidRPr="00892663">
        <w:rPr>
          <w:rFonts w:ascii="Times New Roman" w:hAnsi="Times New Roman" w:cs="Times New Roman"/>
        </w:rPr>
        <w:t>członkostwa</w:t>
      </w:r>
      <w:r w:rsidRPr="00892663">
        <w:rPr>
          <w:rFonts w:ascii="Times New Roman" w:hAnsi="Times New Roman" w:cs="Times New Roman"/>
        </w:rPr>
        <w:t xml:space="preserve"> w LGD następuje na podstawie uchwały Zarządu. </w:t>
      </w:r>
      <w:r w:rsidR="003725B7" w:rsidRPr="00892663">
        <w:rPr>
          <w:rFonts w:ascii="Times New Roman" w:hAnsi="Times New Roman" w:cs="Times New Roman"/>
        </w:rPr>
        <w:t xml:space="preserve">Członkowie działają w ramach struktur Stowarzyszenia zgodnie z zasadą pogłębionego partnerstwa i skutecznej komunikacji, poprzez możliwość kolegialnego podejmowania decyzji, stosowanie przyjaznych form komunikacji, otwartości w zgłaszaniu nowych pomysłów oraz inicjatyw, dotyczących funkcjonowania Stowarzyszenia i wdrażania LSR. Stowarzyszenie, realizując zasadę </w:t>
      </w:r>
      <w:proofErr w:type="spellStart"/>
      <w:r w:rsidR="003725B7" w:rsidRPr="00892663">
        <w:rPr>
          <w:rFonts w:ascii="Times New Roman" w:hAnsi="Times New Roman" w:cs="Times New Roman"/>
        </w:rPr>
        <w:t>inkluzywności</w:t>
      </w:r>
      <w:proofErr w:type="spellEnd"/>
      <w:r w:rsidR="003725B7" w:rsidRPr="00892663">
        <w:rPr>
          <w:rFonts w:ascii="Times New Roman" w:hAnsi="Times New Roman" w:cs="Times New Roman"/>
        </w:rPr>
        <w:t>, nie wprowadza ograniczeń dla osób/podmiotów, które chcą zostać jego członkiem.</w:t>
      </w:r>
    </w:p>
    <w:p w14:paraId="18A4D994" w14:textId="05837459" w:rsidR="003725B7" w:rsidRPr="00892663" w:rsidRDefault="00CA695D" w:rsidP="00892663">
      <w:pPr>
        <w:spacing w:line="276" w:lineRule="auto"/>
        <w:jc w:val="both"/>
        <w:rPr>
          <w:rFonts w:ascii="Times New Roman" w:hAnsi="Times New Roman" w:cs="Times New Roman"/>
        </w:rPr>
      </w:pPr>
      <w:r w:rsidRPr="00892663">
        <w:rPr>
          <w:rFonts w:ascii="Times New Roman" w:hAnsi="Times New Roman" w:cs="Times New Roman"/>
        </w:rPr>
        <w:t xml:space="preserve">- </w:t>
      </w:r>
      <w:r w:rsidRPr="00892663">
        <w:rPr>
          <w:rFonts w:ascii="Times New Roman" w:hAnsi="Times New Roman" w:cs="Times New Roman"/>
          <w:b/>
          <w:bCs/>
        </w:rPr>
        <w:t>Zarząd</w:t>
      </w:r>
      <w:r w:rsidRPr="00892663">
        <w:rPr>
          <w:rFonts w:ascii="Times New Roman" w:hAnsi="Times New Roman" w:cs="Times New Roman"/>
        </w:rPr>
        <w:t xml:space="preserve"> składa się z 7-13 członków powoływanych i odwoływanych prze Walne Zebranie Członków. Do</w:t>
      </w:r>
      <w:r w:rsidR="005B66C9" w:rsidRPr="00892663">
        <w:rPr>
          <w:rFonts w:ascii="Times New Roman" w:hAnsi="Times New Roman" w:cs="Times New Roman"/>
        </w:rPr>
        <w:t xml:space="preserve"> </w:t>
      </w:r>
      <w:r w:rsidRPr="00892663">
        <w:rPr>
          <w:rFonts w:ascii="Times New Roman" w:hAnsi="Times New Roman" w:cs="Times New Roman"/>
        </w:rPr>
        <w:t>kompetencji Zarządu należy kierowanie całokształtem działalności Stowarzyszenia, zgodnie z uchwałami Walnego</w:t>
      </w:r>
      <w:r w:rsidR="005B66C9" w:rsidRPr="00892663">
        <w:rPr>
          <w:rFonts w:ascii="Times New Roman" w:hAnsi="Times New Roman" w:cs="Times New Roman"/>
        </w:rPr>
        <w:t xml:space="preserve"> </w:t>
      </w:r>
      <w:r w:rsidRPr="00892663">
        <w:rPr>
          <w:rFonts w:ascii="Times New Roman" w:hAnsi="Times New Roman" w:cs="Times New Roman"/>
        </w:rPr>
        <w:t>Zebrania Członków, reprezentowanie je na zewnątrz,</w:t>
      </w:r>
      <w:r w:rsidR="003725B7" w:rsidRPr="00892663">
        <w:rPr>
          <w:rFonts w:ascii="Times New Roman" w:hAnsi="Times New Roman" w:cs="Times New Roman"/>
        </w:rPr>
        <w:t xml:space="preserve"> realizacja uchwał Walnego Zebrania Członków, podejmowanie uchwał w przedmiocie nabycia, utraty i stwierdzenia utraty członkostwa w Stowarzyszeniu, reprezentowanie Stowarzyszenia na zewnątrz, sprawowanie zarządu nad majątkiem Stowarzyszenia, podejmowanie decyzji w sprawie nabycia lub zbycia majątku nieruchomego i ruchomego, kierowanie bieżącą pracą Stowarzyszenia w tym aktualizację harmonogramu naborów wniosków, zwoływanie Walnego Zebrania Członków,  ustalanie budżetu Stowarzyszenia, proponowanie Walnemu Zebraniu Członków wysokości składek członkowskich i terminów ich płatności, składanie sprawozdań ze swej działalności na Walnym Zebraniu Członków, opracowywanie projektu LSR, powoływanie i</w:t>
      </w:r>
      <w:r w:rsidR="00EF0A5B">
        <w:rPr>
          <w:rFonts w:ascii="Times New Roman" w:hAnsi="Times New Roman" w:cs="Times New Roman"/>
        </w:rPr>
        <w:t> </w:t>
      </w:r>
      <w:r w:rsidR="003725B7" w:rsidRPr="00892663">
        <w:rPr>
          <w:rFonts w:ascii="Times New Roman" w:hAnsi="Times New Roman" w:cs="Times New Roman"/>
        </w:rPr>
        <w:t xml:space="preserve">odwoływanie Dyrektora Biura Stowarzyszenia oraz zatrudnianie innych pracowników tego Biura, ustalanie </w:t>
      </w:r>
      <w:r w:rsidR="003725B7" w:rsidRPr="00892663">
        <w:rPr>
          <w:rFonts w:ascii="Times New Roman" w:hAnsi="Times New Roman" w:cs="Times New Roman"/>
        </w:rPr>
        <w:lastRenderedPageBreak/>
        <w:t>wielkości zatrudniania i zasad wynagradzania pracowników Biura Stowarzyszenia, uchwalanie regulaminów przewidzianych w statucie, podejmowanie uchwał w sprawie przystąpienia Stowarzyszenia do innych organizacji, Dokonywanie zmian LSR wynikających z wezwań Samorządu Województwa w związku z ubieganiem się o wybór LGD do realizacji LSR oraz późniejszym jej wdrażaniem. Zmiany o których mowa nie mogą prowadzić do istotnych modyfikacji LSR.</w:t>
      </w:r>
    </w:p>
    <w:p w14:paraId="0FB99141" w14:textId="352EB725" w:rsidR="005B66C9" w:rsidRPr="00892663" w:rsidRDefault="00CA695D" w:rsidP="00892663">
      <w:pPr>
        <w:spacing w:line="276" w:lineRule="auto"/>
        <w:jc w:val="both"/>
        <w:rPr>
          <w:rFonts w:ascii="Times New Roman" w:hAnsi="Times New Roman" w:cs="Times New Roman"/>
        </w:rPr>
      </w:pPr>
      <w:r w:rsidRPr="00892663">
        <w:rPr>
          <w:rFonts w:ascii="Times New Roman" w:hAnsi="Times New Roman" w:cs="Times New Roman"/>
        </w:rPr>
        <w:t xml:space="preserve">- </w:t>
      </w:r>
      <w:r w:rsidRPr="00892663">
        <w:rPr>
          <w:rFonts w:ascii="Times New Roman" w:hAnsi="Times New Roman" w:cs="Times New Roman"/>
          <w:b/>
          <w:bCs/>
        </w:rPr>
        <w:t>Komisja Rewizyjna</w:t>
      </w:r>
      <w:r w:rsidRPr="00892663">
        <w:rPr>
          <w:rFonts w:ascii="Times New Roman" w:hAnsi="Times New Roman" w:cs="Times New Roman"/>
        </w:rPr>
        <w:t xml:space="preserve"> składa się z 3 osób, której główne kompetencje to kontrola bieżącej pracy Stowarzyszenia,</w:t>
      </w:r>
      <w:r w:rsidR="005B66C9" w:rsidRPr="00892663">
        <w:rPr>
          <w:rFonts w:ascii="Times New Roman" w:hAnsi="Times New Roman" w:cs="Times New Roman"/>
        </w:rPr>
        <w:t xml:space="preserve"> </w:t>
      </w:r>
      <w:r w:rsidRPr="00892663">
        <w:rPr>
          <w:rFonts w:ascii="Times New Roman" w:hAnsi="Times New Roman" w:cs="Times New Roman"/>
        </w:rPr>
        <w:t>składanie wniosków w przedmiocie absolutorium dla Zarządu na Walnym Zebraniu Członków, występowanie</w:t>
      </w:r>
      <w:r w:rsidR="005B66C9" w:rsidRPr="00892663">
        <w:rPr>
          <w:rFonts w:ascii="Times New Roman" w:hAnsi="Times New Roman" w:cs="Times New Roman"/>
        </w:rPr>
        <w:t xml:space="preserve"> </w:t>
      </w:r>
      <w:r w:rsidRPr="00892663">
        <w:rPr>
          <w:rFonts w:ascii="Times New Roman" w:hAnsi="Times New Roman" w:cs="Times New Roman"/>
        </w:rPr>
        <w:t>z wnioskiem o zwołanie Walnego Zebrania Członków</w:t>
      </w:r>
      <w:r w:rsidR="003725B7" w:rsidRPr="00892663">
        <w:rPr>
          <w:rFonts w:ascii="Times New Roman" w:hAnsi="Times New Roman" w:cs="Times New Roman"/>
        </w:rPr>
        <w:t xml:space="preserve">, dokonywanie wyboru podmiotu mającego zbadać sprawozdanie finansowe Stowarzyszenia zgodnie z przepisami o rachunkowości. </w:t>
      </w:r>
      <w:r w:rsidRPr="00892663">
        <w:rPr>
          <w:rFonts w:ascii="Times New Roman" w:hAnsi="Times New Roman" w:cs="Times New Roman"/>
        </w:rPr>
        <w:t>Zebrania Komisji Rewizyjnej zwołuje przewodniczący bądź</w:t>
      </w:r>
      <w:r w:rsidR="005B66C9" w:rsidRPr="00892663">
        <w:rPr>
          <w:rFonts w:ascii="Times New Roman" w:hAnsi="Times New Roman" w:cs="Times New Roman"/>
        </w:rPr>
        <w:t xml:space="preserve"> </w:t>
      </w:r>
      <w:r w:rsidRPr="00892663">
        <w:rPr>
          <w:rFonts w:ascii="Times New Roman" w:hAnsi="Times New Roman" w:cs="Times New Roman"/>
        </w:rPr>
        <w:t>osoba przez niego upoważniona. Zebrania Komisji Rewizyjnej odbywają się w miarę potrzeb, jednak nie rzadziej</w:t>
      </w:r>
      <w:r w:rsidR="005B66C9" w:rsidRPr="00892663">
        <w:rPr>
          <w:rFonts w:ascii="Times New Roman" w:hAnsi="Times New Roman" w:cs="Times New Roman"/>
        </w:rPr>
        <w:t xml:space="preserve"> </w:t>
      </w:r>
      <w:r w:rsidRPr="00892663">
        <w:rPr>
          <w:rFonts w:ascii="Times New Roman" w:hAnsi="Times New Roman" w:cs="Times New Roman"/>
        </w:rPr>
        <w:t>niż raz w roku.</w:t>
      </w:r>
    </w:p>
    <w:p w14:paraId="00458699" w14:textId="1B0926D3" w:rsidR="002776A7" w:rsidRPr="00892663" w:rsidRDefault="00CA695D" w:rsidP="00892663">
      <w:pPr>
        <w:spacing w:line="276" w:lineRule="auto"/>
        <w:jc w:val="both"/>
        <w:rPr>
          <w:rFonts w:ascii="Times New Roman" w:hAnsi="Times New Roman" w:cs="Times New Roman"/>
        </w:rPr>
      </w:pPr>
      <w:r w:rsidRPr="00892663">
        <w:rPr>
          <w:rFonts w:ascii="Times New Roman" w:hAnsi="Times New Roman" w:cs="Times New Roman"/>
        </w:rPr>
        <w:t xml:space="preserve">- </w:t>
      </w:r>
      <w:r w:rsidRPr="00892663">
        <w:rPr>
          <w:rFonts w:ascii="Times New Roman" w:hAnsi="Times New Roman" w:cs="Times New Roman"/>
          <w:b/>
          <w:bCs/>
        </w:rPr>
        <w:t>Biuro</w:t>
      </w:r>
      <w:r w:rsidRPr="00892663">
        <w:rPr>
          <w:rFonts w:ascii="Times New Roman" w:hAnsi="Times New Roman" w:cs="Times New Roman"/>
        </w:rPr>
        <w:t xml:space="preserve"> „Lokalnej Grupy Działania – Lider Dolina Strugu” służy realizacji celów i zadań Stowarzyszenia, a jego</w:t>
      </w:r>
      <w:r w:rsidR="005B66C9" w:rsidRPr="00892663">
        <w:rPr>
          <w:rFonts w:ascii="Times New Roman" w:hAnsi="Times New Roman" w:cs="Times New Roman"/>
        </w:rPr>
        <w:t xml:space="preserve"> </w:t>
      </w:r>
      <w:r w:rsidRPr="00892663">
        <w:rPr>
          <w:rFonts w:ascii="Times New Roman" w:hAnsi="Times New Roman" w:cs="Times New Roman"/>
        </w:rPr>
        <w:t>podstawowym zadaniem jest merytoryczne i organizacyjne wspieranie zadań Stowarzyszenia. Biuro LGD tworzy</w:t>
      </w:r>
      <w:r w:rsidR="005B66C9" w:rsidRPr="00892663">
        <w:rPr>
          <w:rFonts w:ascii="Times New Roman" w:hAnsi="Times New Roman" w:cs="Times New Roman"/>
        </w:rPr>
        <w:t xml:space="preserve"> </w:t>
      </w:r>
      <w:r w:rsidRPr="00892663">
        <w:rPr>
          <w:rFonts w:ascii="Times New Roman" w:hAnsi="Times New Roman" w:cs="Times New Roman"/>
        </w:rPr>
        <w:t>Dyrektor Biura oraz pracownicy merytoryczni: specjalista ds. projektowych (obsługa projektowa, obsługa</w:t>
      </w:r>
      <w:r w:rsidR="005B66C9" w:rsidRPr="00892663">
        <w:rPr>
          <w:rFonts w:ascii="Times New Roman" w:hAnsi="Times New Roman" w:cs="Times New Roman"/>
        </w:rPr>
        <w:t xml:space="preserve"> </w:t>
      </w:r>
      <w:r w:rsidRPr="00892663">
        <w:rPr>
          <w:rFonts w:ascii="Times New Roman" w:hAnsi="Times New Roman" w:cs="Times New Roman"/>
        </w:rPr>
        <w:t>beneficjentów) i specjalista ds. organizacyjno</w:t>
      </w:r>
      <w:r w:rsidR="00546BCC">
        <w:rPr>
          <w:rFonts w:ascii="Times New Roman" w:hAnsi="Times New Roman" w:cs="Times New Roman"/>
        </w:rPr>
        <w:t>-</w:t>
      </w:r>
      <w:r w:rsidRPr="00892663">
        <w:rPr>
          <w:rFonts w:ascii="Times New Roman" w:hAnsi="Times New Roman" w:cs="Times New Roman"/>
        </w:rPr>
        <w:t xml:space="preserve">promocyjnych (wdrażanie, promocja). </w:t>
      </w:r>
      <w:r w:rsidR="00BC7B55" w:rsidRPr="00892663">
        <w:rPr>
          <w:rFonts w:ascii="Times New Roman" w:hAnsi="Times New Roman" w:cs="Times New Roman"/>
        </w:rPr>
        <w:t>O</w:t>
      </w:r>
      <w:r w:rsidRPr="00892663">
        <w:rPr>
          <w:rFonts w:ascii="Times New Roman" w:hAnsi="Times New Roman" w:cs="Times New Roman"/>
        </w:rPr>
        <w:t>bsługę księgowa</w:t>
      </w:r>
      <w:r w:rsidR="005B66C9" w:rsidRPr="00892663">
        <w:rPr>
          <w:rFonts w:ascii="Times New Roman" w:hAnsi="Times New Roman" w:cs="Times New Roman"/>
        </w:rPr>
        <w:t xml:space="preserve"> </w:t>
      </w:r>
      <w:r w:rsidRPr="00892663">
        <w:rPr>
          <w:rFonts w:ascii="Times New Roman" w:hAnsi="Times New Roman" w:cs="Times New Roman"/>
        </w:rPr>
        <w:t xml:space="preserve">prowadzi </w:t>
      </w:r>
      <w:r w:rsidR="00BC7B55" w:rsidRPr="00892663">
        <w:rPr>
          <w:rFonts w:ascii="Times New Roman" w:hAnsi="Times New Roman" w:cs="Times New Roman"/>
        </w:rPr>
        <w:t>na podstawie umowy</w:t>
      </w:r>
      <w:r w:rsidR="00546BCC">
        <w:rPr>
          <w:rFonts w:ascii="Times New Roman" w:hAnsi="Times New Roman" w:cs="Times New Roman"/>
        </w:rPr>
        <w:t xml:space="preserve"> </w:t>
      </w:r>
      <w:r w:rsidR="00BC7B55" w:rsidRPr="00892663">
        <w:rPr>
          <w:rFonts w:ascii="Times New Roman" w:hAnsi="Times New Roman" w:cs="Times New Roman"/>
        </w:rPr>
        <w:t xml:space="preserve">zlecenie osoba </w:t>
      </w:r>
      <w:r w:rsidRPr="00892663">
        <w:rPr>
          <w:rFonts w:ascii="Times New Roman" w:hAnsi="Times New Roman" w:cs="Times New Roman"/>
        </w:rPr>
        <w:t>specjalizując</w:t>
      </w:r>
      <w:r w:rsidR="00BC7B55" w:rsidRPr="00892663">
        <w:rPr>
          <w:rFonts w:ascii="Times New Roman" w:hAnsi="Times New Roman" w:cs="Times New Roman"/>
        </w:rPr>
        <w:t>a</w:t>
      </w:r>
      <w:r w:rsidRPr="00892663">
        <w:rPr>
          <w:rFonts w:ascii="Times New Roman" w:hAnsi="Times New Roman" w:cs="Times New Roman"/>
        </w:rPr>
        <w:t xml:space="preserve"> się w tej dziedzinie działalności. </w:t>
      </w:r>
    </w:p>
    <w:p w14:paraId="5C7F1EEF" w14:textId="3E32EB79" w:rsidR="002776A7" w:rsidRPr="00892663" w:rsidRDefault="00BC7B55" w:rsidP="00892663">
      <w:pPr>
        <w:spacing w:line="276" w:lineRule="auto"/>
        <w:ind w:firstLine="708"/>
        <w:jc w:val="both"/>
        <w:rPr>
          <w:rFonts w:ascii="Times New Roman" w:hAnsi="Times New Roman" w:cs="Times New Roman"/>
        </w:rPr>
      </w:pPr>
      <w:r w:rsidRPr="00892663">
        <w:rPr>
          <w:rFonts w:ascii="Times New Roman" w:hAnsi="Times New Roman" w:cs="Times New Roman"/>
        </w:rPr>
        <w:t xml:space="preserve">Zasady funkcjonowania organu decyzyjnego, dalej zwanego Radą, regulują zapisy statutu stowarzyszenia oraz Regulamin rady, który określa organizację wewnętrzną i tryb pracy Rady. Zadaniem Rady w LGD jest wybór operacji i ustalenie kwoty wsparcia. Rada </w:t>
      </w:r>
      <w:r w:rsidR="000117AD" w:rsidRPr="00892663">
        <w:rPr>
          <w:rFonts w:ascii="Times New Roman" w:hAnsi="Times New Roman" w:cs="Times New Roman"/>
        </w:rPr>
        <w:t xml:space="preserve">może liczyć </w:t>
      </w:r>
      <w:r w:rsidRPr="00892663">
        <w:rPr>
          <w:rFonts w:ascii="Times New Roman" w:hAnsi="Times New Roman" w:cs="Times New Roman"/>
        </w:rPr>
        <w:t>od 6 do 9 członków wybieranych przez Walne Zebranie pośród jego członków. Rad</w:t>
      </w:r>
      <w:r w:rsidR="000117AD" w:rsidRPr="00892663">
        <w:rPr>
          <w:rFonts w:ascii="Times New Roman" w:hAnsi="Times New Roman" w:cs="Times New Roman"/>
        </w:rPr>
        <w:t>a</w:t>
      </w:r>
      <w:r w:rsidRPr="00892663">
        <w:rPr>
          <w:rFonts w:ascii="Times New Roman" w:hAnsi="Times New Roman" w:cs="Times New Roman"/>
        </w:rPr>
        <w:t xml:space="preserve"> wybiera ze swojego grona Przewodniczącego, Wiceprzewodniczącego, Sekretarz oraz Członków. Zgodnie z zapisami </w:t>
      </w:r>
      <w:r w:rsidR="00617F6A" w:rsidRPr="00892663">
        <w:rPr>
          <w:rFonts w:ascii="Times New Roman" w:hAnsi="Times New Roman" w:cs="Times New Roman"/>
        </w:rPr>
        <w:t xml:space="preserve">§ 20a ust. 4 </w:t>
      </w:r>
      <w:r w:rsidRPr="00892663">
        <w:rPr>
          <w:rFonts w:ascii="Times New Roman" w:hAnsi="Times New Roman" w:cs="Times New Roman"/>
        </w:rPr>
        <w:t xml:space="preserve">statutu, </w:t>
      </w:r>
      <w:r w:rsidR="00F97C45" w:rsidRPr="00892663">
        <w:rPr>
          <w:rFonts w:ascii="Times New Roman" w:hAnsi="Times New Roman" w:cs="Times New Roman"/>
        </w:rPr>
        <w:t>w skład Rady mogą wchodzić przedstawiciele publicznych i</w:t>
      </w:r>
      <w:r w:rsidR="00EF0A5B">
        <w:rPr>
          <w:rFonts w:ascii="Times New Roman" w:hAnsi="Times New Roman" w:cs="Times New Roman"/>
        </w:rPr>
        <w:t> </w:t>
      </w:r>
      <w:r w:rsidR="00F97C45" w:rsidRPr="00892663">
        <w:rPr>
          <w:rFonts w:ascii="Times New Roman" w:hAnsi="Times New Roman" w:cs="Times New Roman"/>
        </w:rPr>
        <w:t>prywatnych lokalnych interesów społeczno-gospodarczych.</w:t>
      </w:r>
    </w:p>
    <w:p w14:paraId="12D8256A" w14:textId="31BEA2BF" w:rsidR="00BC7B55" w:rsidRPr="00892663" w:rsidRDefault="00CD2CD0" w:rsidP="00892663">
      <w:pPr>
        <w:spacing w:line="276" w:lineRule="auto"/>
        <w:jc w:val="both"/>
        <w:rPr>
          <w:rFonts w:ascii="Times New Roman" w:hAnsi="Times New Roman" w:cs="Times New Roman"/>
        </w:rPr>
      </w:pPr>
      <w:r w:rsidRPr="00892663">
        <w:rPr>
          <w:rFonts w:ascii="Times New Roman" w:hAnsi="Times New Roman" w:cs="Times New Roman"/>
        </w:rPr>
        <w:t>Zgodnie z zapisami statutu</w:t>
      </w:r>
      <w:r w:rsidR="00986DF7" w:rsidRPr="00892663">
        <w:rPr>
          <w:rFonts w:ascii="Times New Roman" w:hAnsi="Times New Roman" w:cs="Times New Roman"/>
        </w:rPr>
        <w:t xml:space="preserve">, </w:t>
      </w:r>
      <w:r w:rsidRPr="00892663">
        <w:rPr>
          <w:rFonts w:ascii="Times New Roman" w:hAnsi="Times New Roman" w:cs="Times New Roman"/>
        </w:rPr>
        <w:t>regulaminu rady</w:t>
      </w:r>
      <w:r w:rsidR="00986DF7" w:rsidRPr="00892663">
        <w:rPr>
          <w:rFonts w:ascii="Times New Roman" w:hAnsi="Times New Roman" w:cs="Times New Roman"/>
        </w:rPr>
        <w:t xml:space="preserve"> oraz </w:t>
      </w:r>
      <w:r w:rsidR="00962F0B" w:rsidRPr="00892663">
        <w:rPr>
          <w:rFonts w:ascii="Times New Roman" w:hAnsi="Times New Roman" w:cs="Times New Roman"/>
        </w:rPr>
        <w:t xml:space="preserve">z </w:t>
      </w:r>
      <w:r w:rsidR="00F97C45" w:rsidRPr="00892663">
        <w:rPr>
          <w:rFonts w:ascii="Times New Roman" w:hAnsi="Times New Roman" w:cs="Times New Roman"/>
        </w:rPr>
        <w:t xml:space="preserve">przepisami krajowymi i unijnymi, żadna pojedyncza grupa interesu nie może kontrolować procesu podejmowania decyzji podczas oceny i wyboru operacji.  </w:t>
      </w:r>
      <w:r w:rsidR="00B62481" w:rsidRPr="00892663">
        <w:rPr>
          <w:rFonts w:ascii="Times New Roman" w:hAnsi="Times New Roman" w:cs="Times New Roman"/>
        </w:rPr>
        <w:t xml:space="preserve">. </w:t>
      </w:r>
    </w:p>
    <w:p w14:paraId="7D0FF1B5" w14:textId="48FDFFCE" w:rsidR="00B62481" w:rsidRPr="00892663" w:rsidRDefault="00962F0B" w:rsidP="00892663">
      <w:pPr>
        <w:spacing w:line="276" w:lineRule="auto"/>
        <w:ind w:firstLine="708"/>
        <w:jc w:val="both"/>
        <w:rPr>
          <w:rFonts w:ascii="Times New Roman" w:hAnsi="Times New Roman" w:cs="Times New Roman"/>
        </w:rPr>
      </w:pPr>
      <w:r w:rsidRPr="00892663">
        <w:rPr>
          <w:rFonts w:ascii="Times New Roman" w:hAnsi="Times New Roman" w:cs="Times New Roman"/>
        </w:rPr>
        <w:t xml:space="preserve">Decyzje Rady, w szczególności decyzje w sprawach związanych z oceną i wyborem operacji, podejmowane są w formie uchwały zwykłą większością głosów </w:t>
      </w:r>
      <w:r w:rsidR="00FE4F28" w:rsidRPr="00892663">
        <w:rPr>
          <w:rFonts w:ascii="Times New Roman" w:hAnsi="Times New Roman" w:cs="Times New Roman"/>
        </w:rPr>
        <w:t>przy obecności co najmniej połowy członków Rady</w:t>
      </w:r>
      <w:r w:rsidRPr="00892663">
        <w:rPr>
          <w:rFonts w:ascii="Times New Roman" w:hAnsi="Times New Roman" w:cs="Times New Roman"/>
        </w:rPr>
        <w:t>. Tryb głosowania określają procedury wyboru - decyzje podejmowane są poprzez wypełnienie karty oceny operacji. Warunkiem koniecznym dla prawidłowości przeprowadzenia procesu decyzyjnego jest zagwarantowanie przedstawicielstwa każdego z sektorów (społecznego, gospodarczego i publicznego). Zarząd stowarzyszenia „Lokalnej Grupy Działania – Lider Dolina Strugu” prowadzi ponadto rejestr interesów, bazujący na oświadczeniach przedstawicieli organu decyzyjnego. Członkowie Rady są zobowiązani zachować bezstronność w wyborze operacji. Członek Rady lub jego reprezentant, który jest wnioskodawcą wybieranej przez Radę operacji, reprezentuje wnioskodawcę, zachodzi pomiędzy nim a wnioskodawcą stosunek bezpośredniej podległości służbowej, jest z nim spokrewniony, jest osobą fizyczną reprezentującą przedsiębiorstwo powiązane z przedsiębiorstwem reprezentowanym przez wnioskodawcę lub zgłosi inne powiązanie z daną operacją lub co do którego zachodzi podejrzenie stronniczości przy wyborze dane operacji, zostaje wykluczony z tego wyboru. Regulamin zakłada ponadto obowiązek wyłączenia członków Rady w przypadku stwierdzenia innych powiązań. Na podstawie deklaracji, Przewodniczący Rady wraz z Sekretarzem Rady kontroluje czy skład rady obecny na posiedzeniu pozwala na zachowanie parytetów.</w:t>
      </w:r>
    </w:p>
    <w:p w14:paraId="659A0B02" w14:textId="53167F89" w:rsidR="00B62481" w:rsidRPr="00892663" w:rsidRDefault="00B62481" w:rsidP="00892663">
      <w:pPr>
        <w:spacing w:line="276" w:lineRule="auto"/>
        <w:ind w:firstLine="708"/>
        <w:jc w:val="both"/>
        <w:rPr>
          <w:rFonts w:ascii="Times New Roman" w:hAnsi="Times New Roman" w:cs="Times New Roman"/>
        </w:rPr>
      </w:pPr>
      <w:r w:rsidRPr="00892663">
        <w:rPr>
          <w:rFonts w:ascii="Times New Roman" w:hAnsi="Times New Roman" w:cs="Times New Roman"/>
        </w:rPr>
        <w:t xml:space="preserve">W skład Zarządu LGD wchodzą przedstawiciele różnych sektorów/środowisk, zarówno sektora publicznego (wójtowie, burmistrzowie, radni powiatowi) ale również społecznego (mieszkańcy i przedstawiciele </w:t>
      </w:r>
      <w:r w:rsidR="009B26D5" w:rsidRPr="00892663">
        <w:rPr>
          <w:rFonts w:ascii="Times New Roman" w:hAnsi="Times New Roman" w:cs="Times New Roman"/>
        </w:rPr>
        <w:t>organizacji pozarządowych</w:t>
      </w:r>
      <w:r w:rsidRPr="00892663">
        <w:rPr>
          <w:rFonts w:ascii="Times New Roman" w:hAnsi="Times New Roman" w:cs="Times New Roman"/>
        </w:rPr>
        <w:t>) i gospodarczego (przedsiębiorcy).</w:t>
      </w:r>
      <w:r w:rsidR="00FD29CB" w:rsidRPr="00892663">
        <w:rPr>
          <w:rFonts w:ascii="Times New Roman" w:hAnsi="Times New Roman" w:cs="Times New Roman"/>
        </w:rPr>
        <w:t xml:space="preserve"> Obecny skład Zarządu LGD stanowią osoby z wieloletnim doświadczeniem w działalności społecznej na rzecz LGD, niektórzy członkowie działają w strukturach stowarzyszenia od jego powstania.</w:t>
      </w:r>
      <w:r w:rsidR="00875208" w:rsidRPr="00892663">
        <w:rPr>
          <w:rFonts w:ascii="Times New Roman" w:hAnsi="Times New Roman" w:cs="Times New Roman"/>
        </w:rPr>
        <w:t xml:space="preserve"> Dotychczas wypracowane mechanizmy w podejmowaniu decyzji, zbudowane od wielu lat zaufanie, znajomość obowiązujących zasad funkcjonowania LGD ale przede wszystkim znajomość przepisów i zasad dotyczących wdrażania LSR, tj. dystrybucji środków dla rozwoju społeczeństwa lokalnego, zapewniają zdolność Lokalnej Grupy Działania do realizacji strategii. Zarząd będący głównym organem sprawczym w stowarzyszeniu, posiada aktualną wiedzę na temat</w:t>
      </w:r>
      <w:r w:rsidR="00FB118A" w:rsidRPr="00892663">
        <w:rPr>
          <w:rFonts w:ascii="Times New Roman" w:hAnsi="Times New Roman" w:cs="Times New Roman"/>
        </w:rPr>
        <w:t xml:space="preserve"> działań biura LGD związanych z wdrażaniem działań </w:t>
      </w:r>
      <w:r w:rsidR="00FB118A" w:rsidRPr="00892663">
        <w:rPr>
          <w:rFonts w:ascii="Times New Roman" w:hAnsi="Times New Roman" w:cs="Times New Roman"/>
        </w:rPr>
        <w:lastRenderedPageBreak/>
        <w:t>zaplanowanych w LSR. Dyrektor biura bierze udział w każdym posiedzeniu Zarządu, przekazuje informacje jakie płyną z efektów wdrażania strategii, czerpie informacje zwrotne od Zarządu co do planów, strategii i oczekiwań i</w:t>
      </w:r>
      <w:r w:rsidR="00EF0A5B">
        <w:rPr>
          <w:rFonts w:ascii="Times New Roman" w:hAnsi="Times New Roman" w:cs="Times New Roman"/>
        </w:rPr>
        <w:t> </w:t>
      </w:r>
      <w:r w:rsidR="00FB118A" w:rsidRPr="00892663">
        <w:rPr>
          <w:rFonts w:ascii="Times New Roman" w:hAnsi="Times New Roman" w:cs="Times New Roman"/>
        </w:rPr>
        <w:t>wraz z pracownikami biura podejmuje działania celem ich realizacji. Taka ścisła współpraca Zarządu i biura LGD jest konieczna z punktu widzenia odpowiedzialności jakie ponoszą te dwa organy</w:t>
      </w:r>
      <w:r w:rsidR="009B26D5" w:rsidRPr="00892663">
        <w:rPr>
          <w:rFonts w:ascii="Times New Roman" w:hAnsi="Times New Roman" w:cs="Times New Roman"/>
        </w:rPr>
        <w:t xml:space="preserve"> </w:t>
      </w:r>
      <w:r w:rsidR="00FB118A" w:rsidRPr="00892663">
        <w:rPr>
          <w:rFonts w:ascii="Times New Roman" w:hAnsi="Times New Roman" w:cs="Times New Roman"/>
        </w:rPr>
        <w:t xml:space="preserve">Dyrektor oraz pracownicy biura posiadają odpowiednie kwalifikacje i </w:t>
      </w:r>
      <w:r w:rsidR="009B26D5" w:rsidRPr="00892663">
        <w:rPr>
          <w:rFonts w:ascii="Times New Roman" w:hAnsi="Times New Roman" w:cs="Times New Roman"/>
        </w:rPr>
        <w:t xml:space="preserve">doświadczenie w realizacji projektów współfinansowanych z różnych funduszy (PROW, POKL, EFS, fundusze Szwajcarskie, programy rządowe i inne). Opis stanowisk oraz pracę biura reguluje Regulamin biura. Szczegółowy opis naboru pracowników oraz minimalne wymagania na poszczególne stanowiska zostały opisane w Załączniku do Regulaminu Biura. </w:t>
      </w:r>
    </w:p>
    <w:p w14:paraId="5E953432" w14:textId="4664CBDA" w:rsidR="009B26D5" w:rsidRPr="00892663" w:rsidRDefault="009B26D5" w:rsidP="00892663">
      <w:pPr>
        <w:spacing w:line="276" w:lineRule="auto"/>
        <w:ind w:firstLine="360"/>
        <w:jc w:val="both"/>
        <w:rPr>
          <w:rFonts w:ascii="Times New Roman" w:hAnsi="Times New Roman" w:cs="Times New Roman"/>
        </w:rPr>
      </w:pPr>
      <w:r w:rsidRPr="00892663">
        <w:rPr>
          <w:rFonts w:ascii="Times New Roman" w:hAnsi="Times New Roman" w:cs="Times New Roman"/>
        </w:rPr>
        <w:t>Podobny zaawansowany poziom współpracy został wypracowany pomiędzy biurem LGD a Radą. Ścisła współpraca w bardzo newralgicznym zakresie jakim jest ocena wniosków i udzielania wsparcie jest konieczna i</w:t>
      </w:r>
      <w:r w:rsidR="00EF0A5B">
        <w:rPr>
          <w:rFonts w:ascii="Times New Roman" w:hAnsi="Times New Roman" w:cs="Times New Roman"/>
        </w:rPr>
        <w:t> </w:t>
      </w:r>
      <w:r w:rsidRPr="00892663">
        <w:rPr>
          <w:rFonts w:ascii="Times New Roman" w:hAnsi="Times New Roman" w:cs="Times New Roman"/>
        </w:rPr>
        <w:t xml:space="preserve">realizowana z korzyścią dla społeczności lokalnej (beneficjentów). O rzetelności wykonywanych obowiązków może świadczyć choćby znikoma ilość (1 przypadek) protestów jakie do tej pory wpłynęły do LGD w okresie programowania </w:t>
      </w:r>
      <w:r w:rsidR="007450B9" w:rsidRPr="00892663">
        <w:rPr>
          <w:rFonts w:ascii="Times New Roman" w:hAnsi="Times New Roman" w:cs="Times New Roman"/>
        </w:rPr>
        <w:t>2014-2020, niewielka ilość wniosków pozostawionych bez rozpatrzenia czy odrzuconych</w:t>
      </w:r>
      <w:r w:rsidR="00051EF2" w:rsidRPr="00892663">
        <w:rPr>
          <w:rFonts w:ascii="Times New Roman" w:hAnsi="Times New Roman" w:cs="Times New Roman"/>
        </w:rPr>
        <w:t xml:space="preserve"> ze względów formalnych lub merytorycznych</w:t>
      </w:r>
      <w:r w:rsidR="007450B9" w:rsidRPr="00892663">
        <w:rPr>
          <w:rFonts w:ascii="Times New Roman" w:hAnsi="Times New Roman" w:cs="Times New Roman"/>
        </w:rPr>
        <w:t>. Świadczy to zarówno o dołożeniu wszelkich starań przez biuro LGD aby wnioskodawcy składali dobrej jakości wnioski (prowadzone doradztwo), rzetelnej ocenie wstępnej ale również o</w:t>
      </w:r>
      <w:r w:rsidR="00A05DC3">
        <w:rPr>
          <w:rFonts w:ascii="Times New Roman" w:hAnsi="Times New Roman" w:cs="Times New Roman"/>
        </w:rPr>
        <w:t> </w:t>
      </w:r>
      <w:r w:rsidR="007450B9" w:rsidRPr="00892663">
        <w:rPr>
          <w:rFonts w:ascii="Times New Roman" w:hAnsi="Times New Roman" w:cs="Times New Roman"/>
        </w:rPr>
        <w:t>niepodważalnych decyzjach rady w procesie oceny i wyboru operacji. Należy również wspomnieć, iż skład Rady od dłuższego czasu (z nieznacznymi zmianami) pozostaje w podobnym składzie</w:t>
      </w:r>
    </w:p>
    <w:p w14:paraId="128D6BAA" w14:textId="75B3DBC8" w:rsidR="001E4244" w:rsidRPr="00892663" w:rsidRDefault="00051EF2" w:rsidP="00892663">
      <w:pPr>
        <w:spacing w:line="276" w:lineRule="auto"/>
        <w:jc w:val="both"/>
        <w:rPr>
          <w:rFonts w:ascii="Times New Roman" w:hAnsi="Times New Roman" w:cs="Times New Roman"/>
          <w:color w:val="000000" w:themeColor="text1"/>
        </w:rPr>
      </w:pPr>
      <w:r w:rsidRPr="00892663">
        <w:rPr>
          <w:rFonts w:ascii="Times New Roman" w:hAnsi="Times New Roman" w:cs="Times New Roman"/>
          <w:color w:val="000000" w:themeColor="text1"/>
        </w:rPr>
        <w:t xml:space="preserve">Najważniejszym dokumentem regulującym funkcjonowanie LGD jest statut. Aktualne brzmienie tego dokumentu zostało </w:t>
      </w:r>
      <w:r w:rsidRPr="00892663">
        <w:rPr>
          <w:rFonts w:ascii="Times New Roman" w:hAnsi="Times New Roman" w:cs="Times New Roman"/>
        </w:rPr>
        <w:t xml:space="preserve">przyjęte uchwałą nr </w:t>
      </w:r>
      <w:r w:rsidR="00FE4F28" w:rsidRPr="00892663">
        <w:rPr>
          <w:rFonts w:ascii="Times New Roman" w:hAnsi="Times New Roman" w:cs="Times New Roman"/>
        </w:rPr>
        <w:t>4</w:t>
      </w:r>
      <w:r w:rsidRPr="00892663">
        <w:rPr>
          <w:rFonts w:ascii="Times New Roman" w:hAnsi="Times New Roman" w:cs="Times New Roman"/>
        </w:rPr>
        <w:t>/WZ/202</w:t>
      </w:r>
      <w:r w:rsidR="00FE4F28" w:rsidRPr="00892663">
        <w:rPr>
          <w:rFonts w:ascii="Times New Roman" w:hAnsi="Times New Roman" w:cs="Times New Roman"/>
        </w:rPr>
        <w:t>3</w:t>
      </w:r>
      <w:r w:rsidRPr="00892663">
        <w:rPr>
          <w:rFonts w:ascii="Times New Roman" w:hAnsi="Times New Roman" w:cs="Times New Roman"/>
        </w:rPr>
        <w:t xml:space="preserve"> r. Walnego Zebrania Członków z </w:t>
      </w:r>
      <w:r w:rsidR="00FE4F28" w:rsidRPr="00892663">
        <w:rPr>
          <w:rFonts w:ascii="Times New Roman" w:hAnsi="Times New Roman" w:cs="Times New Roman"/>
        </w:rPr>
        <w:t>5</w:t>
      </w:r>
      <w:r w:rsidRPr="00892663">
        <w:rPr>
          <w:rFonts w:ascii="Times New Roman" w:hAnsi="Times New Roman" w:cs="Times New Roman"/>
        </w:rPr>
        <w:t xml:space="preserve"> </w:t>
      </w:r>
      <w:r w:rsidR="00FE4F28" w:rsidRPr="00892663">
        <w:rPr>
          <w:rFonts w:ascii="Times New Roman" w:hAnsi="Times New Roman" w:cs="Times New Roman"/>
        </w:rPr>
        <w:t>czerwca</w:t>
      </w:r>
      <w:r w:rsidRPr="00892663">
        <w:rPr>
          <w:rFonts w:ascii="Times New Roman" w:hAnsi="Times New Roman" w:cs="Times New Roman"/>
        </w:rPr>
        <w:t xml:space="preserve"> 202</w:t>
      </w:r>
      <w:r w:rsidR="00FE4F28" w:rsidRPr="00892663">
        <w:rPr>
          <w:rFonts w:ascii="Times New Roman" w:hAnsi="Times New Roman" w:cs="Times New Roman"/>
        </w:rPr>
        <w:t>3</w:t>
      </w:r>
      <w:r w:rsidRPr="00892663">
        <w:rPr>
          <w:rFonts w:ascii="Times New Roman" w:hAnsi="Times New Roman" w:cs="Times New Roman"/>
        </w:rPr>
        <w:t xml:space="preserve"> r. Statut </w:t>
      </w:r>
      <w:r w:rsidR="0065759D" w:rsidRPr="00892663">
        <w:rPr>
          <w:rFonts w:ascii="Times New Roman" w:hAnsi="Times New Roman" w:cs="Times New Roman"/>
        </w:rPr>
        <w:t xml:space="preserve">jest </w:t>
      </w:r>
      <w:r w:rsidR="001E4244" w:rsidRPr="00892663">
        <w:rPr>
          <w:rFonts w:ascii="Times New Roman" w:hAnsi="Times New Roman" w:cs="Times New Roman"/>
        </w:rPr>
        <w:t xml:space="preserve">podzielony na V </w:t>
      </w:r>
      <w:r w:rsidR="001E4244" w:rsidRPr="00892663">
        <w:rPr>
          <w:rFonts w:ascii="Times New Roman" w:hAnsi="Times New Roman" w:cs="Times New Roman"/>
          <w:color w:val="000000" w:themeColor="text1"/>
        </w:rPr>
        <w:t xml:space="preserve">rozdziałów: </w:t>
      </w:r>
    </w:p>
    <w:p w14:paraId="28AA276A" w14:textId="2E9350BB" w:rsidR="00051EF2" w:rsidRPr="00892663" w:rsidRDefault="001E4244">
      <w:pPr>
        <w:pStyle w:val="Akapitzlist"/>
        <w:numPr>
          <w:ilvl w:val="0"/>
          <w:numId w:val="8"/>
        </w:numPr>
        <w:spacing w:line="276" w:lineRule="auto"/>
        <w:ind w:left="284" w:hanging="284"/>
        <w:jc w:val="both"/>
        <w:rPr>
          <w:rFonts w:ascii="Times New Roman" w:hAnsi="Times New Roman" w:cs="Times New Roman"/>
          <w:color w:val="000000" w:themeColor="text1"/>
        </w:rPr>
      </w:pPr>
      <w:r w:rsidRPr="00892663">
        <w:rPr>
          <w:rFonts w:ascii="Times New Roman" w:hAnsi="Times New Roman" w:cs="Times New Roman"/>
          <w:color w:val="000000" w:themeColor="text1"/>
        </w:rPr>
        <w:t xml:space="preserve">Postanowienia ogólne: min. cel, zasięg terytorialny, przepisy legislacyjne, na podstawie których funkcjonuje stowarzyszenie. </w:t>
      </w:r>
    </w:p>
    <w:p w14:paraId="704DE048" w14:textId="72CEC9CC" w:rsidR="001E4244" w:rsidRPr="00892663" w:rsidRDefault="001E4244">
      <w:pPr>
        <w:pStyle w:val="Akapitzlist"/>
        <w:numPr>
          <w:ilvl w:val="0"/>
          <w:numId w:val="8"/>
        </w:numPr>
        <w:spacing w:line="276" w:lineRule="auto"/>
        <w:ind w:left="284" w:hanging="284"/>
        <w:jc w:val="both"/>
        <w:rPr>
          <w:rFonts w:ascii="Times New Roman" w:hAnsi="Times New Roman" w:cs="Times New Roman"/>
          <w:color w:val="000000" w:themeColor="text1"/>
        </w:rPr>
      </w:pPr>
      <w:r w:rsidRPr="00892663">
        <w:rPr>
          <w:rFonts w:ascii="Times New Roman" w:hAnsi="Times New Roman" w:cs="Times New Roman"/>
          <w:color w:val="000000" w:themeColor="text1"/>
        </w:rPr>
        <w:t xml:space="preserve">Zasady działania stowarzyszenia: </w:t>
      </w:r>
      <w:r w:rsidR="00721A2C" w:rsidRPr="00892663">
        <w:rPr>
          <w:rFonts w:ascii="Times New Roman" w:hAnsi="Times New Roman" w:cs="Times New Roman"/>
          <w:color w:val="000000" w:themeColor="text1"/>
        </w:rPr>
        <w:t>działania jakie stowarzyszenie będzie podejmować dążąc do realizacji celu</w:t>
      </w:r>
      <w:r w:rsidRPr="00892663">
        <w:rPr>
          <w:rFonts w:ascii="Times New Roman" w:hAnsi="Times New Roman" w:cs="Times New Roman"/>
          <w:color w:val="000000" w:themeColor="text1"/>
        </w:rPr>
        <w:t>.</w:t>
      </w:r>
    </w:p>
    <w:p w14:paraId="20947566" w14:textId="2B6FFD70" w:rsidR="001E4244" w:rsidRPr="00892663" w:rsidRDefault="001E4244">
      <w:pPr>
        <w:pStyle w:val="Akapitzlist"/>
        <w:numPr>
          <w:ilvl w:val="0"/>
          <w:numId w:val="8"/>
        </w:numPr>
        <w:spacing w:line="276" w:lineRule="auto"/>
        <w:ind w:left="284" w:hanging="284"/>
        <w:jc w:val="both"/>
        <w:rPr>
          <w:rFonts w:ascii="Times New Roman" w:hAnsi="Times New Roman" w:cs="Times New Roman"/>
          <w:color w:val="000000" w:themeColor="text1"/>
        </w:rPr>
      </w:pPr>
      <w:r w:rsidRPr="00892663">
        <w:rPr>
          <w:rFonts w:ascii="Times New Roman" w:hAnsi="Times New Roman" w:cs="Times New Roman"/>
          <w:color w:val="000000" w:themeColor="text1"/>
        </w:rPr>
        <w:t>Członkowie stowarzyszenia: zasady członkostwa w stowarzyszeniu.</w:t>
      </w:r>
    </w:p>
    <w:p w14:paraId="025A7B45" w14:textId="60497F96" w:rsidR="001E4244" w:rsidRPr="00892663" w:rsidRDefault="001E4244">
      <w:pPr>
        <w:pStyle w:val="Akapitzlist"/>
        <w:numPr>
          <w:ilvl w:val="0"/>
          <w:numId w:val="8"/>
        </w:numPr>
        <w:spacing w:line="276" w:lineRule="auto"/>
        <w:ind w:left="284" w:hanging="284"/>
        <w:jc w:val="both"/>
        <w:rPr>
          <w:rFonts w:ascii="Times New Roman" w:hAnsi="Times New Roman" w:cs="Times New Roman"/>
          <w:color w:val="000000" w:themeColor="text1"/>
        </w:rPr>
      </w:pPr>
      <w:r w:rsidRPr="00892663">
        <w:rPr>
          <w:rFonts w:ascii="Times New Roman" w:hAnsi="Times New Roman" w:cs="Times New Roman"/>
          <w:color w:val="000000" w:themeColor="text1"/>
        </w:rPr>
        <w:t>Władze stowarzyszenia: struktura podziału władzy w stowarzyszeniu, z podziałem na role i</w:t>
      </w:r>
      <w:r w:rsidR="00A05DC3">
        <w:rPr>
          <w:rFonts w:ascii="Times New Roman" w:hAnsi="Times New Roman" w:cs="Times New Roman"/>
          <w:color w:val="000000" w:themeColor="text1"/>
        </w:rPr>
        <w:t> </w:t>
      </w:r>
      <w:r w:rsidRPr="00892663">
        <w:rPr>
          <w:rFonts w:ascii="Times New Roman" w:hAnsi="Times New Roman" w:cs="Times New Roman"/>
          <w:color w:val="000000" w:themeColor="text1"/>
        </w:rPr>
        <w:t xml:space="preserve">odpowiedzialności a także zasadami funkcjonowania poszczególnych organów. </w:t>
      </w:r>
    </w:p>
    <w:p w14:paraId="376524E5" w14:textId="77777777" w:rsidR="001E4244" w:rsidRPr="00892663" w:rsidRDefault="001E4244">
      <w:pPr>
        <w:pStyle w:val="Akapitzlist"/>
        <w:numPr>
          <w:ilvl w:val="0"/>
          <w:numId w:val="8"/>
        </w:numPr>
        <w:spacing w:line="276" w:lineRule="auto"/>
        <w:ind w:left="284" w:hanging="284"/>
        <w:jc w:val="both"/>
        <w:rPr>
          <w:rFonts w:ascii="Times New Roman" w:hAnsi="Times New Roman" w:cs="Times New Roman"/>
          <w:color w:val="000000" w:themeColor="text1"/>
        </w:rPr>
      </w:pPr>
      <w:r w:rsidRPr="00892663">
        <w:rPr>
          <w:rFonts w:ascii="Times New Roman" w:hAnsi="Times New Roman" w:cs="Times New Roman"/>
          <w:color w:val="000000" w:themeColor="text1"/>
        </w:rPr>
        <w:t xml:space="preserve">Majątek stowarzyszenia: zasady budowania majątku, rozwiązania stowarzyszenia, zmian zapisów statutu. </w:t>
      </w:r>
    </w:p>
    <w:p w14:paraId="3AB66047" w14:textId="3F12619F" w:rsidR="001E4244" w:rsidRPr="00892663" w:rsidRDefault="001E4244" w:rsidP="00892663">
      <w:pPr>
        <w:spacing w:line="276" w:lineRule="auto"/>
        <w:jc w:val="both"/>
        <w:rPr>
          <w:rFonts w:ascii="Times New Roman" w:hAnsi="Times New Roman" w:cs="Times New Roman"/>
          <w:color w:val="000000" w:themeColor="text1"/>
        </w:rPr>
      </w:pPr>
      <w:r w:rsidRPr="00892663">
        <w:rPr>
          <w:rFonts w:ascii="Times New Roman" w:hAnsi="Times New Roman" w:cs="Times New Roman"/>
          <w:color w:val="000000" w:themeColor="text1"/>
        </w:rPr>
        <w:t xml:space="preserve"> </w:t>
      </w:r>
      <w:r w:rsidR="000B68BC" w:rsidRPr="00892663">
        <w:rPr>
          <w:rFonts w:ascii="Times New Roman" w:hAnsi="Times New Roman" w:cs="Times New Roman"/>
          <w:color w:val="000000" w:themeColor="text1"/>
        </w:rPr>
        <w:t>Pozostałymi dokumentami regulującymi funkcjonowanie LGD są:</w:t>
      </w:r>
    </w:p>
    <w:p w14:paraId="16112D37" w14:textId="3C1CE7B2" w:rsidR="00CE731D" w:rsidRPr="00892663" w:rsidRDefault="00CE731D">
      <w:pPr>
        <w:pStyle w:val="Akapitzlist"/>
        <w:numPr>
          <w:ilvl w:val="0"/>
          <w:numId w:val="9"/>
        </w:numPr>
        <w:spacing w:line="276" w:lineRule="auto"/>
        <w:rPr>
          <w:rFonts w:ascii="Times New Roman" w:hAnsi="Times New Roman" w:cs="Times New Roman"/>
        </w:rPr>
      </w:pPr>
      <w:r w:rsidRPr="00892663">
        <w:rPr>
          <w:rFonts w:ascii="Times New Roman" w:hAnsi="Times New Roman" w:cs="Times New Roman"/>
        </w:rPr>
        <w:t>Regulamin Walnego Zebrania Członków „Lokalnej Grupy Działania – Lider Dolina Strugu” przyjęty został uchwałą nr</w:t>
      </w:r>
      <w:r w:rsidR="00FE4F28" w:rsidRPr="00892663">
        <w:rPr>
          <w:rFonts w:ascii="Times New Roman" w:hAnsi="Times New Roman" w:cs="Times New Roman"/>
        </w:rPr>
        <w:t>10</w:t>
      </w:r>
      <w:r w:rsidRPr="00892663">
        <w:rPr>
          <w:rFonts w:ascii="Times New Roman" w:hAnsi="Times New Roman" w:cs="Times New Roman"/>
        </w:rPr>
        <w:t>/WZ/20</w:t>
      </w:r>
      <w:r w:rsidR="00FE4F28" w:rsidRPr="00892663">
        <w:rPr>
          <w:rFonts w:ascii="Times New Roman" w:hAnsi="Times New Roman" w:cs="Times New Roman"/>
        </w:rPr>
        <w:t>23</w:t>
      </w:r>
      <w:r w:rsidRPr="00892663">
        <w:rPr>
          <w:rFonts w:ascii="Times New Roman" w:hAnsi="Times New Roman" w:cs="Times New Roman"/>
        </w:rPr>
        <w:t xml:space="preserve"> Walnego Zebrania Członków 5 czerwca 20</w:t>
      </w:r>
      <w:r w:rsidR="00FE4F28" w:rsidRPr="00892663">
        <w:rPr>
          <w:rFonts w:ascii="Times New Roman" w:hAnsi="Times New Roman" w:cs="Times New Roman"/>
        </w:rPr>
        <w:t>23</w:t>
      </w:r>
      <w:r w:rsidRPr="00892663">
        <w:rPr>
          <w:rFonts w:ascii="Times New Roman" w:hAnsi="Times New Roman" w:cs="Times New Roman"/>
        </w:rPr>
        <w:t xml:space="preserve"> r.</w:t>
      </w:r>
    </w:p>
    <w:p w14:paraId="18FE6AED" w14:textId="616F2750" w:rsidR="004E3041" w:rsidRPr="00892663" w:rsidRDefault="004E3041" w:rsidP="00A05DC3">
      <w:pPr>
        <w:spacing w:line="276" w:lineRule="auto"/>
        <w:jc w:val="both"/>
        <w:rPr>
          <w:rFonts w:ascii="Times New Roman" w:hAnsi="Times New Roman" w:cs="Times New Roman"/>
        </w:rPr>
      </w:pPr>
      <w:r w:rsidRPr="00892663">
        <w:rPr>
          <w:rFonts w:ascii="Times New Roman" w:hAnsi="Times New Roman" w:cs="Times New Roman"/>
        </w:rPr>
        <w:t>Treść Regulaminu Obrad Walnego Zebrania Członków oraz jego zmiany zatwierdzane są przez Walne Zebranie Członków. Dokument ten reguluje kwestie związane ze zwoływaniem posiedzeń,</w:t>
      </w:r>
      <w:r w:rsidR="00134C2C" w:rsidRPr="00892663">
        <w:rPr>
          <w:rFonts w:ascii="Times New Roman" w:hAnsi="Times New Roman" w:cs="Times New Roman"/>
        </w:rPr>
        <w:t xml:space="preserve"> uprawnień członków, kompetencji Walnego Zebrania, przebiegu posiedzeń, uprawnień Komisji Skrutacyjnej, Komisji Uchwał i Wniosków. Zmianę regulaminu może </w:t>
      </w:r>
      <w:r w:rsidR="00721A2C" w:rsidRPr="00892663">
        <w:rPr>
          <w:rFonts w:ascii="Times New Roman" w:hAnsi="Times New Roman" w:cs="Times New Roman"/>
        </w:rPr>
        <w:t>zgłosić</w:t>
      </w:r>
      <w:r w:rsidR="00134C2C" w:rsidRPr="00892663">
        <w:rPr>
          <w:rFonts w:ascii="Times New Roman" w:hAnsi="Times New Roman" w:cs="Times New Roman"/>
        </w:rPr>
        <w:t xml:space="preserve"> Zarząd LGD poprzez wprowadzenie odpowiedniego punktu do proponowanego porządku obrad lub na pisemne żądanie 1/10 członków. </w:t>
      </w:r>
    </w:p>
    <w:p w14:paraId="6ED3CC2C" w14:textId="7A994D1D" w:rsidR="000B68BC" w:rsidRPr="00892663" w:rsidRDefault="000B68BC">
      <w:pPr>
        <w:pStyle w:val="Akapitzlist"/>
        <w:numPr>
          <w:ilvl w:val="0"/>
          <w:numId w:val="9"/>
        </w:numPr>
        <w:spacing w:line="276" w:lineRule="auto"/>
        <w:jc w:val="both"/>
        <w:rPr>
          <w:rFonts w:ascii="Times New Roman" w:hAnsi="Times New Roman" w:cs="Times New Roman"/>
        </w:rPr>
      </w:pPr>
      <w:r w:rsidRPr="00892663">
        <w:rPr>
          <w:rFonts w:ascii="Times New Roman" w:hAnsi="Times New Roman" w:cs="Times New Roman"/>
        </w:rPr>
        <w:t>Regulamin Zarządu „Lokalnej Grupy Działania – Lider Dolina Strugu” przyjęty został Uchwałą nr</w:t>
      </w:r>
      <w:r w:rsidR="00A05DC3">
        <w:rPr>
          <w:rFonts w:ascii="Times New Roman" w:hAnsi="Times New Roman" w:cs="Times New Roman"/>
        </w:rPr>
        <w:t> </w:t>
      </w:r>
      <w:r w:rsidRPr="00892663">
        <w:rPr>
          <w:rFonts w:ascii="Times New Roman" w:hAnsi="Times New Roman" w:cs="Times New Roman"/>
        </w:rPr>
        <w:t>8/WZ/20</w:t>
      </w:r>
      <w:r w:rsidR="00FE4F28" w:rsidRPr="00892663">
        <w:rPr>
          <w:rFonts w:ascii="Times New Roman" w:hAnsi="Times New Roman" w:cs="Times New Roman"/>
        </w:rPr>
        <w:t>23</w:t>
      </w:r>
      <w:r w:rsidRPr="00892663">
        <w:rPr>
          <w:rFonts w:ascii="Times New Roman" w:hAnsi="Times New Roman" w:cs="Times New Roman"/>
        </w:rPr>
        <w:t xml:space="preserve"> Walnego Zebrania Członków z dnia 5 czerwca 20</w:t>
      </w:r>
      <w:r w:rsidR="00FE4F28" w:rsidRPr="00892663">
        <w:rPr>
          <w:rFonts w:ascii="Times New Roman" w:hAnsi="Times New Roman" w:cs="Times New Roman"/>
        </w:rPr>
        <w:t>23</w:t>
      </w:r>
      <w:r w:rsidRPr="00892663">
        <w:rPr>
          <w:rFonts w:ascii="Times New Roman" w:hAnsi="Times New Roman" w:cs="Times New Roman"/>
        </w:rPr>
        <w:t xml:space="preserve"> r.</w:t>
      </w:r>
    </w:p>
    <w:p w14:paraId="2C42FEDA" w14:textId="67ED43B2" w:rsidR="00134C2C" w:rsidRPr="00892663" w:rsidRDefault="00721A2C" w:rsidP="00892663">
      <w:pPr>
        <w:spacing w:line="276" w:lineRule="auto"/>
        <w:jc w:val="both"/>
        <w:rPr>
          <w:rFonts w:ascii="Times New Roman" w:hAnsi="Times New Roman" w:cs="Times New Roman"/>
          <w:color w:val="000000" w:themeColor="text1"/>
        </w:rPr>
      </w:pPr>
      <w:r w:rsidRPr="00892663">
        <w:rPr>
          <w:rFonts w:ascii="Times New Roman" w:hAnsi="Times New Roman" w:cs="Times New Roman"/>
          <w:color w:val="000000" w:themeColor="text1"/>
        </w:rPr>
        <w:t>Regulamin Zarządu Stowarzyszenia „Lokalna Grupa Działania – Lider Dolina Strugu” określa organizację wewnętrzną i tryb pracy Zarządu. Uchwalany jest i aktualizowany przez Walne Zebranie Członków. Dokument ten reguluje kwestie związane z częstotliwością zwoływania posiedzeń, trybu zwoływania, protokołowania, określenie struktury i podziału zadań w szczególności dla Prezesa Zarządu, zasad zwrotu kosztów za uczestnictwo w</w:t>
      </w:r>
      <w:r w:rsidR="00A05DC3">
        <w:rPr>
          <w:rFonts w:ascii="Times New Roman" w:hAnsi="Times New Roman" w:cs="Times New Roman"/>
          <w:color w:val="000000" w:themeColor="text1"/>
        </w:rPr>
        <w:t> </w:t>
      </w:r>
      <w:r w:rsidRPr="00892663">
        <w:rPr>
          <w:rFonts w:ascii="Times New Roman" w:hAnsi="Times New Roman" w:cs="Times New Roman"/>
          <w:color w:val="000000" w:themeColor="text1"/>
        </w:rPr>
        <w:t>posiedzeniach.</w:t>
      </w:r>
    </w:p>
    <w:p w14:paraId="00471DEF" w14:textId="6C0EC92D" w:rsidR="000B68BC" w:rsidRPr="00892663" w:rsidRDefault="000B68BC">
      <w:pPr>
        <w:pStyle w:val="Akapitzlist"/>
        <w:numPr>
          <w:ilvl w:val="0"/>
          <w:numId w:val="9"/>
        </w:numPr>
        <w:spacing w:line="276" w:lineRule="auto"/>
        <w:jc w:val="both"/>
        <w:rPr>
          <w:rFonts w:ascii="Times New Roman" w:hAnsi="Times New Roman" w:cs="Times New Roman"/>
        </w:rPr>
      </w:pPr>
      <w:r w:rsidRPr="00892663">
        <w:rPr>
          <w:rFonts w:ascii="Times New Roman" w:hAnsi="Times New Roman" w:cs="Times New Roman"/>
        </w:rPr>
        <w:t>Regulamin Rady przyjęty w brzmieniu załącznika nr 1 do Uchwały nr 2/NWZ/2021 z dnia 23 lutego 2021 r. Nadzwyczajnego Walnego Zebrania Członków „Lokalnej Grupy Działania – Lider Dolina Strugu”</w:t>
      </w:r>
    </w:p>
    <w:p w14:paraId="0E48A8CE" w14:textId="433D20DF" w:rsidR="002E04EC" w:rsidRPr="00892663" w:rsidRDefault="002E04EC" w:rsidP="00892663">
      <w:pPr>
        <w:spacing w:line="276" w:lineRule="auto"/>
        <w:jc w:val="both"/>
        <w:rPr>
          <w:rFonts w:ascii="Times New Roman" w:hAnsi="Times New Roman" w:cs="Times New Roman"/>
        </w:rPr>
      </w:pPr>
      <w:r w:rsidRPr="00892663">
        <w:rPr>
          <w:rFonts w:ascii="Times New Roman" w:hAnsi="Times New Roman" w:cs="Times New Roman"/>
        </w:rPr>
        <w:t xml:space="preserve">Regulamin Rady Stowarzyszenia „Lokalna Grupa Działania - Lider Dolina Strugu” określa organizację wewnętrzną i tryb pracy Rady. Uchwalany jest i aktualizowany przez Walne Zebranie Członków. Dokument ten reguluje kwestie </w:t>
      </w:r>
      <w:r w:rsidRPr="00892663">
        <w:rPr>
          <w:rFonts w:ascii="Times New Roman" w:hAnsi="Times New Roman" w:cs="Times New Roman"/>
        </w:rPr>
        <w:lastRenderedPageBreak/>
        <w:t xml:space="preserve">związane z członkostwem w składzie Rady, strukturę organizacyjną (stanowiska), zasady zwoływania i przebiegu posiedzeń Rady, głosowania, trybu odwoławczego w procesie oceny wniosków, zasad dokumentowania posiedzeń Rady a także załączniki (deklaracje bezstronności, rejestr interesów, lokalne kryteria wyboru operacji we wszystkich zakresach oraz instrukcję wypełniania karty oceny według LKW). </w:t>
      </w:r>
    </w:p>
    <w:p w14:paraId="6D7B8149" w14:textId="1BA11BAE" w:rsidR="000B68BC" w:rsidRPr="00892663" w:rsidRDefault="000B68BC">
      <w:pPr>
        <w:pStyle w:val="Akapitzlist"/>
        <w:numPr>
          <w:ilvl w:val="0"/>
          <w:numId w:val="9"/>
        </w:numPr>
        <w:spacing w:line="276" w:lineRule="auto"/>
        <w:jc w:val="both"/>
        <w:rPr>
          <w:rFonts w:ascii="Times New Roman" w:hAnsi="Times New Roman" w:cs="Times New Roman"/>
        </w:rPr>
      </w:pPr>
      <w:r w:rsidRPr="00892663">
        <w:rPr>
          <w:rFonts w:ascii="Times New Roman" w:hAnsi="Times New Roman" w:cs="Times New Roman"/>
        </w:rPr>
        <w:t xml:space="preserve">Regulamin Komisji Rewizyjnej </w:t>
      </w:r>
      <w:r w:rsidR="00870E7F" w:rsidRPr="00892663">
        <w:rPr>
          <w:rFonts w:ascii="Times New Roman" w:hAnsi="Times New Roman" w:cs="Times New Roman"/>
        </w:rPr>
        <w:t xml:space="preserve">przyjęty w brzmieniu załącznika nr 1 do Uchwały nr </w:t>
      </w:r>
      <w:r w:rsidR="00FE4F28" w:rsidRPr="00892663">
        <w:rPr>
          <w:rFonts w:ascii="Times New Roman" w:hAnsi="Times New Roman" w:cs="Times New Roman"/>
        </w:rPr>
        <w:t>9</w:t>
      </w:r>
      <w:r w:rsidR="00870E7F" w:rsidRPr="00892663">
        <w:rPr>
          <w:rFonts w:ascii="Times New Roman" w:hAnsi="Times New Roman" w:cs="Times New Roman"/>
        </w:rPr>
        <w:t>/WZ/20</w:t>
      </w:r>
      <w:r w:rsidR="00FE4F28" w:rsidRPr="00892663">
        <w:rPr>
          <w:rFonts w:ascii="Times New Roman" w:hAnsi="Times New Roman" w:cs="Times New Roman"/>
        </w:rPr>
        <w:t>23</w:t>
      </w:r>
      <w:r w:rsidR="00870E7F" w:rsidRPr="00892663">
        <w:rPr>
          <w:rFonts w:ascii="Times New Roman" w:hAnsi="Times New Roman" w:cs="Times New Roman"/>
        </w:rPr>
        <w:t xml:space="preserve"> z dnia </w:t>
      </w:r>
      <w:r w:rsidR="00FE4F28" w:rsidRPr="00892663">
        <w:rPr>
          <w:rFonts w:ascii="Times New Roman" w:hAnsi="Times New Roman" w:cs="Times New Roman"/>
        </w:rPr>
        <w:t>5</w:t>
      </w:r>
      <w:r w:rsidR="00A05DC3">
        <w:rPr>
          <w:rFonts w:ascii="Times New Roman" w:hAnsi="Times New Roman" w:cs="Times New Roman"/>
        </w:rPr>
        <w:t> </w:t>
      </w:r>
      <w:r w:rsidR="00FE4F28" w:rsidRPr="00892663">
        <w:rPr>
          <w:rFonts w:ascii="Times New Roman" w:hAnsi="Times New Roman" w:cs="Times New Roman"/>
        </w:rPr>
        <w:t xml:space="preserve">czerwca </w:t>
      </w:r>
      <w:r w:rsidR="00870E7F" w:rsidRPr="00892663">
        <w:rPr>
          <w:rFonts w:ascii="Times New Roman" w:hAnsi="Times New Roman" w:cs="Times New Roman"/>
        </w:rPr>
        <w:t>202</w:t>
      </w:r>
      <w:r w:rsidR="00FE4F28" w:rsidRPr="00892663">
        <w:rPr>
          <w:rFonts w:ascii="Times New Roman" w:hAnsi="Times New Roman" w:cs="Times New Roman"/>
        </w:rPr>
        <w:t>3</w:t>
      </w:r>
      <w:r w:rsidR="00870E7F" w:rsidRPr="00892663">
        <w:rPr>
          <w:rFonts w:ascii="Times New Roman" w:hAnsi="Times New Roman" w:cs="Times New Roman"/>
        </w:rPr>
        <w:t xml:space="preserve"> r. Walnego Zebrania Członków „Lokalnej Grupy Działania – Lider Dolina Strugu”</w:t>
      </w:r>
    </w:p>
    <w:p w14:paraId="1EA17491" w14:textId="1E709B4E" w:rsidR="00033DCA" w:rsidRPr="00892663" w:rsidRDefault="00033DCA" w:rsidP="00892663">
      <w:pPr>
        <w:spacing w:line="276" w:lineRule="auto"/>
        <w:jc w:val="both"/>
        <w:rPr>
          <w:rFonts w:ascii="Times New Roman" w:hAnsi="Times New Roman" w:cs="Times New Roman"/>
        </w:rPr>
      </w:pPr>
      <w:r w:rsidRPr="00892663">
        <w:rPr>
          <w:rFonts w:ascii="Times New Roman" w:hAnsi="Times New Roman" w:cs="Times New Roman"/>
        </w:rPr>
        <w:t>Regulamin Komisji Rewizyjnej Stowarzyszenia „Lokalna Grupa Działania - Lider Dolina Strugu” określa organizację wewnętrzną i tryb pracy Komisji. Uchwalany jest i aktualizowany przez Walne Zebranie Członków. Dokument ten reguluje kwestie związane z kadencyjnością Komisji, zasad, częstotliwości oraz trybu pracy, zwoływania zebrań, wykonywanych zadań, zasad podejmowania decyzji (głosowania), dokumentowania posiedzeń</w:t>
      </w:r>
      <w:r w:rsidR="0065759D" w:rsidRPr="00892663">
        <w:rPr>
          <w:rFonts w:ascii="Times New Roman" w:hAnsi="Times New Roman" w:cs="Times New Roman"/>
        </w:rPr>
        <w:t>.</w:t>
      </w:r>
    </w:p>
    <w:p w14:paraId="6478CCC6" w14:textId="0E7728C2" w:rsidR="000B68BC" w:rsidRPr="00892663" w:rsidRDefault="000B68BC">
      <w:pPr>
        <w:pStyle w:val="Akapitzlist"/>
        <w:numPr>
          <w:ilvl w:val="0"/>
          <w:numId w:val="9"/>
        </w:numPr>
        <w:spacing w:line="276" w:lineRule="auto"/>
        <w:jc w:val="both"/>
        <w:rPr>
          <w:rFonts w:ascii="Times New Roman" w:hAnsi="Times New Roman" w:cs="Times New Roman"/>
        </w:rPr>
      </w:pPr>
      <w:r w:rsidRPr="00892663">
        <w:rPr>
          <w:rFonts w:ascii="Times New Roman" w:hAnsi="Times New Roman" w:cs="Times New Roman"/>
        </w:rPr>
        <w:t>Regulamin Biura „Lokalnej Grupy Działania – Lider Dolina Strugu” (załącznik do Uchwały nr</w:t>
      </w:r>
      <w:r w:rsidR="00A05DC3">
        <w:rPr>
          <w:rFonts w:ascii="Times New Roman" w:hAnsi="Times New Roman" w:cs="Times New Roman"/>
        </w:rPr>
        <w:t> </w:t>
      </w:r>
      <w:r w:rsidRPr="00892663">
        <w:rPr>
          <w:rFonts w:ascii="Times New Roman" w:hAnsi="Times New Roman" w:cs="Times New Roman"/>
        </w:rPr>
        <w:t>3/NWZ/2015</w:t>
      </w:r>
      <w:r w:rsidR="00A05DC3">
        <w:rPr>
          <w:rFonts w:ascii="Times New Roman" w:hAnsi="Times New Roman" w:cs="Times New Roman"/>
        </w:rPr>
        <w:t> </w:t>
      </w:r>
      <w:r w:rsidRPr="00892663">
        <w:rPr>
          <w:rFonts w:ascii="Times New Roman" w:hAnsi="Times New Roman" w:cs="Times New Roman"/>
        </w:rPr>
        <w:t>r. z Nadzwyczajnego Walnego Zebrania z 28 grudnia 2015).</w:t>
      </w:r>
    </w:p>
    <w:p w14:paraId="251E7DD2" w14:textId="26A1833F" w:rsidR="002776A7" w:rsidRPr="00892663" w:rsidRDefault="00837898" w:rsidP="00892663">
      <w:pPr>
        <w:spacing w:line="276" w:lineRule="auto"/>
        <w:jc w:val="both"/>
        <w:rPr>
          <w:rFonts w:ascii="Times New Roman" w:hAnsi="Times New Roman" w:cs="Times New Roman"/>
        </w:rPr>
      </w:pPr>
      <w:r w:rsidRPr="00892663">
        <w:rPr>
          <w:rFonts w:ascii="Times New Roman" w:hAnsi="Times New Roman" w:cs="Times New Roman"/>
        </w:rPr>
        <w:t>Regulamin określa zasady funkcjonowania Biura Stowarzyszenia „Lokalna Grupa Działania -  Lider Dolina Strugu”, strukturę organizacyjną, ramowy zakres działania i kompetencje Dyrektora Biura, pracowników obsługi  oraz inne postanowienia związane z funkcjonowaniem Biura Stowarzyszenia, tj. organizacja i zasady funkcjonowania Biura oraz zakres działania i kompetencji, podstawowe obowiązki pracodawcy i pracownika, uprawnienia pracownika i</w:t>
      </w:r>
      <w:r w:rsidR="00A05DC3">
        <w:rPr>
          <w:rFonts w:ascii="Times New Roman" w:hAnsi="Times New Roman" w:cs="Times New Roman"/>
        </w:rPr>
        <w:t> </w:t>
      </w:r>
      <w:r w:rsidRPr="00892663">
        <w:rPr>
          <w:rFonts w:ascii="Times New Roman" w:hAnsi="Times New Roman" w:cs="Times New Roman"/>
        </w:rPr>
        <w:t xml:space="preserve">pracodawcy, czas pracy, wypłata wynagrodzenia, postanowienia końcowe. Regulamin Biura uchwala Walne Zebranie Członków. </w:t>
      </w:r>
    </w:p>
    <w:p w14:paraId="39AA423F" w14:textId="58C0BAAA" w:rsidR="002038E8" w:rsidRPr="00892663" w:rsidRDefault="004F6698" w:rsidP="00546BCC">
      <w:pPr>
        <w:spacing w:line="276" w:lineRule="auto"/>
        <w:ind w:firstLine="357"/>
        <w:jc w:val="both"/>
        <w:rPr>
          <w:rFonts w:ascii="Times New Roman" w:hAnsi="Times New Roman" w:cs="Times New Roman"/>
        </w:rPr>
      </w:pPr>
      <w:r w:rsidRPr="00892663">
        <w:rPr>
          <w:rFonts w:ascii="Times New Roman" w:hAnsi="Times New Roman" w:cs="Times New Roman"/>
        </w:rPr>
        <w:t xml:space="preserve">„Lokalna Grupa Działania-Lider Dolina Strugu” realizując plan procesu opracowania Lokalnej Strategii Rozwoju z udziałem lokalnej społeczności objęty umową na wsparcie przygotowawcze, przeprowadziło na terenie każdej z czterech gmin Doliny Strugu </w:t>
      </w:r>
      <w:r w:rsidR="00C11E9E" w:rsidRPr="00892663">
        <w:rPr>
          <w:rFonts w:ascii="Times New Roman" w:hAnsi="Times New Roman" w:cs="Times New Roman"/>
        </w:rPr>
        <w:t>po jednym spotkaniu konsultacyjnym, w którym wzięli udział przedstawiciele sektorów: publicznego, gospodarczego i społecznego. Informacje o planowanych spotkaniach zostały dystrybuowane poprzez stronę internetową LGD, gmin partnerskich, media społecznościowe, dystrybucję plakatów z zaproszeniem do wzięcia udziału w spotkaniach a także wyrażania swoich opinii dotyczących problemów/potrzeb jakie mieszkańcy identyfikują na tym obszarze oraz oczekiwania i kierunki jego rozwoju poprzez wypełnienie i przesłanie ankiety. W</w:t>
      </w:r>
      <w:r w:rsidR="00A05DC3">
        <w:rPr>
          <w:rFonts w:ascii="Times New Roman" w:hAnsi="Times New Roman" w:cs="Times New Roman"/>
        </w:rPr>
        <w:t> </w:t>
      </w:r>
      <w:r w:rsidR="00C11E9E" w:rsidRPr="00892663">
        <w:rPr>
          <w:rFonts w:ascii="Times New Roman" w:hAnsi="Times New Roman" w:cs="Times New Roman"/>
        </w:rPr>
        <w:t xml:space="preserve">celu zapewnienia możliwości udziału jak najszerszego grona mieszkańców w trwających konsultacjach społecznych, z wykorzystaniem środków komunikacji elektronicznej na stronie internetowej zamieszczono ankietę </w:t>
      </w:r>
      <w:r w:rsidR="00295A5B" w:rsidRPr="00892663">
        <w:rPr>
          <w:rFonts w:ascii="Times New Roman" w:hAnsi="Times New Roman" w:cs="Times New Roman"/>
        </w:rPr>
        <w:t>stworzoną</w:t>
      </w:r>
      <w:r w:rsidR="00C11E9E" w:rsidRPr="00892663">
        <w:rPr>
          <w:rFonts w:ascii="Times New Roman" w:hAnsi="Times New Roman" w:cs="Times New Roman"/>
        </w:rPr>
        <w:t xml:space="preserve"> na bazie analizy SWOT wynikającej z projektu Planu Strategicznego dla Wspólnej Polityki Rolnej na lata 2023-2027, która oprócz propozycji zidentyfikowanych w niej lokalnych zasobów, mocnych i słabych stron obszaru LGD a także szans i zagrożeń zawiera propozycję potrzeb mających wpływ na cele strategiczne w odniesieniu do interwencji LEADER a także w ramach programu Fundusze Europejskie dla Podkarpacia </w:t>
      </w:r>
      <w:r w:rsidR="00295A5B" w:rsidRPr="00892663">
        <w:rPr>
          <w:rFonts w:ascii="Times New Roman" w:hAnsi="Times New Roman" w:cs="Times New Roman"/>
        </w:rPr>
        <w:t xml:space="preserve">na lata 2021-2027. Mieszkańcy mieli możliwość w dowolnym momencie (nie koniecznie biorąc udział w spotkaniach) wypełnić ankietę, wyrazić w niej swoje problemy, oczekiwania czy priorytety i przesłać do LGD. Dodatkowym sposobem na włączenie do konsultacji w tworzenie LSR na lata 2023-2027 było udostępnienie możliwości wzięcia udziału w konsultacjach społecznych w formie on-line, jednakże nikt nie skorzystał z tej </w:t>
      </w:r>
      <w:r w:rsidR="008354D1" w:rsidRPr="00892663">
        <w:rPr>
          <w:rFonts w:ascii="Times New Roman" w:hAnsi="Times New Roman" w:cs="Times New Roman"/>
        </w:rPr>
        <w:t>formy komunikacji</w:t>
      </w:r>
      <w:r w:rsidR="00295A5B" w:rsidRPr="00892663">
        <w:rPr>
          <w:rFonts w:ascii="Times New Roman" w:hAnsi="Times New Roman" w:cs="Times New Roman"/>
        </w:rPr>
        <w:t xml:space="preserve">.  </w:t>
      </w:r>
    </w:p>
    <w:p w14:paraId="46C4EFDC" w14:textId="5963F243" w:rsidR="00FF0198" w:rsidRPr="00892663" w:rsidRDefault="00FE4F28" w:rsidP="00892663">
      <w:pPr>
        <w:spacing w:line="276" w:lineRule="auto"/>
        <w:ind w:firstLine="360"/>
        <w:jc w:val="both"/>
        <w:rPr>
          <w:rFonts w:ascii="Times New Roman" w:hAnsi="Times New Roman" w:cs="Times New Roman"/>
        </w:rPr>
      </w:pPr>
      <w:r w:rsidRPr="00892663">
        <w:rPr>
          <w:rFonts w:ascii="Times New Roman" w:hAnsi="Times New Roman" w:cs="Times New Roman"/>
        </w:rPr>
        <w:t xml:space="preserve">Lokalna Grupa Działania – Lider Dolina Strugu realizując zasadę </w:t>
      </w:r>
      <w:proofErr w:type="spellStart"/>
      <w:r w:rsidRPr="00892663">
        <w:rPr>
          <w:rFonts w:ascii="Times New Roman" w:hAnsi="Times New Roman" w:cs="Times New Roman"/>
        </w:rPr>
        <w:t>inkluzywności</w:t>
      </w:r>
      <w:proofErr w:type="spellEnd"/>
      <w:r w:rsidRPr="00892663">
        <w:rPr>
          <w:rFonts w:ascii="Times New Roman" w:hAnsi="Times New Roman" w:cs="Times New Roman"/>
        </w:rPr>
        <w:t xml:space="preserve"> planuje pogłębiać i poszerzać </w:t>
      </w:r>
      <w:r w:rsidR="00553ECB" w:rsidRPr="00892663">
        <w:rPr>
          <w:rFonts w:ascii="Times New Roman" w:hAnsi="Times New Roman" w:cs="Times New Roman"/>
        </w:rPr>
        <w:t>zaangażowanie</w:t>
      </w:r>
      <w:r w:rsidRPr="00892663">
        <w:rPr>
          <w:rFonts w:ascii="Times New Roman" w:hAnsi="Times New Roman" w:cs="Times New Roman"/>
        </w:rPr>
        <w:t xml:space="preserve"> lokalnej społeczności nie tylko poprzez działania związane z wdrażaniem LSR. Realizacja planu komunikacji z lokalną społeczności zakłada szereg działań, które mają na celu </w:t>
      </w:r>
      <w:r w:rsidR="00553ECB" w:rsidRPr="00892663">
        <w:rPr>
          <w:rFonts w:ascii="Times New Roman" w:hAnsi="Times New Roman" w:cs="Times New Roman"/>
        </w:rPr>
        <w:t xml:space="preserve">informowanie mieszkańców odnośnie planowanych naborów wniosków, ale również zaczerpywanie informacji odnośnie propozycji zmian jakie należy wprowadzić do LSR, zasad przyznawania punktów, sposobu komunikacji itp. </w:t>
      </w:r>
    </w:p>
    <w:p w14:paraId="76C1C0EB" w14:textId="21C5BC81" w:rsidR="00FF0198" w:rsidRPr="00546BCC" w:rsidRDefault="00553ECB" w:rsidP="00546BCC">
      <w:pPr>
        <w:spacing w:line="276" w:lineRule="auto"/>
        <w:jc w:val="both"/>
        <w:rPr>
          <w:rFonts w:ascii="Times New Roman" w:hAnsi="Times New Roman" w:cs="Times New Roman"/>
        </w:rPr>
      </w:pPr>
      <w:r w:rsidRPr="00892663">
        <w:rPr>
          <w:rFonts w:ascii="Times New Roman" w:hAnsi="Times New Roman" w:cs="Times New Roman"/>
        </w:rPr>
        <w:t xml:space="preserve">Poprzez realizację szkoleń dla członków Rady i pracowników, LGD będzie nabywać nowe kompetencje celem sprawnego i rzetelnego realizowania jej założeń przy aktywnym współudziale lokalnej społeczności. </w:t>
      </w:r>
    </w:p>
    <w:p w14:paraId="2AAE0B3A" w14:textId="77777777" w:rsidR="00FF0198" w:rsidRPr="00892663" w:rsidRDefault="00FF0198" w:rsidP="00892663">
      <w:pPr>
        <w:spacing w:line="276" w:lineRule="auto"/>
        <w:ind w:left="360"/>
        <w:rPr>
          <w:rFonts w:ascii="Times New Roman" w:hAnsi="Times New Roman" w:cs="Times New Roman"/>
          <w:color w:val="FF0000"/>
        </w:rPr>
      </w:pPr>
    </w:p>
    <w:p w14:paraId="326C61A1" w14:textId="02EA37DB" w:rsidR="004F2443" w:rsidRPr="00892663" w:rsidRDefault="004F2443" w:rsidP="00892663">
      <w:pPr>
        <w:spacing w:line="276" w:lineRule="auto"/>
        <w:rPr>
          <w:rFonts w:ascii="Times New Roman" w:hAnsi="Times New Roman" w:cs="Times New Roman"/>
        </w:rPr>
      </w:pPr>
    </w:p>
    <w:p w14:paraId="6E6D8248" w14:textId="7A2BE710" w:rsidR="004F2443" w:rsidRPr="00892663" w:rsidRDefault="004F2443" w:rsidP="00892663">
      <w:pPr>
        <w:spacing w:line="276" w:lineRule="auto"/>
        <w:rPr>
          <w:rFonts w:ascii="Times New Roman" w:hAnsi="Times New Roman" w:cs="Times New Roman"/>
        </w:rPr>
      </w:pPr>
    </w:p>
    <w:p w14:paraId="2B86A639" w14:textId="77777777" w:rsidR="000836C4" w:rsidRPr="00892663" w:rsidRDefault="000836C4" w:rsidP="00892663">
      <w:pPr>
        <w:spacing w:line="276" w:lineRule="auto"/>
        <w:rPr>
          <w:rStyle w:val="Nagwek1Znak"/>
          <w:rFonts w:ascii="Times New Roman" w:hAnsi="Times New Roman" w:cs="Times New Roman"/>
          <w:bCs/>
          <w:szCs w:val="22"/>
        </w:rPr>
      </w:pPr>
      <w:r w:rsidRPr="00892663">
        <w:rPr>
          <w:rStyle w:val="Nagwek1Znak"/>
          <w:rFonts w:ascii="Times New Roman" w:hAnsi="Times New Roman" w:cs="Times New Roman"/>
          <w:b w:val="0"/>
          <w:bCs/>
          <w:szCs w:val="22"/>
        </w:rPr>
        <w:br w:type="page"/>
      </w:r>
    </w:p>
    <w:p w14:paraId="0466CAED" w14:textId="1CB6CA96" w:rsidR="004F2443" w:rsidRPr="00892663" w:rsidRDefault="004F2443" w:rsidP="00892663">
      <w:pPr>
        <w:pStyle w:val="Nagwek1"/>
        <w:spacing w:line="276" w:lineRule="auto"/>
        <w:jc w:val="center"/>
        <w:rPr>
          <w:rStyle w:val="Nagwek2Znak"/>
          <w:rFonts w:ascii="Times New Roman" w:hAnsi="Times New Roman" w:cs="Times New Roman"/>
          <w:b w:val="0"/>
          <w:bCs/>
          <w:szCs w:val="22"/>
        </w:rPr>
      </w:pPr>
      <w:bookmarkStart w:id="1" w:name="_Toc143245767"/>
      <w:r w:rsidRPr="00892663">
        <w:rPr>
          <w:rStyle w:val="Nagwek1Znak"/>
          <w:rFonts w:ascii="Times New Roman" w:hAnsi="Times New Roman" w:cs="Times New Roman"/>
          <w:b/>
          <w:bCs/>
          <w:szCs w:val="22"/>
        </w:rPr>
        <w:lastRenderedPageBreak/>
        <w:t>Rozdział I</w:t>
      </w:r>
      <w:r w:rsidRPr="00892663">
        <w:rPr>
          <w:rStyle w:val="Nagwek1Znak"/>
          <w:rFonts w:ascii="Times New Roman" w:hAnsi="Times New Roman" w:cs="Times New Roman"/>
          <w:szCs w:val="22"/>
        </w:rPr>
        <w:t>I</w:t>
      </w:r>
      <w:r w:rsidRPr="00892663">
        <w:rPr>
          <w:rStyle w:val="Nagwek1Znak"/>
          <w:rFonts w:ascii="Times New Roman" w:hAnsi="Times New Roman" w:cs="Times New Roman"/>
          <w:szCs w:val="22"/>
        </w:rPr>
        <w:br/>
      </w:r>
      <w:r w:rsidR="000836C4" w:rsidRPr="00892663">
        <w:rPr>
          <w:rStyle w:val="Nagwek2Znak"/>
          <w:rFonts w:ascii="Times New Roman" w:hAnsi="Times New Roman" w:cs="Times New Roman"/>
          <w:b w:val="0"/>
          <w:bCs/>
          <w:szCs w:val="22"/>
        </w:rPr>
        <w:t>Charakterystyka obszaru i ludności objętej wdrażaniem LSR</w:t>
      </w:r>
      <w:bookmarkEnd w:id="1"/>
    </w:p>
    <w:p w14:paraId="3AC86F51" w14:textId="52213BFA" w:rsidR="00C675BA" w:rsidRPr="00892663" w:rsidRDefault="00725E79" w:rsidP="00892663">
      <w:pPr>
        <w:pStyle w:val="Akapitzlist"/>
        <w:numPr>
          <w:ilvl w:val="0"/>
          <w:numId w:val="2"/>
        </w:numPr>
        <w:spacing w:line="276" w:lineRule="auto"/>
        <w:rPr>
          <w:rFonts w:ascii="Times New Roman" w:hAnsi="Times New Roman" w:cs="Times New Roman"/>
        </w:rPr>
      </w:pPr>
      <w:r w:rsidRPr="00892663">
        <w:rPr>
          <w:rFonts w:ascii="Times New Roman" w:hAnsi="Times New Roman" w:cs="Times New Roman"/>
        </w:rPr>
        <w:t>Opis obszaru.</w:t>
      </w:r>
    </w:p>
    <w:p w14:paraId="6BCFE269" w14:textId="52847F10" w:rsidR="00821A70" w:rsidRPr="00892663" w:rsidRDefault="005867A2" w:rsidP="00892663">
      <w:pPr>
        <w:spacing w:line="276" w:lineRule="auto"/>
        <w:ind w:firstLine="360"/>
        <w:jc w:val="both"/>
        <w:rPr>
          <w:rFonts w:ascii="Times New Roman" w:hAnsi="Times New Roman" w:cs="Times New Roman"/>
        </w:rPr>
      </w:pPr>
      <w:r w:rsidRPr="00892663">
        <w:rPr>
          <w:rFonts w:ascii="Times New Roman" w:hAnsi="Times New Roman" w:cs="Times New Roman"/>
        </w:rPr>
        <w:t>W procesie kompletowania</w:t>
      </w:r>
      <w:r w:rsidR="00821A70" w:rsidRPr="00892663">
        <w:rPr>
          <w:rFonts w:ascii="Times New Roman" w:hAnsi="Times New Roman" w:cs="Times New Roman"/>
        </w:rPr>
        <w:t xml:space="preserve"> danych dotyczących obszaru</w:t>
      </w:r>
      <w:r w:rsidRPr="00892663">
        <w:rPr>
          <w:rFonts w:ascii="Times New Roman" w:hAnsi="Times New Roman" w:cs="Times New Roman"/>
        </w:rPr>
        <w:t>,</w:t>
      </w:r>
      <w:r w:rsidR="00821A70" w:rsidRPr="00892663">
        <w:rPr>
          <w:rFonts w:ascii="Times New Roman" w:hAnsi="Times New Roman" w:cs="Times New Roman"/>
        </w:rPr>
        <w:t xml:space="preserve"> wzięto pod uwagę stan na koniec roku 20</w:t>
      </w:r>
      <w:r w:rsidR="005C3E7D" w:rsidRPr="00892663">
        <w:rPr>
          <w:rFonts w:ascii="Times New Roman" w:hAnsi="Times New Roman" w:cs="Times New Roman"/>
        </w:rPr>
        <w:t>20</w:t>
      </w:r>
      <w:r w:rsidR="00821A70" w:rsidRPr="00892663">
        <w:rPr>
          <w:rFonts w:ascii="Times New Roman" w:hAnsi="Times New Roman" w:cs="Times New Roman"/>
        </w:rPr>
        <w:t xml:space="preserve"> lub okres 2015-202</w:t>
      </w:r>
      <w:r w:rsidR="005C3E7D" w:rsidRPr="00892663">
        <w:rPr>
          <w:rFonts w:ascii="Times New Roman" w:hAnsi="Times New Roman" w:cs="Times New Roman"/>
        </w:rPr>
        <w:t>0</w:t>
      </w:r>
      <w:r w:rsidR="00821A70" w:rsidRPr="00892663">
        <w:rPr>
          <w:rFonts w:ascii="Times New Roman" w:hAnsi="Times New Roman" w:cs="Times New Roman"/>
        </w:rPr>
        <w:t xml:space="preserve">. Opis obszaru ma na celu określenie charakterystyki terenu objętego Lokalną Strategią Rozwoju dotyczącej zarówno </w:t>
      </w:r>
      <w:r w:rsidRPr="00892663">
        <w:rPr>
          <w:rFonts w:ascii="Times New Roman" w:hAnsi="Times New Roman" w:cs="Times New Roman"/>
        </w:rPr>
        <w:t xml:space="preserve">w kwestii </w:t>
      </w:r>
      <w:r w:rsidR="00821A70" w:rsidRPr="00892663">
        <w:rPr>
          <w:rFonts w:ascii="Times New Roman" w:hAnsi="Times New Roman" w:cs="Times New Roman"/>
        </w:rPr>
        <w:t>demografii, danych gospodarczych, ekonomicznych celem określenia z jakimi problemami spotykają się mieszkańcy LSR, ponieważ nie w każdym przypadku problemy te wynikają z czynników od nich zależnych. Niniejszy opis ma również na celu wskazanie</w:t>
      </w:r>
      <w:r w:rsidRPr="00892663">
        <w:rPr>
          <w:rFonts w:ascii="Times New Roman" w:hAnsi="Times New Roman" w:cs="Times New Roman"/>
        </w:rPr>
        <w:t xml:space="preserve"> charakterystyki geograficzno-przyrodniczej oraz</w:t>
      </w:r>
      <w:r w:rsidR="00821A70" w:rsidRPr="00892663">
        <w:rPr>
          <w:rFonts w:ascii="Times New Roman" w:hAnsi="Times New Roman" w:cs="Times New Roman"/>
        </w:rPr>
        <w:t xml:space="preserve"> potencjału endogenicznego obszaru, który należy maksymalnie wykorzystać</w:t>
      </w:r>
      <w:r w:rsidRPr="00892663">
        <w:rPr>
          <w:rFonts w:ascii="Times New Roman" w:hAnsi="Times New Roman" w:cs="Times New Roman"/>
        </w:rPr>
        <w:t xml:space="preserve"> jednocześnie mając na uwadze potrzeby rozwojowe mieszkańców.</w:t>
      </w:r>
    </w:p>
    <w:p w14:paraId="38F10193" w14:textId="38A80EBF" w:rsidR="00367E30" w:rsidRPr="00892663" w:rsidRDefault="00C675BA" w:rsidP="00892663">
      <w:pPr>
        <w:pStyle w:val="Akapitzlist"/>
        <w:numPr>
          <w:ilvl w:val="1"/>
          <w:numId w:val="2"/>
        </w:numPr>
        <w:spacing w:line="276" w:lineRule="auto"/>
        <w:rPr>
          <w:rFonts w:ascii="Times New Roman" w:hAnsi="Times New Roman" w:cs="Times New Roman"/>
        </w:rPr>
      </w:pPr>
      <w:r w:rsidRPr="00892663">
        <w:rPr>
          <w:rFonts w:ascii="Times New Roman" w:hAnsi="Times New Roman" w:cs="Times New Roman"/>
        </w:rPr>
        <w:t>Demografia</w:t>
      </w:r>
    </w:p>
    <w:p w14:paraId="68C432D7" w14:textId="35B9214B" w:rsidR="00FC7208" w:rsidRPr="00892663" w:rsidRDefault="005867A2" w:rsidP="00892663">
      <w:pPr>
        <w:spacing w:line="276" w:lineRule="auto"/>
        <w:ind w:firstLine="360"/>
        <w:jc w:val="both"/>
        <w:rPr>
          <w:rFonts w:ascii="Times New Roman" w:hAnsi="Times New Roman" w:cs="Times New Roman"/>
        </w:rPr>
      </w:pPr>
      <w:r w:rsidRPr="00892663">
        <w:rPr>
          <w:rFonts w:ascii="Times New Roman" w:hAnsi="Times New Roman" w:cs="Times New Roman"/>
        </w:rPr>
        <w:t>Lokalna Grupa Działania – Lider Dolina Strugu obejmuje obszar czterech gmin leżących w południowej części powiatu rzeszowskiego (woj. podkarpackie) charakteryzujących się spójnością terytorialną: Gmina Błażowa graniczy bezpośrednio z Gminą Hyżne i Tyczyn, Gmina Hyżne graniczy bezpośrednio z Gminą Błażowa, Chmielnik i Tyczyn, Gmina Chmielnik graniczy bezpośrednio z gminą Tyczyn i Hyżne i Gmina Tyczyn graniczy z Gminami Błażowa, Hyżne i Chmielnik. Dwie z nich mają charakter wiejski (Hyżne, Chmielnik), a dwie miejsko-wiejski (Błażowa, Tyczyn). Cały obszar zajmuje powierzchnię ok 27</w:t>
      </w:r>
      <w:r w:rsidR="00FC7208" w:rsidRPr="00892663">
        <w:rPr>
          <w:rFonts w:ascii="Times New Roman" w:hAnsi="Times New Roman" w:cs="Times New Roman"/>
        </w:rPr>
        <w:t>1</w:t>
      </w:r>
      <w:r w:rsidRPr="00892663">
        <w:rPr>
          <w:rFonts w:ascii="Times New Roman" w:hAnsi="Times New Roman" w:cs="Times New Roman"/>
        </w:rPr>
        <w:t xml:space="preserve"> km2 i leży w sąsiedztwie Rzeszowa, stolicy regionu, będącego ważnym węzłem komunikacyjnym: drogowym, kolejowym, lotniczym.</w:t>
      </w:r>
    </w:p>
    <w:p w14:paraId="748AF6CD" w14:textId="6A1657F7" w:rsidR="000E1174" w:rsidRPr="00853F09" w:rsidRDefault="000E1174" w:rsidP="000E1174">
      <w:pPr>
        <w:pStyle w:val="Legenda"/>
        <w:keepNext/>
        <w:jc w:val="center"/>
        <w:rPr>
          <w:rFonts w:ascii="Times New Roman" w:hAnsi="Times New Roman" w:cs="Times New Roman"/>
        </w:rPr>
      </w:pPr>
      <w:r w:rsidRPr="00853F09">
        <w:rPr>
          <w:rFonts w:ascii="Times New Roman" w:hAnsi="Times New Roman" w:cs="Times New Roman"/>
        </w:rPr>
        <w:t xml:space="preserve">Tabela </w:t>
      </w:r>
      <w:r w:rsidRPr="00853F09">
        <w:rPr>
          <w:rFonts w:ascii="Times New Roman" w:hAnsi="Times New Roman" w:cs="Times New Roman"/>
        </w:rPr>
        <w:fldChar w:fldCharType="begin"/>
      </w:r>
      <w:r w:rsidRPr="00853F09">
        <w:rPr>
          <w:rFonts w:ascii="Times New Roman" w:hAnsi="Times New Roman" w:cs="Times New Roman"/>
        </w:rPr>
        <w:instrText xml:space="preserve"> SEQ Tabela \* ARABIC </w:instrText>
      </w:r>
      <w:r w:rsidRPr="00853F09">
        <w:rPr>
          <w:rFonts w:ascii="Times New Roman" w:hAnsi="Times New Roman" w:cs="Times New Roman"/>
        </w:rPr>
        <w:fldChar w:fldCharType="separate"/>
      </w:r>
      <w:r w:rsidR="007322F4">
        <w:rPr>
          <w:rFonts w:ascii="Times New Roman" w:hAnsi="Times New Roman" w:cs="Times New Roman"/>
          <w:noProof/>
        </w:rPr>
        <w:t>1</w:t>
      </w:r>
      <w:r w:rsidRPr="00853F09">
        <w:rPr>
          <w:rFonts w:ascii="Times New Roman" w:hAnsi="Times New Roman" w:cs="Times New Roman"/>
          <w:noProof/>
        </w:rPr>
        <w:fldChar w:fldCharType="end"/>
      </w:r>
      <w:r w:rsidRPr="00853F09">
        <w:rPr>
          <w:rFonts w:ascii="Times New Roman" w:hAnsi="Times New Roman" w:cs="Times New Roman"/>
        </w:rPr>
        <w:t xml:space="preserve"> Gminy wchodzące w skład Doliny Strugu wraz z powierzchnią i miejscowościami</w:t>
      </w:r>
    </w:p>
    <w:tbl>
      <w:tblPr>
        <w:tblStyle w:val="Tabela-Siatka"/>
        <w:tblW w:w="0" w:type="auto"/>
        <w:tblLook w:val="04A0" w:firstRow="1" w:lastRow="0" w:firstColumn="1" w:lastColumn="0" w:noHBand="0" w:noVBand="1"/>
      </w:tblPr>
      <w:tblGrid>
        <w:gridCol w:w="1603"/>
        <w:gridCol w:w="1414"/>
        <w:gridCol w:w="7177"/>
      </w:tblGrid>
      <w:tr w:rsidR="00FC7208" w14:paraId="750BFB73" w14:textId="4981C959" w:rsidTr="00FC7208">
        <w:tc>
          <w:tcPr>
            <w:tcW w:w="1607" w:type="dxa"/>
            <w:shd w:val="clear" w:color="auto" w:fill="BDD6EE" w:themeFill="accent5" w:themeFillTint="66"/>
          </w:tcPr>
          <w:p w14:paraId="48AAFB2F" w14:textId="18BE03F1" w:rsidR="00FC7208" w:rsidRPr="00892663" w:rsidRDefault="00FC7208" w:rsidP="00C675BA">
            <w:pPr>
              <w:spacing w:line="276" w:lineRule="auto"/>
              <w:rPr>
                <w:rFonts w:ascii="Times New Roman" w:hAnsi="Times New Roman" w:cs="Times New Roman"/>
              </w:rPr>
            </w:pPr>
            <w:bookmarkStart w:id="2" w:name="_Hlk131497256"/>
            <w:r w:rsidRPr="00892663">
              <w:rPr>
                <w:rFonts w:ascii="Times New Roman" w:hAnsi="Times New Roman" w:cs="Times New Roman"/>
              </w:rPr>
              <w:t>Gmina</w:t>
            </w:r>
          </w:p>
        </w:tc>
        <w:tc>
          <w:tcPr>
            <w:tcW w:w="1365" w:type="dxa"/>
            <w:shd w:val="clear" w:color="auto" w:fill="BDD6EE" w:themeFill="accent5" w:themeFillTint="66"/>
          </w:tcPr>
          <w:p w14:paraId="62731C27" w14:textId="44158081" w:rsidR="00FC7208" w:rsidRPr="00892663" w:rsidRDefault="00FC7208" w:rsidP="00C675BA">
            <w:pPr>
              <w:spacing w:line="276" w:lineRule="auto"/>
              <w:rPr>
                <w:rFonts w:ascii="Times New Roman" w:hAnsi="Times New Roman" w:cs="Times New Roman"/>
              </w:rPr>
            </w:pPr>
            <w:r w:rsidRPr="00892663">
              <w:rPr>
                <w:rFonts w:ascii="Times New Roman" w:hAnsi="Times New Roman" w:cs="Times New Roman"/>
              </w:rPr>
              <w:t>Powierzchnia</w:t>
            </w:r>
          </w:p>
        </w:tc>
        <w:tc>
          <w:tcPr>
            <w:tcW w:w="7222" w:type="dxa"/>
            <w:shd w:val="clear" w:color="auto" w:fill="BDD6EE" w:themeFill="accent5" w:themeFillTint="66"/>
          </w:tcPr>
          <w:p w14:paraId="13162EE1" w14:textId="1C4F3099" w:rsidR="00FC7208" w:rsidRPr="00892663" w:rsidRDefault="00FC7208" w:rsidP="00C675BA">
            <w:pPr>
              <w:spacing w:line="276" w:lineRule="auto"/>
              <w:rPr>
                <w:rFonts w:ascii="Times New Roman" w:hAnsi="Times New Roman" w:cs="Times New Roman"/>
              </w:rPr>
            </w:pPr>
            <w:r w:rsidRPr="00892663">
              <w:rPr>
                <w:rFonts w:ascii="Times New Roman" w:hAnsi="Times New Roman" w:cs="Times New Roman"/>
              </w:rPr>
              <w:t>Miejscowości wchodzące w skład gminy</w:t>
            </w:r>
          </w:p>
        </w:tc>
      </w:tr>
      <w:tr w:rsidR="00FC7208" w14:paraId="08AA2133" w14:textId="55113585" w:rsidTr="00FC7208">
        <w:tc>
          <w:tcPr>
            <w:tcW w:w="1607" w:type="dxa"/>
          </w:tcPr>
          <w:p w14:paraId="67BA7192" w14:textId="794C385B" w:rsidR="00FC7208" w:rsidRPr="00892663" w:rsidRDefault="00FC7208" w:rsidP="00C675BA">
            <w:pPr>
              <w:spacing w:line="276" w:lineRule="auto"/>
              <w:rPr>
                <w:rFonts w:ascii="Times New Roman" w:hAnsi="Times New Roman" w:cs="Times New Roman"/>
              </w:rPr>
            </w:pPr>
            <w:r w:rsidRPr="00892663">
              <w:rPr>
                <w:rFonts w:ascii="Times New Roman" w:hAnsi="Times New Roman" w:cs="Times New Roman"/>
              </w:rPr>
              <w:t>Błażowa</w:t>
            </w:r>
          </w:p>
        </w:tc>
        <w:tc>
          <w:tcPr>
            <w:tcW w:w="1365" w:type="dxa"/>
          </w:tcPr>
          <w:p w14:paraId="76A3E58C" w14:textId="7081B95A" w:rsidR="00FC7208" w:rsidRPr="00892663" w:rsidRDefault="00FC7208" w:rsidP="00C675BA">
            <w:pPr>
              <w:spacing w:line="276" w:lineRule="auto"/>
              <w:rPr>
                <w:rFonts w:ascii="Times New Roman" w:hAnsi="Times New Roman" w:cs="Times New Roman"/>
              </w:rPr>
            </w:pPr>
            <w:r w:rsidRPr="00892663">
              <w:rPr>
                <w:rFonts w:ascii="Times New Roman" w:hAnsi="Times New Roman" w:cs="Times New Roman"/>
              </w:rPr>
              <w:t>113 km</w:t>
            </w:r>
            <w:r w:rsidRPr="00892663">
              <w:rPr>
                <w:rFonts w:ascii="Times New Roman" w:hAnsi="Times New Roman" w:cs="Times New Roman"/>
                <w:vertAlign w:val="superscript"/>
              </w:rPr>
              <w:t>2</w:t>
            </w:r>
          </w:p>
        </w:tc>
        <w:tc>
          <w:tcPr>
            <w:tcW w:w="7222" w:type="dxa"/>
          </w:tcPr>
          <w:p w14:paraId="103F099C" w14:textId="008D8CC6" w:rsidR="00FC7208" w:rsidRPr="00892663" w:rsidRDefault="00A6188A" w:rsidP="00C675BA">
            <w:pPr>
              <w:spacing w:line="276" w:lineRule="auto"/>
              <w:rPr>
                <w:rFonts w:ascii="Times New Roman" w:hAnsi="Times New Roman" w:cs="Times New Roman"/>
              </w:rPr>
            </w:pPr>
            <w:r w:rsidRPr="00892663">
              <w:rPr>
                <w:rFonts w:ascii="Times New Roman" w:hAnsi="Times New Roman" w:cs="Times New Roman"/>
              </w:rPr>
              <w:t>Błażowa (miasto), Białka, Błażowa Dolna, Błażowa Górna, Futoma, Kąkolówka, Lecka, Nowy Borek, Piątkowa.</w:t>
            </w:r>
          </w:p>
        </w:tc>
      </w:tr>
      <w:tr w:rsidR="00FC7208" w14:paraId="036FFE4D" w14:textId="5D60546D" w:rsidTr="00FC7208">
        <w:tc>
          <w:tcPr>
            <w:tcW w:w="1607" w:type="dxa"/>
          </w:tcPr>
          <w:p w14:paraId="01C86664" w14:textId="16AB80E3" w:rsidR="00FC7208" w:rsidRPr="00892663" w:rsidRDefault="00FC7208" w:rsidP="00C675BA">
            <w:pPr>
              <w:spacing w:line="276" w:lineRule="auto"/>
              <w:rPr>
                <w:rFonts w:ascii="Times New Roman" w:hAnsi="Times New Roman" w:cs="Times New Roman"/>
              </w:rPr>
            </w:pPr>
            <w:r w:rsidRPr="00892663">
              <w:rPr>
                <w:rFonts w:ascii="Times New Roman" w:hAnsi="Times New Roman" w:cs="Times New Roman"/>
              </w:rPr>
              <w:t>Chmielnik</w:t>
            </w:r>
          </w:p>
        </w:tc>
        <w:tc>
          <w:tcPr>
            <w:tcW w:w="1365" w:type="dxa"/>
          </w:tcPr>
          <w:p w14:paraId="000CBB09" w14:textId="534EE14C" w:rsidR="00FC7208" w:rsidRPr="00892663" w:rsidRDefault="00A6188A" w:rsidP="00C675BA">
            <w:pPr>
              <w:spacing w:line="276" w:lineRule="auto"/>
              <w:rPr>
                <w:rFonts w:ascii="Times New Roman" w:hAnsi="Times New Roman" w:cs="Times New Roman"/>
              </w:rPr>
            </w:pPr>
            <w:r w:rsidRPr="00892663">
              <w:rPr>
                <w:rFonts w:ascii="Times New Roman" w:hAnsi="Times New Roman" w:cs="Times New Roman"/>
              </w:rPr>
              <w:t>53</w:t>
            </w:r>
            <w:r w:rsidR="00FC7208" w:rsidRPr="00892663">
              <w:rPr>
                <w:rFonts w:ascii="Times New Roman" w:hAnsi="Times New Roman" w:cs="Times New Roman"/>
              </w:rPr>
              <w:t xml:space="preserve"> km</w:t>
            </w:r>
            <w:r w:rsidR="00FC7208" w:rsidRPr="00892663">
              <w:rPr>
                <w:rFonts w:ascii="Times New Roman" w:hAnsi="Times New Roman" w:cs="Times New Roman"/>
                <w:vertAlign w:val="superscript"/>
              </w:rPr>
              <w:t>2</w:t>
            </w:r>
          </w:p>
        </w:tc>
        <w:tc>
          <w:tcPr>
            <w:tcW w:w="7222" w:type="dxa"/>
          </w:tcPr>
          <w:p w14:paraId="5393C0A0" w14:textId="28D4A368" w:rsidR="00FC7208" w:rsidRPr="00892663" w:rsidRDefault="00A6188A" w:rsidP="00C675BA">
            <w:pPr>
              <w:spacing w:line="276" w:lineRule="auto"/>
              <w:rPr>
                <w:rFonts w:ascii="Times New Roman" w:hAnsi="Times New Roman" w:cs="Times New Roman"/>
              </w:rPr>
            </w:pPr>
            <w:r w:rsidRPr="00892663">
              <w:rPr>
                <w:rFonts w:ascii="Times New Roman" w:hAnsi="Times New Roman" w:cs="Times New Roman"/>
              </w:rPr>
              <w:t>Błędowa Tyczyńska, Borówki, Chmielnik, Wola Rafałowska, Zabratówka.</w:t>
            </w:r>
          </w:p>
        </w:tc>
      </w:tr>
      <w:tr w:rsidR="00FC7208" w14:paraId="7CC03133" w14:textId="66518A99" w:rsidTr="00FC7208">
        <w:tc>
          <w:tcPr>
            <w:tcW w:w="1607" w:type="dxa"/>
          </w:tcPr>
          <w:p w14:paraId="7A7B72A8" w14:textId="0D516C56" w:rsidR="00FC7208" w:rsidRPr="00892663" w:rsidRDefault="00FC7208" w:rsidP="00C675BA">
            <w:pPr>
              <w:spacing w:line="276" w:lineRule="auto"/>
              <w:rPr>
                <w:rFonts w:ascii="Times New Roman" w:hAnsi="Times New Roman" w:cs="Times New Roman"/>
              </w:rPr>
            </w:pPr>
            <w:r w:rsidRPr="00892663">
              <w:rPr>
                <w:rFonts w:ascii="Times New Roman" w:hAnsi="Times New Roman" w:cs="Times New Roman"/>
              </w:rPr>
              <w:t>Hyżne</w:t>
            </w:r>
          </w:p>
        </w:tc>
        <w:tc>
          <w:tcPr>
            <w:tcW w:w="1365" w:type="dxa"/>
          </w:tcPr>
          <w:p w14:paraId="6CEA8A15" w14:textId="27CC0E70" w:rsidR="00FC7208" w:rsidRPr="00892663" w:rsidRDefault="00A6188A" w:rsidP="00C675BA">
            <w:pPr>
              <w:spacing w:line="276" w:lineRule="auto"/>
              <w:rPr>
                <w:rFonts w:ascii="Times New Roman" w:hAnsi="Times New Roman" w:cs="Times New Roman"/>
              </w:rPr>
            </w:pPr>
            <w:r w:rsidRPr="00892663">
              <w:rPr>
                <w:rFonts w:ascii="Times New Roman" w:hAnsi="Times New Roman" w:cs="Times New Roman"/>
              </w:rPr>
              <w:t>51</w:t>
            </w:r>
            <w:r w:rsidR="00FC7208" w:rsidRPr="00892663">
              <w:rPr>
                <w:rFonts w:ascii="Times New Roman" w:hAnsi="Times New Roman" w:cs="Times New Roman"/>
              </w:rPr>
              <w:t xml:space="preserve"> km</w:t>
            </w:r>
            <w:r w:rsidR="00FC7208" w:rsidRPr="00892663">
              <w:rPr>
                <w:rFonts w:ascii="Times New Roman" w:hAnsi="Times New Roman" w:cs="Times New Roman"/>
                <w:vertAlign w:val="superscript"/>
              </w:rPr>
              <w:t>2</w:t>
            </w:r>
          </w:p>
        </w:tc>
        <w:tc>
          <w:tcPr>
            <w:tcW w:w="7222" w:type="dxa"/>
          </w:tcPr>
          <w:p w14:paraId="613EEC91" w14:textId="4CA1FF0C" w:rsidR="00FC7208" w:rsidRPr="00892663" w:rsidRDefault="00A6188A" w:rsidP="00C675BA">
            <w:pPr>
              <w:spacing w:line="276" w:lineRule="auto"/>
              <w:rPr>
                <w:rFonts w:ascii="Times New Roman" w:hAnsi="Times New Roman" w:cs="Times New Roman"/>
              </w:rPr>
            </w:pPr>
            <w:r w:rsidRPr="00892663">
              <w:rPr>
                <w:rFonts w:ascii="Times New Roman" w:hAnsi="Times New Roman" w:cs="Times New Roman"/>
              </w:rPr>
              <w:t>Brzezówka, Dylągówka, Grzegorzówka, Hyżne, Szklary, Wólka Hyżneńska.</w:t>
            </w:r>
          </w:p>
        </w:tc>
      </w:tr>
      <w:tr w:rsidR="00FC7208" w14:paraId="38DEB75D" w14:textId="46066079" w:rsidTr="00FC7208">
        <w:tc>
          <w:tcPr>
            <w:tcW w:w="1607" w:type="dxa"/>
          </w:tcPr>
          <w:p w14:paraId="742C6F2E" w14:textId="658BC93D" w:rsidR="00FC7208" w:rsidRPr="00892663" w:rsidRDefault="00FC7208" w:rsidP="00C675BA">
            <w:pPr>
              <w:spacing w:line="276" w:lineRule="auto"/>
              <w:rPr>
                <w:rFonts w:ascii="Times New Roman" w:hAnsi="Times New Roman" w:cs="Times New Roman"/>
              </w:rPr>
            </w:pPr>
            <w:r w:rsidRPr="00892663">
              <w:rPr>
                <w:rFonts w:ascii="Times New Roman" w:hAnsi="Times New Roman" w:cs="Times New Roman"/>
              </w:rPr>
              <w:t xml:space="preserve">Tyczyn </w:t>
            </w:r>
          </w:p>
        </w:tc>
        <w:tc>
          <w:tcPr>
            <w:tcW w:w="1365" w:type="dxa"/>
          </w:tcPr>
          <w:p w14:paraId="67B22913" w14:textId="1F99310F" w:rsidR="00FC7208" w:rsidRPr="00892663" w:rsidRDefault="00A6188A" w:rsidP="00C675BA">
            <w:pPr>
              <w:spacing w:line="276" w:lineRule="auto"/>
              <w:rPr>
                <w:rFonts w:ascii="Times New Roman" w:hAnsi="Times New Roman" w:cs="Times New Roman"/>
              </w:rPr>
            </w:pPr>
            <w:r w:rsidRPr="00892663">
              <w:rPr>
                <w:rFonts w:ascii="Times New Roman" w:hAnsi="Times New Roman" w:cs="Times New Roman"/>
              </w:rPr>
              <w:t>54</w:t>
            </w:r>
            <w:r w:rsidR="00FC7208" w:rsidRPr="00892663">
              <w:rPr>
                <w:rFonts w:ascii="Times New Roman" w:hAnsi="Times New Roman" w:cs="Times New Roman"/>
              </w:rPr>
              <w:t xml:space="preserve"> km</w:t>
            </w:r>
            <w:r w:rsidR="00FC7208" w:rsidRPr="00892663">
              <w:rPr>
                <w:rFonts w:ascii="Times New Roman" w:hAnsi="Times New Roman" w:cs="Times New Roman"/>
                <w:vertAlign w:val="superscript"/>
              </w:rPr>
              <w:t>2</w:t>
            </w:r>
          </w:p>
        </w:tc>
        <w:tc>
          <w:tcPr>
            <w:tcW w:w="7222" w:type="dxa"/>
          </w:tcPr>
          <w:p w14:paraId="7DAFEE13" w14:textId="3A252EE4" w:rsidR="00FC7208" w:rsidRPr="00892663" w:rsidRDefault="00A6188A" w:rsidP="00C675BA">
            <w:pPr>
              <w:spacing w:line="276" w:lineRule="auto"/>
              <w:rPr>
                <w:rFonts w:ascii="Times New Roman" w:hAnsi="Times New Roman" w:cs="Times New Roman"/>
              </w:rPr>
            </w:pPr>
            <w:r w:rsidRPr="00892663">
              <w:rPr>
                <w:rFonts w:ascii="Times New Roman" w:hAnsi="Times New Roman" w:cs="Times New Roman"/>
              </w:rPr>
              <w:t>Tyczyn (miasto), Borek Stary, Hermanowa, Kielnarowa.</w:t>
            </w:r>
          </w:p>
        </w:tc>
      </w:tr>
    </w:tbl>
    <w:bookmarkEnd w:id="2"/>
    <w:p w14:paraId="17F0F7B6" w14:textId="3D43A401" w:rsidR="00FC7208" w:rsidRPr="00853F09" w:rsidRDefault="000E1174" w:rsidP="000E1174">
      <w:pPr>
        <w:spacing w:before="0" w:line="276" w:lineRule="auto"/>
        <w:rPr>
          <w:rFonts w:ascii="Times New Roman" w:hAnsi="Times New Roman" w:cs="Times New Roman"/>
          <w:sz w:val="18"/>
          <w:szCs w:val="18"/>
        </w:rPr>
      </w:pPr>
      <w:r w:rsidRPr="00853F09">
        <w:rPr>
          <w:rFonts w:ascii="Times New Roman" w:hAnsi="Times New Roman" w:cs="Times New Roman"/>
          <w:sz w:val="18"/>
          <w:szCs w:val="18"/>
        </w:rPr>
        <w:t>Źródło: Opracowanie własne na podstawie Banku Danych lokalnych oraz rejestru TERYT.</w:t>
      </w:r>
    </w:p>
    <w:p w14:paraId="0F928B9A" w14:textId="38D539E5" w:rsidR="00FC7208" w:rsidRPr="00892663" w:rsidRDefault="00A6188A" w:rsidP="00A05DC3">
      <w:pPr>
        <w:spacing w:line="276" w:lineRule="auto"/>
        <w:ind w:firstLine="360"/>
        <w:jc w:val="both"/>
        <w:rPr>
          <w:rFonts w:ascii="Times New Roman" w:hAnsi="Times New Roman" w:cs="Times New Roman"/>
        </w:rPr>
      </w:pPr>
      <w:r w:rsidRPr="00892663">
        <w:rPr>
          <w:rFonts w:ascii="Times New Roman" w:hAnsi="Times New Roman" w:cs="Times New Roman"/>
        </w:rPr>
        <w:t>Samorządy gminne reprezentowane przez wyznaczonych przedstawicieli wyznaczonych stosownymi uchwałami rady poszczególnej gminy są członkami LGD. Gminy te nie są członkami w innych LGD</w:t>
      </w:r>
      <w:r w:rsidR="00870E7F" w:rsidRPr="00892663">
        <w:rPr>
          <w:rFonts w:ascii="Times New Roman" w:hAnsi="Times New Roman" w:cs="Times New Roman"/>
        </w:rPr>
        <w:t>, k</w:t>
      </w:r>
      <w:r w:rsidRPr="00892663">
        <w:rPr>
          <w:rFonts w:ascii="Times New Roman" w:hAnsi="Times New Roman" w:cs="Times New Roman"/>
        </w:rPr>
        <w:t>tóre ubiegają się o wybór LSR na lata 2023-2027</w:t>
      </w:r>
      <w:r w:rsidR="000E1174" w:rsidRPr="00892663">
        <w:rPr>
          <w:rFonts w:ascii="Times New Roman" w:hAnsi="Times New Roman" w:cs="Times New Roman"/>
        </w:rPr>
        <w:t xml:space="preserve">. </w:t>
      </w:r>
    </w:p>
    <w:p w14:paraId="728D6719" w14:textId="24636D1D" w:rsidR="000E1174" w:rsidRPr="00892663" w:rsidRDefault="000E1174" w:rsidP="00A05DC3">
      <w:pPr>
        <w:spacing w:line="276" w:lineRule="auto"/>
        <w:jc w:val="both"/>
        <w:rPr>
          <w:rFonts w:ascii="Times New Roman" w:hAnsi="Times New Roman" w:cs="Times New Roman"/>
        </w:rPr>
      </w:pPr>
      <w:r w:rsidRPr="00892663">
        <w:rPr>
          <w:rFonts w:ascii="Times New Roman" w:hAnsi="Times New Roman" w:cs="Times New Roman"/>
        </w:rPr>
        <w:tab/>
        <w:t>Według danych statystycznych GUS (Bank Danych Lokalnych) na koniec roku 202</w:t>
      </w:r>
      <w:r w:rsidR="005C3E7D" w:rsidRPr="00892663">
        <w:rPr>
          <w:rFonts w:ascii="Times New Roman" w:hAnsi="Times New Roman" w:cs="Times New Roman"/>
        </w:rPr>
        <w:t>0</w:t>
      </w:r>
      <w:r w:rsidRPr="00892663">
        <w:rPr>
          <w:rFonts w:ascii="Times New Roman" w:hAnsi="Times New Roman" w:cs="Times New Roman"/>
        </w:rPr>
        <w:t xml:space="preserve"> teren Doliny Strugu zamieszkiwało łącznie </w:t>
      </w:r>
      <w:r w:rsidR="005C3E7D" w:rsidRPr="00892663">
        <w:rPr>
          <w:rFonts w:ascii="Times New Roman" w:hAnsi="Times New Roman" w:cs="Times New Roman"/>
        </w:rPr>
        <w:t>3</w:t>
      </w:r>
      <w:r w:rsidR="000F3825" w:rsidRPr="00892663">
        <w:rPr>
          <w:rFonts w:ascii="Times New Roman" w:hAnsi="Times New Roman" w:cs="Times New Roman"/>
        </w:rPr>
        <w:t>6</w:t>
      </w:r>
      <w:r w:rsidR="0060082E" w:rsidRPr="00892663">
        <w:rPr>
          <w:rFonts w:ascii="Times New Roman" w:hAnsi="Times New Roman" w:cs="Times New Roman"/>
        </w:rPr>
        <w:t xml:space="preserve"> </w:t>
      </w:r>
      <w:r w:rsidR="000F3825" w:rsidRPr="00892663">
        <w:rPr>
          <w:rFonts w:ascii="Times New Roman" w:hAnsi="Times New Roman" w:cs="Times New Roman"/>
        </w:rPr>
        <w:t>22</w:t>
      </w:r>
      <w:r w:rsidR="0060082E" w:rsidRPr="00892663">
        <w:rPr>
          <w:rFonts w:ascii="Times New Roman" w:hAnsi="Times New Roman" w:cs="Times New Roman"/>
        </w:rPr>
        <w:t>9</w:t>
      </w:r>
      <w:r w:rsidR="005C3E7D" w:rsidRPr="00892663">
        <w:rPr>
          <w:rFonts w:ascii="Times New Roman" w:hAnsi="Times New Roman" w:cs="Times New Roman"/>
        </w:rPr>
        <w:t xml:space="preserve"> os</w:t>
      </w:r>
      <w:r w:rsidR="0060082E" w:rsidRPr="00892663">
        <w:rPr>
          <w:rFonts w:ascii="Times New Roman" w:hAnsi="Times New Roman" w:cs="Times New Roman"/>
        </w:rPr>
        <w:t>ób</w:t>
      </w:r>
      <w:r w:rsidR="005C3E7D" w:rsidRPr="00892663">
        <w:rPr>
          <w:rFonts w:ascii="Times New Roman" w:hAnsi="Times New Roman" w:cs="Times New Roman"/>
        </w:rPr>
        <w:t>:</w:t>
      </w:r>
    </w:p>
    <w:p w14:paraId="5C27C41E" w14:textId="4448E7CF" w:rsidR="005C3E7D" w:rsidRPr="00892663" w:rsidRDefault="005C3E7D">
      <w:pPr>
        <w:pStyle w:val="Akapitzlist"/>
        <w:numPr>
          <w:ilvl w:val="0"/>
          <w:numId w:val="10"/>
        </w:numPr>
        <w:spacing w:line="276" w:lineRule="auto"/>
        <w:rPr>
          <w:rFonts w:ascii="Times New Roman" w:hAnsi="Times New Roman" w:cs="Times New Roman"/>
        </w:rPr>
      </w:pPr>
      <w:r w:rsidRPr="00892663">
        <w:rPr>
          <w:rFonts w:ascii="Times New Roman" w:hAnsi="Times New Roman" w:cs="Times New Roman"/>
        </w:rPr>
        <w:t xml:space="preserve">Gmina </w:t>
      </w:r>
      <w:r w:rsidR="00F7008B" w:rsidRPr="00892663">
        <w:rPr>
          <w:rFonts w:ascii="Times New Roman" w:hAnsi="Times New Roman" w:cs="Times New Roman"/>
        </w:rPr>
        <w:t>Błażowa</w:t>
      </w:r>
      <w:r w:rsidR="00A05DC3">
        <w:rPr>
          <w:rFonts w:ascii="Times New Roman" w:hAnsi="Times New Roman" w:cs="Times New Roman"/>
        </w:rPr>
        <w:t xml:space="preserve"> </w:t>
      </w:r>
      <w:r w:rsidR="00F7008B" w:rsidRPr="00892663">
        <w:rPr>
          <w:rFonts w:ascii="Times New Roman" w:hAnsi="Times New Roman" w:cs="Times New Roman"/>
        </w:rPr>
        <w:t>- 10</w:t>
      </w:r>
      <w:r w:rsidR="00A05DC3">
        <w:rPr>
          <w:rFonts w:ascii="Times New Roman" w:hAnsi="Times New Roman" w:cs="Times New Roman"/>
        </w:rPr>
        <w:t> </w:t>
      </w:r>
      <w:r w:rsidR="00F7008B" w:rsidRPr="00892663">
        <w:rPr>
          <w:rFonts w:ascii="Times New Roman" w:hAnsi="Times New Roman" w:cs="Times New Roman"/>
        </w:rPr>
        <w:t>8</w:t>
      </w:r>
      <w:r w:rsidR="0060082E" w:rsidRPr="00892663">
        <w:rPr>
          <w:rFonts w:ascii="Times New Roman" w:hAnsi="Times New Roman" w:cs="Times New Roman"/>
        </w:rPr>
        <w:t>51</w:t>
      </w:r>
      <w:r w:rsidRPr="00892663">
        <w:rPr>
          <w:rFonts w:ascii="Times New Roman" w:hAnsi="Times New Roman" w:cs="Times New Roman"/>
        </w:rPr>
        <w:t>.</w:t>
      </w:r>
    </w:p>
    <w:p w14:paraId="1AB8C0DB" w14:textId="3BF1BA4E" w:rsidR="005C3E7D" w:rsidRPr="00892663" w:rsidRDefault="005C3E7D">
      <w:pPr>
        <w:pStyle w:val="Akapitzlist"/>
        <w:numPr>
          <w:ilvl w:val="0"/>
          <w:numId w:val="10"/>
        </w:numPr>
        <w:spacing w:line="276" w:lineRule="auto"/>
        <w:rPr>
          <w:rFonts w:ascii="Times New Roman" w:hAnsi="Times New Roman" w:cs="Times New Roman"/>
        </w:rPr>
      </w:pPr>
      <w:r w:rsidRPr="00892663">
        <w:rPr>
          <w:rFonts w:ascii="Times New Roman" w:hAnsi="Times New Roman" w:cs="Times New Roman"/>
        </w:rPr>
        <w:t xml:space="preserve">Gmina </w:t>
      </w:r>
      <w:r w:rsidR="00F7008B" w:rsidRPr="00892663">
        <w:rPr>
          <w:rFonts w:ascii="Times New Roman" w:hAnsi="Times New Roman" w:cs="Times New Roman"/>
        </w:rPr>
        <w:t>Chmielnik</w:t>
      </w:r>
      <w:r w:rsidR="00A05DC3">
        <w:rPr>
          <w:rFonts w:ascii="Times New Roman" w:hAnsi="Times New Roman" w:cs="Times New Roman"/>
        </w:rPr>
        <w:t xml:space="preserve"> </w:t>
      </w:r>
      <w:r w:rsidR="00F7008B" w:rsidRPr="00892663">
        <w:rPr>
          <w:rFonts w:ascii="Times New Roman" w:hAnsi="Times New Roman" w:cs="Times New Roman"/>
        </w:rPr>
        <w:t>- 7</w:t>
      </w:r>
      <w:r w:rsidRPr="00892663">
        <w:rPr>
          <w:rFonts w:ascii="Times New Roman" w:hAnsi="Times New Roman" w:cs="Times New Roman"/>
        </w:rPr>
        <w:t> </w:t>
      </w:r>
      <w:r w:rsidR="00F7008B" w:rsidRPr="00892663">
        <w:rPr>
          <w:rFonts w:ascii="Times New Roman" w:hAnsi="Times New Roman" w:cs="Times New Roman"/>
        </w:rPr>
        <w:t>3</w:t>
      </w:r>
      <w:r w:rsidR="0060082E" w:rsidRPr="00892663">
        <w:rPr>
          <w:rFonts w:ascii="Times New Roman" w:hAnsi="Times New Roman" w:cs="Times New Roman"/>
        </w:rPr>
        <w:t>10</w:t>
      </w:r>
      <w:r w:rsidRPr="00892663">
        <w:rPr>
          <w:rFonts w:ascii="Times New Roman" w:hAnsi="Times New Roman" w:cs="Times New Roman"/>
        </w:rPr>
        <w:t>.</w:t>
      </w:r>
    </w:p>
    <w:p w14:paraId="4747774F" w14:textId="43850E77" w:rsidR="005C3E7D" w:rsidRPr="00892663" w:rsidRDefault="005C3E7D">
      <w:pPr>
        <w:pStyle w:val="Akapitzlist"/>
        <w:numPr>
          <w:ilvl w:val="0"/>
          <w:numId w:val="10"/>
        </w:numPr>
        <w:spacing w:line="276" w:lineRule="auto"/>
        <w:rPr>
          <w:rFonts w:ascii="Times New Roman" w:hAnsi="Times New Roman" w:cs="Times New Roman"/>
        </w:rPr>
      </w:pPr>
      <w:r w:rsidRPr="00892663">
        <w:rPr>
          <w:rFonts w:ascii="Times New Roman" w:hAnsi="Times New Roman" w:cs="Times New Roman"/>
        </w:rPr>
        <w:t xml:space="preserve">Gmina </w:t>
      </w:r>
      <w:r w:rsidR="00F7008B" w:rsidRPr="00892663">
        <w:rPr>
          <w:rFonts w:ascii="Times New Roman" w:hAnsi="Times New Roman" w:cs="Times New Roman"/>
        </w:rPr>
        <w:t>Hyżne</w:t>
      </w:r>
      <w:r w:rsidR="00A05DC3">
        <w:rPr>
          <w:rFonts w:ascii="Times New Roman" w:hAnsi="Times New Roman" w:cs="Times New Roman"/>
        </w:rPr>
        <w:t xml:space="preserve"> </w:t>
      </w:r>
      <w:r w:rsidR="00F7008B" w:rsidRPr="00892663">
        <w:rPr>
          <w:rFonts w:ascii="Times New Roman" w:hAnsi="Times New Roman" w:cs="Times New Roman"/>
        </w:rPr>
        <w:t>- 6</w:t>
      </w:r>
      <w:r w:rsidRPr="00892663">
        <w:rPr>
          <w:rFonts w:ascii="Times New Roman" w:hAnsi="Times New Roman" w:cs="Times New Roman"/>
        </w:rPr>
        <w:t> </w:t>
      </w:r>
      <w:r w:rsidR="00F7008B" w:rsidRPr="00892663">
        <w:rPr>
          <w:rFonts w:ascii="Times New Roman" w:hAnsi="Times New Roman" w:cs="Times New Roman"/>
        </w:rPr>
        <w:t>9</w:t>
      </w:r>
      <w:r w:rsidR="0060082E" w:rsidRPr="00892663">
        <w:rPr>
          <w:rFonts w:ascii="Times New Roman" w:hAnsi="Times New Roman" w:cs="Times New Roman"/>
        </w:rPr>
        <w:t>56</w:t>
      </w:r>
      <w:r w:rsidRPr="00892663">
        <w:rPr>
          <w:rFonts w:ascii="Times New Roman" w:hAnsi="Times New Roman" w:cs="Times New Roman"/>
        </w:rPr>
        <w:t>.</w:t>
      </w:r>
    </w:p>
    <w:p w14:paraId="37C2EE7F" w14:textId="6288B3AF" w:rsidR="00F7008B" w:rsidRPr="00892663" w:rsidRDefault="005C3E7D">
      <w:pPr>
        <w:pStyle w:val="Akapitzlist"/>
        <w:numPr>
          <w:ilvl w:val="0"/>
          <w:numId w:val="10"/>
        </w:numPr>
        <w:spacing w:line="276" w:lineRule="auto"/>
        <w:rPr>
          <w:rFonts w:ascii="Times New Roman" w:hAnsi="Times New Roman" w:cs="Times New Roman"/>
        </w:rPr>
      </w:pPr>
      <w:r w:rsidRPr="00892663">
        <w:rPr>
          <w:rFonts w:ascii="Times New Roman" w:hAnsi="Times New Roman" w:cs="Times New Roman"/>
        </w:rPr>
        <w:t xml:space="preserve">Gmina </w:t>
      </w:r>
      <w:r w:rsidR="00F7008B" w:rsidRPr="00892663">
        <w:rPr>
          <w:rFonts w:ascii="Times New Roman" w:hAnsi="Times New Roman" w:cs="Times New Roman"/>
        </w:rPr>
        <w:t>Tyczyn</w:t>
      </w:r>
      <w:r w:rsidR="00A05DC3">
        <w:rPr>
          <w:rFonts w:ascii="Times New Roman" w:hAnsi="Times New Roman" w:cs="Times New Roman"/>
        </w:rPr>
        <w:t xml:space="preserve"> </w:t>
      </w:r>
      <w:r w:rsidR="00F7008B" w:rsidRPr="00892663">
        <w:rPr>
          <w:rFonts w:ascii="Times New Roman" w:hAnsi="Times New Roman" w:cs="Times New Roman"/>
        </w:rPr>
        <w:t>- 11</w:t>
      </w:r>
      <w:r w:rsidRPr="00892663">
        <w:rPr>
          <w:rFonts w:ascii="Times New Roman" w:hAnsi="Times New Roman" w:cs="Times New Roman"/>
        </w:rPr>
        <w:t> </w:t>
      </w:r>
      <w:r w:rsidR="0060082E" w:rsidRPr="00892663">
        <w:rPr>
          <w:rFonts w:ascii="Times New Roman" w:hAnsi="Times New Roman" w:cs="Times New Roman"/>
        </w:rPr>
        <w:t>112</w:t>
      </w:r>
      <w:r w:rsidRPr="00892663">
        <w:rPr>
          <w:rFonts w:ascii="Times New Roman" w:hAnsi="Times New Roman" w:cs="Times New Roman"/>
        </w:rPr>
        <w:t>.</w:t>
      </w:r>
    </w:p>
    <w:p w14:paraId="7AAC08C4" w14:textId="5412BDE8" w:rsidR="00FC7208" w:rsidRPr="00892663" w:rsidRDefault="00E91D36" w:rsidP="00A05DC3">
      <w:pPr>
        <w:spacing w:line="276" w:lineRule="auto"/>
        <w:jc w:val="both"/>
        <w:rPr>
          <w:rFonts w:ascii="Times New Roman" w:hAnsi="Times New Roman" w:cs="Times New Roman"/>
        </w:rPr>
      </w:pPr>
      <w:r w:rsidRPr="00892663">
        <w:rPr>
          <w:rFonts w:ascii="Times New Roman" w:hAnsi="Times New Roman" w:cs="Times New Roman"/>
        </w:rPr>
        <w:t>Liczba ludności w porównaniu z danymi na koniec 2013 r. (dane sporządzane do LSR 2014-2020) wzrosła jedynie o 374 osoby. Na tą sytuację miał przede wszystkim wpływ fakt włączenia do Rzeszowa miejscowości Matysówka, należącej do gminy Tyczyn. Na koniec 2018 roku gminę tą zamieszkiwało 12 003 osoby zaś na koniec 2019 już 10 499 (spadek o 1 504 osoby). Zmiany demograficzne dotyczące liczby ludności na terenie LGD</w:t>
      </w:r>
      <w:r w:rsidR="00932493" w:rsidRPr="00892663">
        <w:rPr>
          <w:rFonts w:ascii="Times New Roman" w:hAnsi="Times New Roman" w:cs="Times New Roman"/>
        </w:rPr>
        <w:t xml:space="preserve"> w latach 2015 – 2020 </w:t>
      </w:r>
      <w:r w:rsidRPr="00892663">
        <w:rPr>
          <w:rFonts w:ascii="Times New Roman" w:hAnsi="Times New Roman" w:cs="Times New Roman"/>
        </w:rPr>
        <w:t xml:space="preserve">przedstawiają się następująco: </w:t>
      </w:r>
    </w:p>
    <w:p w14:paraId="6BD31C6F" w14:textId="1CF6B9EC" w:rsidR="00E91D36" w:rsidRDefault="00E91D36" w:rsidP="00C675BA">
      <w:pPr>
        <w:spacing w:line="276" w:lineRule="auto"/>
      </w:pPr>
    </w:p>
    <w:p w14:paraId="41D1376A" w14:textId="40D21CD5" w:rsidR="00E215AB" w:rsidRPr="00892663" w:rsidRDefault="00E215AB" w:rsidP="00E215AB">
      <w:pPr>
        <w:pStyle w:val="Legenda"/>
        <w:keepNext/>
        <w:jc w:val="center"/>
        <w:rPr>
          <w:rFonts w:ascii="Times New Roman" w:hAnsi="Times New Roman" w:cs="Times New Roman"/>
        </w:rPr>
      </w:pPr>
      <w:r w:rsidRPr="00892663">
        <w:rPr>
          <w:rFonts w:ascii="Times New Roman" w:hAnsi="Times New Roman" w:cs="Times New Roman"/>
        </w:rPr>
        <w:lastRenderedPageBreak/>
        <w:t xml:space="preserve">Tabela </w:t>
      </w:r>
      <w:r w:rsidRPr="00892663">
        <w:rPr>
          <w:rFonts w:ascii="Times New Roman" w:hAnsi="Times New Roman" w:cs="Times New Roman"/>
        </w:rPr>
        <w:fldChar w:fldCharType="begin"/>
      </w:r>
      <w:r w:rsidRPr="00892663">
        <w:rPr>
          <w:rFonts w:ascii="Times New Roman" w:hAnsi="Times New Roman" w:cs="Times New Roman"/>
        </w:rPr>
        <w:instrText xml:space="preserve"> SEQ Tabela \* ARABIC </w:instrText>
      </w:r>
      <w:r w:rsidRPr="00892663">
        <w:rPr>
          <w:rFonts w:ascii="Times New Roman" w:hAnsi="Times New Roman" w:cs="Times New Roman"/>
        </w:rPr>
        <w:fldChar w:fldCharType="separate"/>
      </w:r>
      <w:r w:rsidR="007322F4">
        <w:rPr>
          <w:rFonts w:ascii="Times New Roman" w:hAnsi="Times New Roman" w:cs="Times New Roman"/>
          <w:noProof/>
        </w:rPr>
        <w:t>2</w:t>
      </w:r>
      <w:r w:rsidRPr="00892663">
        <w:rPr>
          <w:rFonts w:ascii="Times New Roman" w:hAnsi="Times New Roman" w:cs="Times New Roman"/>
          <w:noProof/>
        </w:rPr>
        <w:fldChar w:fldCharType="end"/>
      </w:r>
      <w:r w:rsidRPr="00892663">
        <w:rPr>
          <w:rFonts w:ascii="Times New Roman" w:hAnsi="Times New Roman" w:cs="Times New Roman"/>
        </w:rPr>
        <w:t xml:space="preserve"> Ludność Doliny Strugu w latach 2015-2020</w:t>
      </w:r>
    </w:p>
    <w:tbl>
      <w:tblPr>
        <w:tblStyle w:val="Tabela-Siatka"/>
        <w:tblW w:w="0" w:type="auto"/>
        <w:jc w:val="center"/>
        <w:tblLook w:val="04A0" w:firstRow="1" w:lastRow="0" w:firstColumn="1" w:lastColumn="0" w:noHBand="0" w:noVBand="1"/>
      </w:tblPr>
      <w:tblGrid>
        <w:gridCol w:w="1560"/>
        <w:gridCol w:w="992"/>
        <w:gridCol w:w="1418"/>
        <w:gridCol w:w="1559"/>
        <w:gridCol w:w="1276"/>
        <w:gridCol w:w="1275"/>
        <w:gridCol w:w="1275"/>
      </w:tblGrid>
      <w:tr w:rsidR="00885016" w:rsidRPr="0060082E" w14:paraId="2F3CB490" w14:textId="06A91A6D" w:rsidTr="00AB5D2E">
        <w:trPr>
          <w:jc w:val="center"/>
        </w:trPr>
        <w:tc>
          <w:tcPr>
            <w:tcW w:w="1560" w:type="dxa"/>
            <w:shd w:val="clear" w:color="auto" w:fill="BDD6EE" w:themeFill="accent5" w:themeFillTint="66"/>
          </w:tcPr>
          <w:p w14:paraId="520F8C41" w14:textId="239497B3" w:rsidR="00885016" w:rsidRPr="0060082E" w:rsidRDefault="00885016" w:rsidP="00932493">
            <w:pPr>
              <w:spacing w:line="276" w:lineRule="auto"/>
              <w:rPr>
                <w:b/>
                <w:bCs/>
                <w:sz w:val="18"/>
                <w:szCs w:val="18"/>
              </w:rPr>
            </w:pPr>
            <w:bookmarkStart w:id="3" w:name="_Hlk136941254"/>
            <w:r w:rsidRPr="0060082E">
              <w:rPr>
                <w:b/>
                <w:bCs/>
                <w:sz w:val="18"/>
                <w:szCs w:val="18"/>
              </w:rPr>
              <w:t>Lata 2015- 2020</w:t>
            </w:r>
          </w:p>
        </w:tc>
        <w:tc>
          <w:tcPr>
            <w:tcW w:w="992" w:type="dxa"/>
            <w:shd w:val="clear" w:color="auto" w:fill="BDD6EE" w:themeFill="accent5" w:themeFillTint="66"/>
          </w:tcPr>
          <w:p w14:paraId="3D0715CE" w14:textId="360E9530" w:rsidR="00885016" w:rsidRPr="00932493" w:rsidRDefault="00885016" w:rsidP="00932493">
            <w:pPr>
              <w:spacing w:after="160" w:line="276" w:lineRule="auto"/>
              <w:rPr>
                <w:b/>
                <w:bCs/>
                <w:sz w:val="18"/>
                <w:szCs w:val="18"/>
              </w:rPr>
            </w:pPr>
            <w:r w:rsidRPr="0060082E">
              <w:rPr>
                <w:b/>
                <w:bCs/>
                <w:sz w:val="18"/>
                <w:szCs w:val="18"/>
              </w:rPr>
              <w:t>Ludność</w:t>
            </w:r>
          </w:p>
        </w:tc>
        <w:tc>
          <w:tcPr>
            <w:tcW w:w="1418" w:type="dxa"/>
            <w:shd w:val="clear" w:color="auto" w:fill="BDD6EE" w:themeFill="accent5" w:themeFillTint="66"/>
          </w:tcPr>
          <w:p w14:paraId="53DC4ECF" w14:textId="6D090B21" w:rsidR="00885016" w:rsidRPr="00932493" w:rsidRDefault="00885016" w:rsidP="00932493">
            <w:pPr>
              <w:spacing w:after="160" w:line="276" w:lineRule="auto"/>
              <w:rPr>
                <w:b/>
                <w:bCs/>
                <w:sz w:val="18"/>
                <w:szCs w:val="18"/>
              </w:rPr>
            </w:pPr>
            <w:r w:rsidRPr="0060082E">
              <w:rPr>
                <w:b/>
                <w:bCs/>
                <w:sz w:val="18"/>
                <w:szCs w:val="18"/>
              </w:rPr>
              <w:t>Gmina Błażowa</w:t>
            </w:r>
          </w:p>
        </w:tc>
        <w:tc>
          <w:tcPr>
            <w:tcW w:w="1559" w:type="dxa"/>
            <w:shd w:val="clear" w:color="auto" w:fill="BDD6EE" w:themeFill="accent5" w:themeFillTint="66"/>
          </w:tcPr>
          <w:p w14:paraId="45C84646" w14:textId="16A4415A" w:rsidR="00885016" w:rsidRPr="00932493" w:rsidRDefault="00885016" w:rsidP="00932493">
            <w:pPr>
              <w:spacing w:after="160" w:line="276" w:lineRule="auto"/>
              <w:rPr>
                <w:b/>
                <w:bCs/>
                <w:sz w:val="18"/>
                <w:szCs w:val="18"/>
              </w:rPr>
            </w:pPr>
            <w:r w:rsidRPr="0060082E">
              <w:rPr>
                <w:b/>
                <w:bCs/>
                <w:sz w:val="18"/>
                <w:szCs w:val="18"/>
              </w:rPr>
              <w:t>Gmina Chmielnik</w:t>
            </w:r>
          </w:p>
        </w:tc>
        <w:tc>
          <w:tcPr>
            <w:tcW w:w="1276" w:type="dxa"/>
            <w:shd w:val="clear" w:color="auto" w:fill="BDD6EE" w:themeFill="accent5" w:themeFillTint="66"/>
          </w:tcPr>
          <w:p w14:paraId="0FF2BBA8" w14:textId="58969548" w:rsidR="00885016" w:rsidRPr="0060082E" w:rsidRDefault="00885016" w:rsidP="00932493">
            <w:pPr>
              <w:spacing w:line="276" w:lineRule="auto"/>
              <w:rPr>
                <w:b/>
                <w:bCs/>
                <w:sz w:val="18"/>
                <w:szCs w:val="18"/>
              </w:rPr>
            </w:pPr>
            <w:r w:rsidRPr="0060082E">
              <w:rPr>
                <w:b/>
                <w:bCs/>
                <w:sz w:val="18"/>
                <w:szCs w:val="18"/>
              </w:rPr>
              <w:t>Gmina Hyżne</w:t>
            </w:r>
          </w:p>
        </w:tc>
        <w:tc>
          <w:tcPr>
            <w:tcW w:w="1275" w:type="dxa"/>
            <w:shd w:val="clear" w:color="auto" w:fill="BDD6EE" w:themeFill="accent5" w:themeFillTint="66"/>
          </w:tcPr>
          <w:p w14:paraId="530579A2" w14:textId="4B03EF13" w:rsidR="00885016" w:rsidRPr="0060082E" w:rsidRDefault="00885016" w:rsidP="00932493">
            <w:pPr>
              <w:spacing w:line="276" w:lineRule="auto"/>
              <w:rPr>
                <w:b/>
                <w:bCs/>
                <w:sz w:val="18"/>
                <w:szCs w:val="18"/>
              </w:rPr>
            </w:pPr>
            <w:r w:rsidRPr="0060082E">
              <w:rPr>
                <w:b/>
                <w:bCs/>
                <w:sz w:val="18"/>
                <w:szCs w:val="18"/>
              </w:rPr>
              <w:t>Gmina Tyczyn</w:t>
            </w:r>
          </w:p>
        </w:tc>
        <w:tc>
          <w:tcPr>
            <w:tcW w:w="1275" w:type="dxa"/>
            <w:shd w:val="clear" w:color="auto" w:fill="BDD6EE" w:themeFill="accent5" w:themeFillTint="66"/>
          </w:tcPr>
          <w:p w14:paraId="20677023" w14:textId="340F37EC" w:rsidR="00885016" w:rsidRPr="0060082E" w:rsidRDefault="00885016" w:rsidP="00932493">
            <w:pPr>
              <w:spacing w:line="276" w:lineRule="auto"/>
              <w:rPr>
                <w:b/>
                <w:bCs/>
                <w:sz w:val="18"/>
                <w:szCs w:val="18"/>
              </w:rPr>
            </w:pPr>
            <w:r>
              <w:rPr>
                <w:b/>
                <w:bCs/>
                <w:sz w:val="18"/>
                <w:szCs w:val="18"/>
              </w:rPr>
              <w:t>Łącznie</w:t>
            </w:r>
          </w:p>
        </w:tc>
      </w:tr>
      <w:tr w:rsidR="00885016" w:rsidRPr="0060082E" w14:paraId="215483BF" w14:textId="3B45AC75" w:rsidTr="00AB5D2E">
        <w:trPr>
          <w:trHeight w:val="331"/>
          <w:jc w:val="center"/>
        </w:trPr>
        <w:tc>
          <w:tcPr>
            <w:tcW w:w="1560" w:type="dxa"/>
            <w:vMerge w:val="restart"/>
            <w:vAlign w:val="center"/>
          </w:tcPr>
          <w:p w14:paraId="2A61EE66" w14:textId="78EA421C" w:rsidR="00885016" w:rsidRPr="0060082E" w:rsidRDefault="00885016" w:rsidP="00885016">
            <w:pPr>
              <w:spacing w:line="276" w:lineRule="auto"/>
              <w:jc w:val="center"/>
              <w:rPr>
                <w:b/>
                <w:bCs/>
                <w:sz w:val="18"/>
                <w:szCs w:val="18"/>
              </w:rPr>
            </w:pPr>
            <w:r w:rsidRPr="0060082E">
              <w:rPr>
                <w:b/>
                <w:bCs/>
                <w:sz w:val="18"/>
                <w:szCs w:val="18"/>
              </w:rPr>
              <w:t>2015</w:t>
            </w:r>
          </w:p>
        </w:tc>
        <w:tc>
          <w:tcPr>
            <w:tcW w:w="992" w:type="dxa"/>
            <w:vAlign w:val="center"/>
          </w:tcPr>
          <w:p w14:paraId="46E7B694" w14:textId="16ED5539" w:rsidR="00885016" w:rsidRPr="00932493" w:rsidRDefault="00885016" w:rsidP="00885016">
            <w:pPr>
              <w:spacing w:before="0" w:line="276" w:lineRule="auto"/>
              <w:jc w:val="center"/>
              <w:rPr>
                <w:b/>
                <w:bCs/>
                <w:sz w:val="18"/>
                <w:szCs w:val="18"/>
              </w:rPr>
            </w:pPr>
            <w:r w:rsidRPr="0060082E">
              <w:rPr>
                <w:b/>
                <w:bCs/>
                <w:sz w:val="18"/>
                <w:szCs w:val="18"/>
              </w:rPr>
              <w:t>Ogółem</w:t>
            </w:r>
          </w:p>
        </w:tc>
        <w:tc>
          <w:tcPr>
            <w:tcW w:w="1418" w:type="dxa"/>
          </w:tcPr>
          <w:p w14:paraId="4254236F" w14:textId="2DA3C7D6" w:rsidR="00885016" w:rsidRPr="00932493" w:rsidRDefault="00885016" w:rsidP="00885016">
            <w:pPr>
              <w:spacing w:before="0" w:line="276" w:lineRule="auto"/>
              <w:jc w:val="center"/>
              <w:rPr>
                <w:b/>
                <w:bCs/>
                <w:sz w:val="18"/>
                <w:szCs w:val="18"/>
              </w:rPr>
            </w:pPr>
            <w:r w:rsidRPr="0060082E">
              <w:rPr>
                <w:b/>
                <w:bCs/>
                <w:sz w:val="18"/>
                <w:szCs w:val="18"/>
              </w:rPr>
              <w:t>10 817</w:t>
            </w:r>
          </w:p>
        </w:tc>
        <w:tc>
          <w:tcPr>
            <w:tcW w:w="1559" w:type="dxa"/>
          </w:tcPr>
          <w:p w14:paraId="30E020BB" w14:textId="775C5DD2" w:rsidR="00885016" w:rsidRPr="00932493" w:rsidRDefault="00885016" w:rsidP="00885016">
            <w:pPr>
              <w:spacing w:before="0" w:line="276" w:lineRule="auto"/>
              <w:jc w:val="center"/>
              <w:rPr>
                <w:b/>
                <w:bCs/>
                <w:sz w:val="18"/>
                <w:szCs w:val="18"/>
              </w:rPr>
            </w:pPr>
            <w:r w:rsidRPr="0060082E">
              <w:rPr>
                <w:b/>
                <w:bCs/>
                <w:sz w:val="18"/>
                <w:szCs w:val="18"/>
              </w:rPr>
              <w:t>6 805</w:t>
            </w:r>
          </w:p>
        </w:tc>
        <w:tc>
          <w:tcPr>
            <w:tcW w:w="1276" w:type="dxa"/>
          </w:tcPr>
          <w:p w14:paraId="56FA120F" w14:textId="5AD93680" w:rsidR="00885016" w:rsidRPr="0060082E" w:rsidRDefault="00885016" w:rsidP="00885016">
            <w:pPr>
              <w:spacing w:before="0" w:line="276" w:lineRule="auto"/>
              <w:jc w:val="center"/>
              <w:rPr>
                <w:b/>
                <w:bCs/>
                <w:sz w:val="18"/>
                <w:szCs w:val="18"/>
              </w:rPr>
            </w:pPr>
            <w:r w:rsidRPr="0060082E">
              <w:rPr>
                <w:b/>
                <w:bCs/>
                <w:sz w:val="18"/>
                <w:szCs w:val="18"/>
              </w:rPr>
              <w:t>7 008</w:t>
            </w:r>
          </w:p>
        </w:tc>
        <w:tc>
          <w:tcPr>
            <w:tcW w:w="1275" w:type="dxa"/>
          </w:tcPr>
          <w:p w14:paraId="7A0DC417" w14:textId="50E7AD97" w:rsidR="00885016" w:rsidRPr="0060082E" w:rsidRDefault="00885016" w:rsidP="00885016">
            <w:pPr>
              <w:spacing w:before="0" w:line="276" w:lineRule="auto"/>
              <w:jc w:val="center"/>
              <w:rPr>
                <w:b/>
                <w:bCs/>
                <w:sz w:val="18"/>
                <w:szCs w:val="18"/>
              </w:rPr>
            </w:pPr>
            <w:r w:rsidRPr="0060082E">
              <w:rPr>
                <w:b/>
                <w:bCs/>
                <w:sz w:val="18"/>
                <w:szCs w:val="18"/>
              </w:rPr>
              <w:t>11 556</w:t>
            </w:r>
          </w:p>
        </w:tc>
        <w:tc>
          <w:tcPr>
            <w:tcW w:w="1275" w:type="dxa"/>
          </w:tcPr>
          <w:p w14:paraId="7AF5D1C0" w14:textId="21C22E5F" w:rsidR="00885016" w:rsidRPr="00885016" w:rsidRDefault="00885016" w:rsidP="00885016">
            <w:pPr>
              <w:spacing w:before="0" w:line="276" w:lineRule="auto"/>
              <w:jc w:val="center"/>
              <w:rPr>
                <w:b/>
                <w:bCs/>
                <w:sz w:val="18"/>
                <w:szCs w:val="18"/>
              </w:rPr>
            </w:pPr>
            <w:r w:rsidRPr="00885016">
              <w:rPr>
                <w:b/>
                <w:bCs/>
                <w:sz w:val="18"/>
                <w:szCs w:val="18"/>
              </w:rPr>
              <w:t>36 186</w:t>
            </w:r>
          </w:p>
        </w:tc>
      </w:tr>
      <w:tr w:rsidR="00885016" w:rsidRPr="0060082E" w14:paraId="20C5DFFB" w14:textId="437CBD5E" w:rsidTr="00AB5D2E">
        <w:trPr>
          <w:jc w:val="center"/>
        </w:trPr>
        <w:tc>
          <w:tcPr>
            <w:tcW w:w="1560" w:type="dxa"/>
            <w:vMerge/>
            <w:vAlign w:val="center"/>
          </w:tcPr>
          <w:p w14:paraId="45303055" w14:textId="77777777" w:rsidR="00885016" w:rsidRPr="0060082E" w:rsidRDefault="00885016" w:rsidP="00885016">
            <w:pPr>
              <w:spacing w:line="276" w:lineRule="auto"/>
              <w:jc w:val="center"/>
              <w:rPr>
                <w:b/>
                <w:bCs/>
                <w:sz w:val="18"/>
                <w:szCs w:val="18"/>
              </w:rPr>
            </w:pPr>
          </w:p>
        </w:tc>
        <w:tc>
          <w:tcPr>
            <w:tcW w:w="992" w:type="dxa"/>
            <w:vAlign w:val="center"/>
          </w:tcPr>
          <w:p w14:paraId="424EF9BF" w14:textId="0A038C76" w:rsidR="00885016" w:rsidRPr="00932493" w:rsidRDefault="00885016" w:rsidP="00885016">
            <w:pPr>
              <w:spacing w:before="0" w:line="276" w:lineRule="auto"/>
              <w:jc w:val="center"/>
              <w:rPr>
                <w:sz w:val="18"/>
                <w:szCs w:val="18"/>
              </w:rPr>
            </w:pPr>
            <w:r w:rsidRPr="0060082E">
              <w:rPr>
                <w:sz w:val="18"/>
                <w:szCs w:val="18"/>
              </w:rPr>
              <w:t>Mężczyźni</w:t>
            </w:r>
          </w:p>
        </w:tc>
        <w:tc>
          <w:tcPr>
            <w:tcW w:w="1418" w:type="dxa"/>
          </w:tcPr>
          <w:p w14:paraId="6ACFF98A" w14:textId="7F363561" w:rsidR="00885016" w:rsidRPr="00932493" w:rsidRDefault="00885016" w:rsidP="00885016">
            <w:pPr>
              <w:spacing w:before="0" w:line="276" w:lineRule="auto"/>
              <w:jc w:val="center"/>
              <w:rPr>
                <w:sz w:val="18"/>
                <w:szCs w:val="18"/>
              </w:rPr>
            </w:pPr>
            <w:r w:rsidRPr="0060082E">
              <w:rPr>
                <w:sz w:val="18"/>
                <w:szCs w:val="18"/>
              </w:rPr>
              <w:t>5 380</w:t>
            </w:r>
          </w:p>
        </w:tc>
        <w:tc>
          <w:tcPr>
            <w:tcW w:w="1559" w:type="dxa"/>
          </w:tcPr>
          <w:p w14:paraId="47A50537" w14:textId="2D8830DC" w:rsidR="00885016" w:rsidRPr="00932493" w:rsidRDefault="00885016" w:rsidP="00885016">
            <w:pPr>
              <w:spacing w:before="0" w:line="276" w:lineRule="auto"/>
              <w:jc w:val="center"/>
              <w:rPr>
                <w:sz w:val="18"/>
                <w:szCs w:val="18"/>
              </w:rPr>
            </w:pPr>
            <w:r w:rsidRPr="0060082E">
              <w:rPr>
                <w:sz w:val="18"/>
                <w:szCs w:val="18"/>
              </w:rPr>
              <w:t>3 391</w:t>
            </w:r>
          </w:p>
        </w:tc>
        <w:tc>
          <w:tcPr>
            <w:tcW w:w="1276" w:type="dxa"/>
          </w:tcPr>
          <w:p w14:paraId="07C63EB6" w14:textId="5A0CBE51" w:rsidR="00885016" w:rsidRPr="0060082E" w:rsidRDefault="00885016" w:rsidP="00885016">
            <w:pPr>
              <w:spacing w:before="0" w:line="276" w:lineRule="auto"/>
              <w:jc w:val="center"/>
              <w:rPr>
                <w:sz w:val="18"/>
                <w:szCs w:val="18"/>
              </w:rPr>
            </w:pPr>
            <w:r w:rsidRPr="0060082E">
              <w:rPr>
                <w:sz w:val="18"/>
                <w:szCs w:val="18"/>
              </w:rPr>
              <w:t>3 483</w:t>
            </w:r>
          </w:p>
        </w:tc>
        <w:tc>
          <w:tcPr>
            <w:tcW w:w="1275" w:type="dxa"/>
          </w:tcPr>
          <w:p w14:paraId="1CD7FEB2" w14:textId="62FB50EC" w:rsidR="00885016" w:rsidRPr="0060082E" w:rsidRDefault="00885016" w:rsidP="00885016">
            <w:pPr>
              <w:spacing w:before="0" w:line="276" w:lineRule="auto"/>
              <w:jc w:val="center"/>
              <w:rPr>
                <w:sz w:val="18"/>
                <w:szCs w:val="18"/>
              </w:rPr>
            </w:pPr>
            <w:r w:rsidRPr="0060082E">
              <w:rPr>
                <w:sz w:val="18"/>
                <w:szCs w:val="18"/>
              </w:rPr>
              <w:t>5 701</w:t>
            </w:r>
          </w:p>
        </w:tc>
        <w:tc>
          <w:tcPr>
            <w:tcW w:w="1275" w:type="dxa"/>
          </w:tcPr>
          <w:p w14:paraId="23799A7D" w14:textId="3179BD97" w:rsidR="00885016" w:rsidRPr="00885016" w:rsidRDefault="00885016" w:rsidP="00885016">
            <w:pPr>
              <w:spacing w:before="0" w:line="276" w:lineRule="auto"/>
              <w:jc w:val="center"/>
              <w:rPr>
                <w:sz w:val="18"/>
                <w:szCs w:val="18"/>
              </w:rPr>
            </w:pPr>
            <w:r w:rsidRPr="00885016">
              <w:rPr>
                <w:sz w:val="18"/>
                <w:szCs w:val="18"/>
              </w:rPr>
              <w:t>17 955</w:t>
            </w:r>
          </w:p>
        </w:tc>
      </w:tr>
      <w:tr w:rsidR="00885016" w:rsidRPr="0060082E" w14:paraId="27B09A9A" w14:textId="0B287100" w:rsidTr="00AB5D2E">
        <w:trPr>
          <w:jc w:val="center"/>
        </w:trPr>
        <w:tc>
          <w:tcPr>
            <w:tcW w:w="1560" w:type="dxa"/>
            <w:vMerge/>
            <w:vAlign w:val="center"/>
          </w:tcPr>
          <w:p w14:paraId="74F51E69" w14:textId="77777777" w:rsidR="00885016" w:rsidRPr="0060082E" w:rsidRDefault="00885016" w:rsidP="00885016">
            <w:pPr>
              <w:spacing w:line="276" w:lineRule="auto"/>
              <w:jc w:val="center"/>
              <w:rPr>
                <w:b/>
                <w:bCs/>
                <w:sz w:val="18"/>
                <w:szCs w:val="18"/>
              </w:rPr>
            </w:pPr>
          </w:p>
        </w:tc>
        <w:tc>
          <w:tcPr>
            <w:tcW w:w="992" w:type="dxa"/>
            <w:vAlign w:val="center"/>
          </w:tcPr>
          <w:p w14:paraId="622E6138" w14:textId="1EB2B0F7" w:rsidR="00885016" w:rsidRPr="00932493" w:rsidRDefault="00885016" w:rsidP="00885016">
            <w:pPr>
              <w:spacing w:before="0" w:line="276" w:lineRule="auto"/>
              <w:jc w:val="center"/>
              <w:rPr>
                <w:sz w:val="18"/>
                <w:szCs w:val="18"/>
              </w:rPr>
            </w:pPr>
            <w:r w:rsidRPr="0060082E">
              <w:rPr>
                <w:sz w:val="18"/>
                <w:szCs w:val="18"/>
              </w:rPr>
              <w:t>Kobiety</w:t>
            </w:r>
          </w:p>
        </w:tc>
        <w:tc>
          <w:tcPr>
            <w:tcW w:w="1418" w:type="dxa"/>
          </w:tcPr>
          <w:p w14:paraId="285494A9" w14:textId="5DAAC5DE" w:rsidR="00885016" w:rsidRPr="00932493" w:rsidRDefault="00885016" w:rsidP="00885016">
            <w:pPr>
              <w:spacing w:before="0" w:line="276" w:lineRule="auto"/>
              <w:jc w:val="center"/>
              <w:rPr>
                <w:sz w:val="18"/>
                <w:szCs w:val="18"/>
              </w:rPr>
            </w:pPr>
            <w:r w:rsidRPr="0060082E">
              <w:rPr>
                <w:sz w:val="18"/>
                <w:szCs w:val="18"/>
              </w:rPr>
              <w:t>5 437</w:t>
            </w:r>
          </w:p>
        </w:tc>
        <w:tc>
          <w:tcPr>
            <w:tcW w:w="1559" w:type="dxa"/>
          </w:tcPr>
          <w:p w14:paraId="4FD7DFC6" w14:textId="5CC72D3B" w:rsidR="00885016" w:rsidRPr="00932493" w:rsidRDefault="00885016" w:rsidP="00885016">
            <w:pPr>
              <w:spacing w:before="0" w:line="276" w:lineRule="auto"/>
              <w:jc w:val="center"/>
              <w:rPr>
                <w:sz w:val="18"/>
                <w:szCs w:val="18"/>
              </w:rPr>
            </w:pPr>
            <w:r w:rsidRPr="0060082E">
              <w:rPr>
                <w:sz w:val="18"/>
                <w:szCs w:val="18"/>
              </w:rPr>
              <w:t>3 414</w:t>
            </w:r>
          </w:p>
        </w:tc>
        <w:tc>
          <w:tcPr>
            <w:tcW w:w="1276" w:type="dxa"/>
          </w:tcPr>
          <w:p w14:paraId="1E56CF8D" w14:textId="35EDFFE5" w:rsidR="00885016" w:rsidRPr="0060082E" w:rsidRDefault="00885016" w:rsidP="00885016">
            <w:pPr>
              <w:spacing w:before="0" w:line="276" w:lineRule="auto"/>
              <w:jc w:val="center"/>
              <w:rPr>
                <w:sz w:val="18"/>
                <w:szCs w:val="18"/>
              </w:rPr>
            </w:pPr>
            <w:r w:rsidRPr="0060082E">
              <w:rPr>
                <w:sz w:val="18"/>
                <w:szCs w:val="18"/>
              </w:rPr>
              <w:t>3 525</w:t>
            </w:r>
          </w:p>
        </w:tc>
        <w:tc>
          <w:tcPr>
            <w:tcW w:w="1275" w:type="dxa"/>
          </w:tcPr>
          <w:p w14:paraId="72D2D5AC" w14:textId="5E5C4A1F" w:rsidR="00885016" w:rsidRPr="0060082E" w:rsidRDefault="00885016" w:rsidP="00885016">
            <w:pPr>
              <w:spacing w:before="0" w:line="276" w:lineRule="auto"/>
              <w:jc w:val="center"/>
              <w:rPr>
                <w:sz w:val="18"/>
                <w:szCs w:val="18"/>
              </w:rPr>
            </w:pPr>
            <w:r w:rsidRPr="0060082E">
              <w:rPr>
                <w:sz w:val="18"/>
                <w:szCs w:val="18"/>
              </w:rPr>
              <w:t>5 855</w:t>
            </w:r>
          </w:p>
        </w:tc>
        <w:tc>
          <w:tcPr>
            <w:tcW w:w="1275" w:type="dxa"/>
          </w:tcPr>
          <w:p w14:paraId="2983BA55" w14:textId="266B23D9" w:rsidR="00885016" w:rsidRPr="00885016" w:rsidRDefault="00885016" w:rsidP="00885016">
            <w:pPr>
              <w:spacing w:before="0" w:line="276" w:lineRule="auto"/>
              <w:jc w:val="center"/>
              <w:rPr>
                <w:sz w:val="18"/>
                <w:szCs w:val="18"/>
              </w:rPr>
            </w:pPr>
            <w:r w:rsidRPr="00885016">
              <w:rPr>
                <w:sz w:val="18"/>
                <w:szCs w:val="18"/>
              </w:rPr>
              <w:t>18 231</w:t>
            </w:r>
          </w:p>
        </w:tc>
      </w:tr>
      <w:tr w:rsidR="00885016" w:rsidRPr="0060082E" w14:paraId="2B23745A" w14:textId="3D902499" w:rsidTr="00AB5D2E">
        <w:trPr>
          <w:jc w:val="center"/>
        </w:trPr>
        <w:tc>
          <w:tcPr>
            <w:tcW w:w="1560" w:type="dxa"/>
            <w:vMerge w:val="restart"/>
            <w:vAlign w:val="center"/>
          </w:tcPr>
          <w:p w14:paraId="654F4A9D" w14:textId="02A5F62F" w:rsidR="00885016" w:rsidRPr="0060082E" w:rsidRDefault="00885016" w:rsidP="00885016">
            <w:pPr>
              <w:spacing w:line="276" w:lineRule="auto"/>
              <w:jc w:val="center"/>
              <w:rPr>
                <w:b/>
                <w:bCs/>
                <w:sz w:val="18"/>
                <w:szCs w:val="18"/>
              </w:rPr>
            </w:pPr>
            <w:r w:rsidRPr="0060082E">
              <w:rPr>
                <w:b/>
                <w:bCs/>
                <w:sz w:val="18"/>
                <w:szCs w:val="18"/>
              </w:rPr>
              <w:t>2016</w:t>
            </w:r>
          </w:p>
        </w:tc>
        <w:tc>
          <w:tcPr>
            <w:tcW w:w="992" w:type="dxa"/>
            <w:vAlign w:val="center"/>
          </w:tcPr>
          <w:p w14:paraId="3D27E076" w14:textId="0D568FC8" w:rsidR="00885016" w:rsidRPr="00932493" w:rsidRDefault="00885016" w:rsidP="00885016">
            <w:pPr>
              <w:spacing w:before="0" w:line="276" w:lineRule="auto"/>
              <w:jc w:val="center"/>
              <w:rPr>
                <w:sz w:val="18"/>
                <w:szCs w:val="18"/>
              </w:rPr>
            </w:pPr>
            <w:r w:rsidRPr="0060082E">
              <w:rPr>
                <w:b/>
                <w:bCs/>
                <w:sz w:val="18"/>
                <w:szCs w:val="18"/>
              </w:rPr>
              <w:t>Ogółem</w:t>
            </w:r>
          </w:p>
        </w:tc>
        <w:tc>
          <w:tcPr>
            <w:tcW w:w="1418" w:type="dxa"/>
          </w:tcPr>
          <w:p w14:paraId="3DDAD287" w14:textId="32E148BF" w:rsidR="00885016" w:rsidRPr="00932493" w:rsidRDefault="00885016" w:rsidP="00885016">
            <w:pPr>
              <w:spacing w:before="0" w:line="276" w:lineRule="auto"/>
              <w:jc w:val="center"/>
              <w:rPr>
                <w:b/>
                <w:bCs/>
                <w:sz w:val="18"/>
                <w:szCs w:val="18"/>
              </w:rPr>
            </w:pPr>
            <w:r w:rsidRPr="0060082E">
              <w:rPr>
                <w:b/>
                <w:bCs/>
                <w:sz w:val="18"/>
                <w:szCs w:val="18"/>
              </w:rPr>
              <w:t>10 826</w:t>
            </w:r>
          </w:p>
        </w:tc>
        <w:tc>
          <w:tcPr>
            <w:tcW w:w="1559" w:type="dxa"/>
          </w:tcPr>
          <w:p w14:paraId="0ECB5FB6" w14:textId="3FF04588" w:rsidR="00885016" w:rsidRPr="00932493" w:rsidRDefault="00885016" w:rsidP="00885016">
            <w:pPr>
              <w:spacing w:before="0" w:line="276" w:lineRule="auto"/>
              <w:jc w:val="center"/>
              <w:rPr>
                <w:b/>
                <w:bCs/>
                <w:sz w:val="18"/>
                <w:szCs w:val="18"/>
              </w:rPr>
            </w:pPr>
            <w:r w:rsidRPr="0060082E">
              <w:rPr>
                <w:b/>
                <w:bCs/>
                <w:sz w:val="18"/>
                <w:szCs w:val="18"/>
              </w:rPr>
              <w:t>6 815</w:t>
            </w:r>
          </w:p>
        </w:tc>
        <w:tc>
          <w:tcPr>
            <w:tcW w:w="1276" w:type="dxa"/>
          </w:tcPr>
          <w:p w14:paraId="57B6DABF" w14:textId="545C0242" w:rsidR="00885016" w:rsidRPr="0060082E" w:rsidRDefault="00885016" w:rsidP="00885016">
            <w:pPr>
              <w:spacing w:before="0" w:line="276" w:lineRule="auto"/>
              <w:jc w:val="center"/>
              <w:rPr>
                <w:b/>
                <w:bCs/>
                <w:sz w:val="18"/>
                <w:szCs w:val="18"/>
              </w:rPr>
            </w:pPr>
            <w:r w:rsidRPr="0060082E">
              <w:rPr>
                <w:b/>
                <w:bCs/>
                <w:sz w:val="18"/>
                <w:szCs w:val="18"/>
              </w:rPr>
              <w:t>7 004</w:t>
            </w:r>
          </w:p>
        </w:tc>
        <w:tc>
          <w:tcPr>
            <w:tcW w:w="1275" w:type="dxa"/>
          </w:tcPr>
          <w:p w14:paraId="72C4A42F" w14:textId="258E91FE" w:rsidR="00885016" w:rsidRPr="0060082E" w:rsidRDefault="00885016" w:rsidP="00885016">
            <w:pPr>
              <w:spacing w:before="0" w:line="276" w:lineRule="auto"/>
              <w:jc w:val="center"/>
              <w:rPr>
                <w:b/>
                <w:bCs/>
                <w:sz w:val="18"/>
                <w:szCs w:val="18"/>
              </w:rPr>
            </w:pPr>
            <w:r w:rsidRPr="0060082E">
              <w:rPr>
                <w:b/>
                <w:bCs/>
                <w:sz w:val="18"/>
                <w:szCs w:val="18"/>
              </w:rPr>
              <w:t>11 748</w:t>
            </w:r>
          </w:p>
        </w:tc>
        <w:tc>
          <w:tcPr>
            <w:tcW w:w="1275" w:type="dxa"/>
          </w:tcPr>
          <w:p w14:paraId="5DD8D3A1" w14:textId="774AF513" w:rsidR="00885016" w:rsidRPr="00885016" w:rsidRDefault="00885016" w:rsidP="00885016">
            <w:pPr>
              <w:spacing w:before="0" w:line="276" w:lineRule="auto"/>
              <w:jc w:val="center"/>
              <w:rPr>
                <w:b/>
                <w:bCs/>
                <w:sz w:val="18"/>
                <w:szCs w:val="18"/>
              </w:rPr>
            </w:pPr>
            <w:r w:rsidRPr="00885016">
              <w:rPr>
                <w:b/>
                <w:bCs/>
                <w:sz w:val="18"/>
                <w:szCs w:val="18"/>
              </w:rPr>
              <w:t>36 393</w:t>
            </w:r>
          </w:p>
        </w:tc>
      </w:tr>
      <w:tr w:rsidR="00885016" w:rsidRPr="0060082E" w14:paraId="5DB69D62" w14:textId="623B9D5B" w:rsidTr="00AB5D2E">
        <w:trPr>
          <w:jc w:val="center"/>
        </w:trPr>
        <w:tc>
          <w:tcPr>
            <w:tcW w:w="1560" w:type="dxa"/>
            <w:vMerge/>
            <w:vAlign w:val="center"/>
          </w:tcPr>
          <w:p w14:paraId="2A098BB8" w14:textId="77777777" w:rsidR="00885016" w:rsidRPr="0060082E" w:rsidRDefault="00885016" w:rsidP="00885016">
            <w:pPr>
              <w:spacing w:line="276" w:lineRule="auto"/>
              <w:jc w:val="center"/>
              <w:rPr>
                <w:b/>
                <w:bCs/>
                <w:sz w:val="18"/>
                <w:szCs w:val="18"/>
              </w:rPr>
            </w:pPr>
          </w:p>
        </w:tc>
        <w:tc>
          <w:tcPr>
            <w:tcW w:w="992" w:type="dxa"/>
            <w:vAlign w:val="center"/>
          </w:tcPr>
          <w:p w14:paraId="21BE8204" w14:textId="4CD698D6" w:rsidR="00885016" w:rsidRPr="0060082E" w:rsidRDefault="00885016" w:rsidP="00885016">
            <w:pPr>
              <w:spacing w:before="0" w:line="276" w:lineRule="auto"/>
              <w:jc w:val="center"/>
              <w:rPr>
                <w:sz w:val="18"/>
                <w:szCs w:val="18"/>
              </w:rPr>
            </w:pPr>
            <w:r w:rsidRPr="0060082E">
              <w:rPr>
                <w:sz w:val="18"/>
                <w:szCs w:val="18"/>
              </w:rPr>
              <w:t>Mężczyźni</w:t>
            </w:r>
          </w:p>
        </w:tc>
        <w:tc>
          <w:tcPr>
            <w:tcW w:w="1418" w:type="dxa"/>
          </w:tcPr>
          <w:p w14:paraId="248EA9C6" w14:textId="07B0922B" w:rsidR="00885016" w:rsidRPr="0060082E" w:rsidRDefault="00885016" w:rsidP="00885016">
            <w:pPr>
              <w:spacing w:before="0" w:line="276" w:lineRule="auto"/>
              <w:jc w:val="center"/>
              <w:rPr>
                <w:sz w:val="18"/>
                <w:szCs w:val="18"/>
              </w:rPr>
            </w:pPr>
            <w:r w:rsidRPr="0060082E">
              <w:rPr>
                <w:sz w:val="18"/>
                <w:szCs w:val="18"/>
              </w:rPr>
              <w:t>5 375</w:t>
            </w:r>
          </w:p>
        </w:tc>
        <w:tc>
          <w:tcPr>
            <w:tcW w:w="1559" w:type="dxa"/>
          </w:tcPr>
          <w:p w14:paraId="1013CE00" w14:textId="7FA84E0A" w:rsidR="00885016" w:rsidRPr="0060082E" w:rsidRDefault="00885016" w:rsidP="00885016">
            <w:pPr>
              <w:spacing w:before="0" w:line="276" w:lineRule="auto"/>
              <w:jc w:val="center"/>
              <w:rPr>
                <w:sz w:val="18"/>
                <w:szCs w:val="18"/>
              </w:rPr>
            </w:pPr>
            <w:r w:rsidRPr="0060082E">
              <w:rPr>
                <w:sz w:val="18"/>
                <w:szCs w:val="18"/>
              </w:rPr>
              <w:t>3 409</w:t>
            </w:r>
          </w:p>
        </w:tc>
        <w:tc>
          <w:tcPr>
            <w:tcW w:w="1276" w:type="dxa"/>
          </w:tcPr>
          <w:p w14:paraId="62D28AE6" w14:textId="68CF8CA5" w:rsidR="00885016" w:rsidRPr="0060082E" w:rsidRDefault="00885016" w:rsidP="00885016">
            <w:pPr>
              <w:spacing w:before="0" w:line="276" w:lineRule="auto"/>
              <w:jc w:val="center"/>
              <w:rPr>
                <w:sz w:val="18"/>
                <w:szCs w:val="18"/>
              </w:rPr>
            </w:pPr>
            <w:r w:rsidRPr="0060082E">
              <w:rPr>
                <w:sz w:val="18"/>
                <w:szCs w:val="18"/>
              </w:rPr>
              <w:t>3 471</w:t>
            </w:r>
          </w:p>
        </w:tc>
        <w:tc>
          <w:tcPr>
            <w:tcW w:w="1275" w:type="dxa"/>
          </w:tcPr>
          <w:p w14:paraId="42277C89" w14:textId="69837E3C" w:rsidR="00885016" w:rsidRPr="0060082E" w:rsidRDefault="00885016" w:rsidP="00885016">
            <w:pPr>
              <w:spacing w:before="0" w:line="276" w:lineRule="auto"/>
              <w:jc w:val="center"/>
              <w:rPr>
                <w:sz w:val="18"/>
                <w:szCs w:val="18"/>
              </w:rPr>
            </w:pPr>
            <w:r w:rsidRPr="0060082E">
              <w:rPr>
                <w:sz w:val="18"/>
                <w:szCs w:val="18"/>
              </w:rPr>
              <w:t>5 789</w:t>
            </w:r>
          </w:p>
        </w:tc>
        <w:tc>
          <w:tcPr>
            <w:tcW w:w="1275" w:type="dxa"/>
          </w:tcPr>
          <w:p w14:paraId="24108C0B" w14:textId="11A8D16B" w:rsidR="00885016" w:rsidRPr="00885016" w:rsidRDefault="00885016" w:rsidP="00885016">
            <w:pPr>
              <w:spacing w:before="0" w:line="276" w:lineRule="auto"/>
              <w:jc w:val="center"/>
              <w:rPr>
                <w:sz w:val="18"/>
                <w:szCs w:val="18"/>
              </w:rPr>
            </w:pPr>
            <w:r w:rsidRPr="00885016">
              <w:rPr>
                <w:sz w:val="18"/>
                <w:szCs w:val="18"/>
              </w:rPr>
              <w:t>18 044</w:t>
            </w:r>
          </w:p>
        </w:tc>
      </w:tr>
      <w:tr w:rsidR="00885016" w:rsidRPr="0060082E" w14:paraId="59B6D674" w14:textId="29D94FA0" w:rsidTr="00AB5D2E">
        <w:trPr>
          <w:jc w:val="center"/>
        </w:trPr>
        <w:tc>
          <w:tcPr>
            <w:tcW w:w="1560" w:type="dxa"/>
            <w:vMerge/>
            <w:vAlign w:val="center"/>
          </w:tcPr>
          <w:p w14:paraId="38A58526" w14:textId="77777777" w:rsidR="00885016" w:rsidRPr="0060082E" w:rsidRDefault="00885016" w:rsidP="00885016">
            <w:pPr>
              <w:spacing w:line="276" w:lineRule="auto"/>
              <w:jc w:val="center"/>
              <w:rPr>
                <w:b/>
                <w:bCs/>
                <w:sz w:val="18"/>
                <w:szCs w:val="18"/>
              </w:rPr>
            </w:pPr>
          </w:p>
        </w:tc>
        <w:tc>
          <w:tcPr>
            <w:tcW w:w="992" w:type="dxa"/>
            <w:vAlign w:val="center"/>
          </w:tcPr>
          <w:p w14:paraId="41C0AA0B" w14:textId="5FB237E3" w:rsidR="00885016" w:rsidRPr="0060082E" w:rsidRDefault="00885016" w:rsidP="00885016">
            <w:pPr>
              <w:spacing w:before="0" w:line="276" w:lineRule="auto"/>
              <w:jc w:val="center"/>
              <w:rPr>
                <w:sz w:val="18"/>
                <w:szCs w:val="18"/>
              </w:rPr>
            </w:pPr>
            <w:r w:rsidRPr="0060082E">
              <w:rPr>
                <w:sz w:val="18"/>
                <w:szCs w:val="18"/>
              </w:rPr>
              <w:t>Kobiety</w:t>
            </w:r>
          </w:p>
        </w:tc>
        <w:tc>
          <w:tcPr>
            <w:tcW w:w="1418" w:type="dxa"/>
          </w:tcPr>
          <w:p w14:paraId="174841FD" w14:textId="1BE439BD" w:rsidR="00885016" w:rsidRPr="0060082E" w:rsidRDefault="00885016" w:rsidP="00885016">
            <w:pPr>
              <w:spacing w:before="0" w:line="276" w:lineRule="auto"/>
              <w:jc w:val="center"/>
              <w:rPr>
                <w:sz w:val="18"/>
                <w:szCs w:val="18"/>
              </w:rPr>
            </w:pPr>
            <w:r w:rsidRPr="0060082E">
              <w:rPr>
                <w:sz w:val="18"/>
                <w:szCs w:val="18"/>
              </w:rPr>
              <w:t>5 451</w:t>
            </w:r>
          </w:p>
        </w:tc>
        <w:tc>
          <w:tcPr>
            <w:tcW w:w="1559" w:type="dxa"/>
          </w:tcPr>
          <w:p w14:paraId="4A184028" w14:textId="76C6DB74" w:rsidR="00885016" w:rsidRPr="0060082E" w:rsidRDefault="00885016" w:rsidP="00885016">
            <w:pPr>
              <w:spacing w:before="0" w:line="276" w:lineRule="auto"/>
              <w:jc w:val="center"/>
              <w:rPr>
                <w:sz w:val="18"/>
                <w:szCs w:val="18"/>
              </w:rPr>
            </w:pPr>
            <w:r w:rsidRPr="0060082E">
              <w:rPr>
                <w:sz w:val="18"/>
                <w:szCs w:val="18"/>
              </w:rPr>
              <w:t>3 406</w:t>
            </w:r>
          </w:p>
        </w:tc>
        <w:tc>
          <w:tcPr>
            <w:tcW w:w="1276" w:type="dxa"/>
          </w:tcPr>
          <w:p w14:paraId="1F620FAE" w14:textId="7D537AA4" w:rsidR="00885016" w:rsidRPr="0060082E" w:rsidRDefault="00885016" w:rsidP="00885016">
            <w:pPr>
              <w:spacing w:before="0" w:line="276" w:lineRule="auto"/>
              <w:jc w:val="center"/>
              <w:rPr>
                <w:sz w:val="18"/>
                <w:szCs w:val="18"/>
              </w:rPr>
            </w:pPr>
            <w:r w:rsidRPr="0060082E">
              <w:rPr>
                <w:sz w:val="18"/>
                <w:szCs w:val="18"/>
              </w:rPr>
              <w:t>3 533</w:t>
            </w:r>
          </w:p>
        </w:tc>
        <w:tc>
          <w:tcPr>
            <w:tcW w:w="1275" w:type="dxa"/>
          </w:tcPr>
          <w:p w14:paraId="10005530" w14:textId="748EB024" w:rsidR="00885016" w:rsidRPr="0060082E" w:rsidRDefault="00885016" w:rsidP="00885016">
            <w:pPr>
              <w:spacing w:before="0" w:line="276" w:lineRule="auto"/>
              <w:jc w:val="center"/>
              <w:rPr>
                <w:sz w:val="18"/>
                <w:szCs w:val="18"/>
              </w:rPr>
            </w:pPr>
            <w:r w:rsidRPr="0060082E">
              <w:rPr>
                <w:sz w:val="18"/>
                <w:szCs w:val="18"/>
              </w:rPr>
              <w:t>5 959</w:t>
            </w:r>
          </w:p>
        </w:tc>
        <w:tc>
          <w:tcPr>
            <w:tcW w:w="1275" w:type="dxa"/>
          </w:tcPr>
          <w:p w14:paraId="10D0677F" w14:textId="14769E8F" w:rsidR="00885016" w:rsidRPr="00885016" w:rsidRDefault="00885016" w:rsidP="00885016">
            <w:pPr>
              <w:spacing w:before="0" w:line="276" w:lineRule="auto"/>
              <w:jc w:val="center"/>
              <w:rPr>
                <w:sz w:val="18"/>
                <w:szCs w:val="18"/>
              </w:rPr>
            </w:pPr>
            <w:r w:rsidRPr="00885016">
              <w:rPr>
                <w:sz w:val="18"/>
                <w:szCs w:val="18"/>
              </w:rPr>
              <w:t>18 349</w:t>
            </w:r>
          </w:p>
        </w:tc>
      </w:tr>
      <w:tr w:rsidR="00885016" w:rsidRPr="0060082E" w14:paraId="2E366D2C" w14:textId="261F39B9" w:rsidTr="00AB5D2E">
        <w:trPr>
          <w:jc w:val="center"/>
        </w:trPr>
        <w:tc>
          <w:tcPr>
            <w:tcW w:w="1560" w:type="dxa"/>
            <w:vMerge w:val="restart"/>
            <w:vAlign w:val="center"/>
          </w:tcPr>
          <w:p w14:paraId="15D363D8" w14:textId="6AC61E85" w:rsidR="00885016" w:rsidRPr="0060082E" w:rsidRDefault="00885016" w:rsidP="00885016">
            <w:pPr>
              <w:spacing w:line="276" w:lineRule="auto"/>
              <w:jc w:val="center"/>
              <w:rPr>
                <w:b/>
                <w:bCs/>
                <w:sz w:val="18"/>
                <w:szCs w:val="18"/>
              </w:rPr>
            </w:pPr>
            <w:r w:rsidRPr="0060082E">
              <w:rPr>
                <w:b/>
                <w:bCs/>
                <w:sz w:val="18"/>
                <w:szCs w:val="18"/>
              </w:rPr>
              <w:t>2017</w:t>
            </w:r>
          </w:p>
        </w:tc>
        <w:tc>
          <w:tcPr>
            <w:tcW w:w="992" w:type="dxa"/>
            <w:vAlign w:val="center"/>
          </w:tcPr>
          <w:p w14:paraId="564DF7CE" w14:textId="61DA1519" w:rsidR="00885016" w:rsidRPr="0060082E" w:rsidRDefault="00885016" w:rsidP="00885016">
            <w:pPr>
              <w:spacing w:before="0" w:line="276" w:lineRule="auto"/>
              <w:jc w:val="center"/>
              <w:rPr>
                <w:sz w:val="18"/>
                <w:szCs w:val="18"/>
              </w:rPr>
            </w:pPr>
            <w:r w:rsidRPr="0060082E">
              <w:rPr>
                <w:b/>
                <w:bCs/>
                <w:sz w:val="18"/>
                <w:szCs w:val="18"/>
              </w:rPr>
              <w:t>Ogółem</w:t>
            </w:r>
          </w:p>
        </w:tc>
        <w:tc>
          <w:tcPr>
            <w:tcW w:w="1418" w:type="dxa"/>
          </w:tcPr>
          <w:p w14:paraId="0828879C" w14:textId="4E1B377C" w:rsidR="00885016" w:rsidRPr="0060082E" w:rsidRDefault="00885016" w:rsidP="00885016">
            <w:pPr>
              <w:spacing w:before="0" w:line="276" w:lineRule="auto"/>
              <w:jc w:val="center"/>
              <w:rPr>
                <w:b/>
                <w:bCs/>
                <w:sz w:val="18"/>
                <w:szCs w:val="18"/>
              </w:rPr>
            </w:pPr>
            <w:r w:rsidRPr="0060082E">
              <w:rPr>
                <w:b/>
                <w:bCs/>
                <w:sz w:val="18"/>
                <w:szCs w:val="18"/>
              </w:rPr>
              <w:t>10 852</w:t>
            </w:r>
          </w:p>
        </w:tc>
        <w:tc>
          <w:tcPr>
            <w:tcW w:w="1559" w:type="dxa"/>
          </w:tcPr>
          <w:p w14:paraId="15E7231F" w14:textId="29B0DA3D" w:rsidR="00885016" w:rsidRPr="0060082E" w:rsidRDefault="00885016" w:rsidP="00885016">
            <w:pPr>
              <w:spacing w:before="0" w:line="276" w:lineRule="auto"/>
              <w:jc w:val="center"/>
              <w:rPr>
                <w:b/>
                <w:bCs/>
                <w:sz w:val="18"/>
                <w:szCs w:val="18"/>
              </w:rPr>
            </w:pPr>
            <w:r w:rsidRPr="0060082E">
              <w:rPr>
                <w:b/>
                <w:bCs/>
                <w:sz w:val="18"/>
                <w:szCs w:val="18"/>
              </w:rPr>
              <w:t>6 908</w:t>
            </w:r>
          </w:p>
        </w:tc>
        <w:tc>
          <w:tcPr>
            <w:tcW w:w="1276" w:type="dxa"/>
          </w:tcPr>
          <w:p w14:paraId="5F3B1F9F" w14:textId="3D7250DD" w:rsidR="00885016" w:rsidRPr="0060082E" w:rsidRDefault="00885016" w:rsidP="00885016">
            <w:pPr>
              <w:spacing w:before="0" w:line="276" w:lineRule="auto"/>
              <w:jc w:val="center"/>
              <w:rPr>
                <w:b/>
                <w:bCs/>
                <w:sz w:val="18"/>
                <w:szCs w:val="18"/>
              </w:rPr>
            </w:pPr>
            <w:r w:rsidRPr="0060082E">
              <w:rPr>
                <w:b/>
                <w:bCs/>
                <w:sz w:val="18"/>
                <w:szCs w:val="18"/>
              </w:rPr>
              <w:t>7 012</w:t>
            </w:r>
          </w:p>
        </w:tc>
        <w:tc>
          <w:tcPr>
            <w:tcW w:w="1275" w:type="dxa"/>
          </w:tcPr>
          <w:p w14:paraId="7A38FBE9" w14:textId="6DB0EA3C" w:rsidR="00885016" w:rsidRPr="0060082E" w:rsidRDefault="00885016" w:rsidP="00885016">
            <w:pPr>
              <w:spacing w:before="0" w:line="276" w:lineRule="auto"/>
              <w:jc w:val="center"/>
              <w:rPr>
                <w:b/>
                <w:bCs/>
                <w:sz w:val="18"/>
                <w:szCs w:val="18"/>
              </w:rPr>
            </w:pPr>
            <w:r w:rsidRPr="0060082E">
              <w:rPr>
                <w:b/>
                <w:bCs/>
                <w:sz w:val="18"/>
                <w:szCs w:val="18"/>
              </w:rPr>
              <w:t>11 916</w:t>
            </w:r>
          </w:p>
        </w:tc>
        <w:tc>
          <w:tcPr>
            <w:tcW w:w="1275" w:type="dxa"/>
          </w:tcPr>
          <w:p w14:paraId="16F625BB" w14:textId="25AD9FA1" w:rsidR="00885016" w:rsidRPr="00885016" w:rsidRDefault="00885016" w:rsidP="00885016">
            <w:pPr>
              <w:spacing w:before="0" w:line="276" w:lineRule="auto"/>
              <w:jc w:val="center"/>
              <w:rPr>
                <w:b/>
                <w:bCs/>
                <w:sz w:val="18"/>
                <w:szCs w:val="18"/>
              </w:rPr>
            </w:pPr>
            <w:r w:rsidRPr="00885016">
              <w:rPr>
                <w:b/>
                <w:bCs/>
                <w:sz w:val="18"/>
                <w:szCs w:val="18"/>
              </w:rPr>
              <w:t>36 688</w:t>
            </w:r>
          </w:p>
        </w:tc>
      </w:tr>
      <w:tr w:rsidR="00885016" w:rsidRPr="0060082E" w14:paraId="204A6030" w14:textId="7C124142" w:rsidTr="00AB5D2E">
        <w:trPr>
          <w:jc w:val="center"/>
        </w:trPr>
        <w:tc>
          <w:tcPr>
            <w:tcW w:w="1560" w:type="dxa"/>
            <w:vMerge/>
            <w:vAlign w:val="center"/>
          </w:tcPr>
          <w:p w14:paraId="0E57D212" w14:textId="77777777" w:rsidR="00885016" w:rsidRPr="0060082E" w:rsidRDefault="00885016" w:rsidP="00885016">
            <w:pPr>
              <w:spacing w:line="276" w:lineRule="auto"/>
              <w:jc w:val="center"/>
              <w:rPr>
                <w:b/>
                <w:bCs/>
                <w:sz w:val="18"/>
                <w:szCs w:val="18"/>
              </w:rPr>
            </w:pPr>
          </w:p>
        </w:tc>
        <w:tc>
          <w:tcPr>
            <w:tcW w:w="992" w:type="dxa"/>
            <w:vAlign w:val="center"/>
          </w:tcPr>
          <w:p w14:paraId="5A22BBDA" w14:textId="6B097BCC" w:rsidR="00885016" w:rsidRPr="0060082E" w:rsidRDefault="00885016" w:rsidP="00885016">
            <w:pPr>
              <w:spacing w:before="0" w:line="276" w:lineRule="auto"/>
              <w:jc w:val="center"/>
              <w:rPr>
                <w:sz w:val="18"/>
                <w:szCs w:val="18"/>
              </w:rPr>
            </w:pPr>
            <w:r w:rsidRPr="0060082E">
              <w:rPr>
                <w:sz w:val="18"/>
                <w:szCs w:val="18"/>
              </w:rPr>
              <w:t>Mężczyźni</w:t>
            </w:r>
          </w:p>
        </w:tc>
        <w:tc>
          <w:tcPr>
            <w:tcW w:w="1418" w:type="dxa"/>
          </w:tcPr>
          <w:p w14:paraId="018D86B2" w14:textId="052C71D5" w:rsidR="00885016" w:rsidRPr="0060082E" w:rsidRDefault="00885016" w:rsidP="00885016">
            <w:pPr>
              <w:spacing w:before="0" w:line="276" w:lineRule="auto"/>
              <w:jc w:val="center"/>
              <w:rPr>
                <w:sz w:val="18"/>
                <w:szCs w:val="18"/>
              </w:rPr>
            </w:pPr>
            <w:r w:rsidRPr="0060082E">
              <w:rPr>
                <w:sz w:val="18"/>
                <w:szCs w:val="18"/>
              </w:rPr>
              <w:t>5 387</w:t>
            </w:r>
          </w:p>
        </w:tc>
        <w:tc>
          <w:tcPr>
            <w:tcW w:w="1559" w:type="dxa"/>
          </w:tcPr>
          <w:p w14:paraId="2D750EBE" w14:textId="00B123B7" w:rsidR="00885016" w:rsidRPr="0060082E" w:rsidRDefault="00885016" w:rsidP="00885016">
            <w:pPr>
              <w:spacing w:before="0" w:line="276" w:lineRule="auto"/>
              <w:jc w:val="center"/>
              <w:rPr>
                <w:sz w:val="18"/>
                <w:szCs w:val="18"/>
              </w:rPr>
            </w:pPr>
            <w:r w:rsidRPr="0060082E">
              <w:rPr>
                <w:sz w:val="18"/>
                <w:szCs w:val="18"/>
              </w:rPr>
              <w:t>3 458</w:t>
            </w:r>
          </w:p>
        </w:tc>
        <w:tc>
          <w:tcPr>
            <w:tcW w:w="1276" w:type="dxa"/>
          </w:tcPr>
          <w:p w14:paraId="7EC34BB7" w14:textId="659512C3" w:rsidR="00885016" w:rsidRPr="0060082E" w:rsidRDefault="00885016" w:rsidP="00885016">
            <w:pPr>
              <w:spacing w:before="0" w:line="276" w:lineRule="auto"/>
              <w:jc w:val="center"/>
              <w:rPr>
                <w:sz w:val="18"/>
                <w:szCs w:val="18"/>
              </w:rPr>
            </w:pPr>
            <w:r w:rsidRPr="0060082E">
              <w:rPr>
                <w:sz w:val="18"/>
                <w:szCs w:val="18"/>
              </w:rPr>
              <w:t>3 472</w:t>
            </w:r>
          </w:p>
        </w:tc>
        <w:tc>
          <w:tcPr>
            <w:tcW w:w="1275" w:type="dxa"/>
          </w:tcPr>
          <w:p w14:paraId="253C95C5" w14:textId="3716FB34" w:rsidR="00885016" w:rsidRPr="0060082E" w:rsidRDefault="00885016" w:rsidP="00885016">
            <w:pPr>
              <w:spacing w:before="0" w:line="276" w:lineRule="auto"/>
              <w:jc w:val="center"/>
              <w:rPr>
                <w:sz w:val="18"/>
                <w:szCs w:val="18"/>
              </w:rPr>
            </w:pPr>
            <w:r w:rsidRPr="0060082E">
              <w:rPr>
                <w:sz w:val="18"/>
                <w:szCs w:val="18"/>
              </w:rPr>
              <w:t>5 877</w:t>
            </w:r>
          </w:p>
        </w:tc>
        <w:tc>
          <w:tcPr>
            <w:tcW w:w="1275" w:type="dxa"/>
          </w:tcPr>
          <w:p w14:paraId="635E885F" w14:textId="10D1A880" w:rsidR="00885016" w:rsidRPr="00885016" w:rsidRDefault="00885016" w:rsidP="00885016">
            <w:pPr>
              <w:spacing w:before="0" w:line="276" w:lineRule="auto"/>
              <w:jc w:val="center"/>
              <w:rPr>
                <w:sz w:val="18"/>
                <w:szCs w:val="18"/>
              </w:rPr>
            </w:pPr>
            <w:r w:rsidRPr="00885016">
              <w:rPr>
                <w:sz w:val="18"/>
                <w:szCs w:val="18"/>
              </w:rPr>
              <w:t>18 194</w:t>
            </w:r>
          </w:p>
        </w:tc>
      </w:tr>
      <w:tr w:rsidR="00885016" w:rsidRPr="0060082E" w14:paraId="35317D96" w14:textId="3CA2870B" w:rsidTr="00AB5D2E">
        <w:trPr>
          <w:jc w:val="center"/>
        </w:trPr>
        <w:tc>
          <w:tcPr>
            <w:tcW w:w="1560" w:type="dxa"/>
            <w:vMerge/>
            <w:vAlign w:val="center"/>
          </w:tcPr>
          <w:p w14:paraId="3F534D7A" w14:textId="77777777" w:rsidR="00885016" w:rsidRPr="0060082E" w:rsidRDefault="00885016" w:rsidP="00885016">
            <w:pPr>
              <w:spacing w:line="276" w:lineRule="auto"/>
              <w:jc w:val="center"/>
              <w:rPr>
                <w:b/>
                <w:bCs/>
                <w:sz w:val="18"/>
                <w:szCs w:val="18"/>
              </w:rPr>
            </w:pPr>
          </w:p>
        </w:tc>
        <w:tc>
          <w:tcPr>
            <w:tcW w:w="992" w:type="dxa"/>
            <w:vAlign w:val="center"/>
          </w:tcPr>
          <w:p w14:paraId="790704E7" w14:textId="3C951CF4" w:rsidR="00885016" w:rsidRPr="0060082E" w:rsidRDefault="00885016" w:rsidP="00885016">
            <w:pPr>
              <w:spacing w:before="0" w:line="276" w:lineRule="auto"/>
              <w:jc w:val="center"/>
              <w:rPr>
                <w:sz w:val="18"/>
                <w:szCs w:val="18"/>
              </w:rPr>
            </w:pPr>
            <w:r w:rsidRPr="0060082E">
              <w:rPr>
                <w:sz w:val="18"/>
                <w:szCs w:val="18"/>
              </w:rPr>
              <w:t>Kobiety</w:t>
            </w:r>
          </w:p>
        </w:tc>
        <w:tc>
          <w:tcPr>
            <w:tcW w:w="1418" w:type="dxa"/>
          </w:tcPr>
          <w:p w14:paraId="1D53FC8B" w14:textId="1517AD6E" w:rsidR="00885016" w:rsidRPr="0060082E" w:rsidRDefault="00885016" w:rsidP="00885016">
            <w:pPr>
              <w:spacing w:before="0" w:line="276" w:lineRule="auto"/>
              <w:jc w:val="center"/>
              <w:rPr>
                <w:sz w:val="18"/>
                <w:szCs w:val="18"/>
              </w:rPr>
            </w:pPr>
            <w:r w:rsidRPr="0060082E">
              <w:rPr>
                <w:sz w:val="18"/>
                <w:szCs w:val="18"/>
              </w:rPr>
              <w:t>5 465</w:t>
            </w:r>
          </w:p>
        </w:tc>
        <w:tc>
          <w:tcPr>
            <w:tcW w:w="1559" w:type="dxa"/>
          </w:tcPr>
          <w:p w14:paraId="3A0C2641" w14:textId="26B3D6E2" w:rsidR="00885016" w:rsidRPr="0060082E" w:rsidRDefault="00885016" w:rsidP="00885016">
            <w:pPr>
              <w:spacing w:before="0" w:line="276" w:lineRule="auto"/>
              <w:jc w:val="center"/>
              <w:rPr>
                <w:sz w:val="18"/>
                <w:szCs w:val="18"/>
              </w:rPr>
            </w:pPr>
            <w:r w:rsidRPr="0060082E">
              <w:rPr>
                <w:sz w:val="18"/>
                <w:szCs w:val="18"/>
              </w:rPr>
              <w:t>3 450</w:t>
            </w:r>
          </w:p>
        </w:tc>
        <w:tc>
          <w:tcPr>
            <w:tcW w:w="1276" w:type="dxa"/>
          </w:tcPr>
          <w:p w14:paraId="7F246992" w14:textId="22FDB2EF" w:rsidR="00885016" w:rsidRPr="0060082E" w:rsidRDefault="00885016" w:rsidP="00885016">
            <w:pPr>
              <w:spacing w:before="0" w:line="276" w:lineRule="auto"/>
              <w:jc w:val="center"/>
              <w:rPr>
                <w:sz w:val="18"/>
                <w:szCs w:val="18"/>
              </w:rPr>
            </w:pPr>
            <w:r w:rsidRPr="0060082E">
              <w:rPr>
                <w:sz w:val="18"/>
                <w:szCs w:val="18"/>
              </w:rPr>
              <w:t>3 540</w:t>
            </w:r>
          </w:p>
        </w:tc>
        <w:tc>
          <w:tcPr>
            <w:tcW w:w="1275" w:type="dxa"/>
          </w:tcPr>
          <w:p w14:paraId="32F2FDB3" w14:textId="07AFDA07" w:rsidR="00885016" w:rsidRPr="0060082E" w:rsidRDefault="00885016" w:rsidP="00885016">
            <w:pPr>
              <w:spacing w:before="0" w:line="276" w:lineRule="auto"/>
              <w:jc w:val="center"/>
              <w:rPr>
                <w:sz w:val="18"/>
                <w:szCs w:val="18"/>
              </w:rPr>
            </w:pPr>
            <w:r w:rsidRPr="0060082E">
              <w:rPr>
                <w:sz w:val="18"/>
                <w:szCs w:val="18"/>
              </w:rPr>
              <w:t>6 039</w:t>
            </w:r>
          </w:p>
        </w:tc>
        <w:tc>
          <w:tcPr>
            <w:tcW w:w="1275" w:type="dxa"/>
          </w:tcPr>
          <w:p w14:paraId="4223855E" w14:textId="5639F524" w:rsidR="00885016" w:rsidRPr="00885016" w:rsidRDefault="00885016" w:rsidP="00885016">
            <w:pPr>
              <w:spacing w:before="0" w:line="276" w:lineRule="auto"/>
              <w:jc w:val="center"/>
              <w:rPr>
                <w:sz w:val="18"/>
                <w:szCs w:val="18"/>
              </w:rPr>
            </w:pPr>
            <w:r w:rsidRPr="00885016">
              <w:rPr>
                <w:sz w:val="18"/>
                <w:szCs w:val="18"/>
              </w:rPr>
              <w:t>18 494</w:t>
            </w:r>
          </w:p>
        </w:tc>
      </w:tr>
      <w:tr w:rsidR="00885016" w:rsidRPr="0060082E" w14:paraId="77D16119" w14:textId="67C02EDA" w:rsidTr="00AB5D2E">
        <w:trPr>
          <w:jc w:val="center"/>
        </w:trPr>
        <w:tc>
          <w:tcPr>
            <w:tcW w:w="1560" w:type="dxa"/>
            <w:vMerge w:val="restart"/>
            <w:vAlign w:val="center"/>
          </w:tcPr>
          <w:p w14:paraId="67A34ECF" w14:textId="257BC30E" w:rsidR="00885016" w:rsidRPr="0060082E" w:rsidRDefault="00885016" w:rsidP="00885016">
            <w:pPr>
              <w:spacing w:line="276" w:lineRule="auto"/>
              <w:jc w:val="center"/>
              <w:rPr>
                <w:b/>
                <w:bCs/>
                <w:sz w:val="18"/>
                <w:szCs w:val="18"/>
              </w:rPr>
            </w:pPr>
            <w:r w:rsidRPr="0060082E">
              <w:rPr>
                <w:b/>
                <w:bCs/>
                <w:sz w:val="18"/>
                <w:szCs w:val="18"/>
              </w:rPr>
              <w:t>2018</w:t>
            </w:r>
          </w:p>
        </w:tc>
        <w:tc>
          <w:tcPr>
            <w:tcW w:w="992" w:type="dxa"/>
            <w:vAlign w:val="center"/>
          </w:tcPr>
          <w:p w14:paraId="7F133EC7" w14:textId="1FC18D88" w:rsidR="00885016" w:rsidRPr="0060082E" w:rsidRDefault="00885016" w:rsidP="00885016">
            <w:pPr>
              <w:spacing w:before="0" w:line="276" w:lineRule="auto"/>
              <w:jc w:val="center"/>
              <w:rPr>
                <w:sz w:val="18"/>
                <w:szCs w:val="18"/>
              </w:rPr>
            </w:pPr>
            <w:r w:rsidRPr="0060082E">
              <w:rPr>
                <w:b/>
                <w:bCs/>
                <w:sz w:val="18"/>
                <w:szCs w:val="18"/>
              </w:rPr>
              <w:t>Ogółem</w:t>
            </w:r>
          </w:p>
        </w:tc>
        <w:tc>
          <w:tcPr>
            <w:tcW w:w="1418" w:type="dxa"/>
          </w:tcPr>
          <w:p w14:paraId="205C417F" w14:textId="4B4937B8" w:rsidR="00885016" w:rsidRPr="0060082E" w:rsidRDefault="00885016" w:rsidP="00885016">
            <w:pPr>
              <w:spacing w:before="0" w:line="276" w:lineRule="auto"/>
              <w:jc w:val="center"/>
              <w:rPr>
                <w:b/>
                <w:bCs/>
                <w:sz w:val="18"/>
                <w:szCs w:val="18"/>
              </w:rPr>
            </w:pPr>
            <w:r w:rsidRPr="0060082E">
              <w:rPr>
                <w:b/>
                <w:bCs/>
                <w:sz w:val="18"/>
                <w:szCs w:val="18"/>
              </w:rPr>
              <w:t>10 826</w:t>
            </w:r>
          </w:p>
        </w:tc>
        <w:tc>
          <w:tcPr>
            <w:tcW w:w="1559" w:type="dxa"/>
          </w:tcPr>
          <w:p w14:paraId="0E495984" w14:textId="490B333C" w:rsidR="00885016" w:rsidRPr="0060082E" w:rsidRDefault="00885016" w:rsidP="00885016">
            <w:pPr>
              <w:spacing w:before="0" w:line="276" w:lineRule="auto"/>
              <w:jc w:val="center"/>
              <w:rPr>
                <w:b/>
                <w:bCs/>
                <w:sz w:val="18"/>
                <w:szCs w:val="18"/>
              </w:rPr>
            </w:pPr>
            <w:r w:rsidRPr="0060082E">
              <w:rPr>
                <w:b/>
                <w:bCs/>
                <w:sz w:val="18"/>
                <w:szCs w:val="18"/>
              </w:rPr>
              <w:t>6 921</w:t>
            </w:r>
          </w:p>
        </w:tc>
        <w:tc>
          <w:tcPr>
            <w:tcW w:w="1276" w:type="dxa"/>
          </w:tcPr>
          <w:p w14:paraId="2EFBCF28" w14:textId="4A321F16" w:rsidR="00885016" w:rsidRPr="0060082E" w:rsidRDefault="00885016" w:rsidP="00885016">
            <w:pPr>
              <w:spacing w:before="0" w:line="276" w:lineRule="auto"/>
              <w:jc w:val="center"/>
              <w:rPr>
                <w:b/>
                <w:bCs/>
                <w:sz w:val="18"/>
                <w:szCs w:val="18"/>
              </w:rPr>
            </w:pPr>
            <w:r w:rsidRPr="0060082E">
              <w:rPr>
                <w:b/>
                <w:bCs/>
                <w:sz w:val="18"/>
                <w:szCs w:val="18"/>
              </w:rPr>
              <w:t>7 044</w:t>
            </w:r>
          </w:p>
        </w:tc>
        <w:tc>
          <w:tcPr>
            <w:tcW w:w="1275" w:type="dxa"/>
          </w:tcPr>
          <w:p w14:paraId="0D46FFD6" w14:textId="113E2433" w:rsidR="00885016" w:rsidRPr="0060082E" w:rsidRDefault="00885016" w:rsidP="00885016">
            <w:pPr>
              <w:spacing w:before="0" w:line="276" w:lineRule="auto"/>
              <w:jc w:val="center"/>
              <w:rPr>
                <w:b/>
                <w:bCs/>
                <w:sz w:val="18"/>
                <w:szCs w:val="18"/>
              </w:rPr>
            </w:pPr>
            <w:r w:rsidRPr="0060082E">
              <w:rPr>
                <w:b/>
                <w:bCs/>
                <w:sz w:val="18"/>
                <w:szCs w:val="18"/>
              </w:rPr>
              <w:t>12 003</w:t>
            </w:r>
          </w:p>
        </w:tc>
        <w:tc>
          <w:tcPr>
            <w:tcW w:w="1275" w:type="dxa"/>
          </w:tcPr>
          <w:p w14:paraId="52D25AE1" w14:textId="087E3A3A" w:rsidR="00885016" w:rsidRPr="00885016" w:rsidRDefault="00885016" w:rsidP="00885016">
            <w:pPr>
              <w:spacing w:before="0" w:line="276" w:lineRule="auto"/>
              <w:jc w:val="center"/>
              <w:rPr>
                <w:b/>
                <w:bCs/>
                <w:sz w:val="18"/>
                <w:szCs w:val="18"/>
              </w:rPr>
            </w:pPr>
            <w:r w:rsidRPr="00885016">
              <w:rPr>
                <w:b/>
                <w:bCs/>
                <w:sz w:val="18"/>
                <w:szCs w:val="18"/>
              </w:rPr>
              <w:t>36 794</w:t>
            </w:r>
          </w:p>
        </w:tc>
      </w:tr>
      <w:tr w:rsidR="00885016" w:rsidRPr="0060082E" w14:paraId="5574B99E" w14:textId="6AF542FA" w:rsidTr="00AB5D2E">
        <w:trPr>
          <w:jc w:val="center"/>
        </w:trPr>
        <w:tc>
          <w:tcPr>
            <w:tcW w:w="1560" w:type="dxa"/>
            <w:vMerge/>
            <w:vAlign w:val="center"/>
          </w:tcPr>
          <w:p w14:paraId="3686EA4D" w14:textId="77777777" w:rsidR="00885016" w:rsidRPr="0060082E" w:rsidRDefault="00885016" w:rsidP="00885016">
            <w:pPr>
              <w:spacing w:line="276" w:lineRule="auto"/>
              <w:jc w:val="center"/>
              <w:rPr>
                <w:b/>
                <w:bCs/>
                <w:sz w:val="18"/>
                <w:szCs w:val="18"/>
              </w:rPr>
            </w:pPr>
          </w:p>
        </w:tc>
        <w:tc>
          <w:tcPr>
            <w:tcW w:w="992" w:type="dxa"/>
            <w:vAlign w:val="center"/>
          </w:tcPr>
          <w:p w14:paraId="70D76D4D" w14:textId="5F5F51A0" w:rsidR="00885016" w:rsidRPr="0060082E" w:rsidRDefault="00885016" w:rsidP="00885016">
            <w:pPr>
              <w:spacing w:before="0" w:line="276" w:lineRule="auto"/>
              <w:jc w:val="center"/>
              <w:rPr>
                <w:sz w:val="18"/>
                <w:szCs w:val="18"/>
              </w:rPr>
            </w:pPr>
            <w:r w:rsidRPr="0060082E">
              <w:rPr>
                <w:sz w:val="18"/>
                <w:szCs w:val="18"/>
              </w:rPr>
              <w:t>Mężczyźni</w:t>
            </w:r>
          </w:p>
        </w:tc>
        <w:tc>
          <w:tcPr>
            <w:tcW w:w="1418" w:type="dxa"/>
          </w:tcPr>
          <w:p w14:paraId="1389214E" w14:textId="52EB5D1E" w:rsidR="00885016" w:rsidRPr="0060082E" w:rsidRDefault="00885016" w:rsidP="00885016">
            <w:pPr>
              <w:spacing w:before="0" w:line="276" w:lineRule="auto"/>
              <w:jc w:val="center"/>
              <w:rPr>
                <w:sz w:val="18"/>
                <w:szCs w:val="18"/>
              </w:rPr>
            </w:pPr>
            <w:r w:rsidRPr="0060082E">
              <w:rPr>
                <w:sz w:val="18"/>
                <w:szCs w:val="18"/>
              </w:rPr>
              <w:t>5 361</w:t>
            </w:r>
          </w:p>
        </w:tc>
        <w:tc>
          <w:tcPr>
            <w:tcW w:w="1559" w:type="dxa"/>
          </w:tcPr>
          <w:p w14:paraId="0ECF6A68" w14:textId="4DB95C03" w:rsidR="00885016" w:rsidRPr="0060082E" w:rsidRDefault="00885016" w:rsidP="00885016">
            <w:pPr>
              <w:spacing w:before="0" w:line="276" w:lineRule="auto"/>
              <w:jc w:val="center"/>
              <w:rPr>
                <w:sz w:val="18"/>
                <w:szCs w:val="18"/>
              </w:rPr>
            </w:pPr>
            <w:r w:rsidRPr="0060082E">
              <w:rPr>
                <w:sz w:val="18"/>
                <w:szCs w:val="18"/>
              </w:rPr>
              <w:t>3 446</w:t>
            </w:r>
          </w:p>
        </w:tc>
        <w:tc>
          <w:tcPr>
            <w:tcW w:w="1276" w:type="dxa"/>
          </w:tcPr>
          <w:p w14:paraId="4631CCAE" w14:textId="7FDF624F" w:rsidR="00885016" w:rsidRPr="0060082E" w:rsidRDefault="00885016" w:rsidP="00885016">
            <w:pPr>
              <w:spacing w:before="0" w:line="276" w:lineRule="auto"/>
              <w:jc w:val="center"/>
              <w:rPr>
                <w:sz w:val="18"/>
                <w:szCs w:val="18"/>
              </w:rPr>
            </w:pPr>
            <w:r w:rsidRPr="0060082E">
              <w:rPr>
                <w:sz w:val="18"/>
                <w:szCs w:val="18"/>
              </w:rPr>
              <w:t>3 505</w:t>
            </w:r>
          </w:p>
        </w:tc>
        <w:tc>
          <w:tcPr>
            <w:tcW w:w="1275" w:type="dxa"/>
          </w:tcPr>
          <w:p w14:paraId="7F861230" w14:textId="17FF64F6" w:rsidR="00885016" w:rsidRPr="0060082E" w:rsidRDefault="00885016" w:rsidP="00885016">
            <w:pPr>
              <w:spacing w:before="0" w:line="276" w:lineRule="auto"/>
              <w:jc w:val="center"/>
              <w:rPr>
                <w:sz w:val="18"/>
                <w:szCs w:val="18"/>
              </w:rPr>
            </w:pPr>
            <w:r w:rsidRPr="0060082E">
              <w:rPr>
                <w:sz w:val="18"/>
                <w:szCs w:val="18"/>
              </w:rPr>
              <w:t>5 919</w:t>
            </w:r>
          </w:p>
        </w:tc>
        <w:tc>
          <w:tcPr>
            <w:tcW w:w="1275" w:type="dxa"/>
          </w:tcPr>
          <w:p w14:paraId="5E175778" w14:textId="6D8C75DF" w:rsidR="00885016" w:rsidRPr="00885016" w:rsidRDefault="00885016" w:rsidP="00885016">
            <w:pPr>
              <w:spacing w:before="0" w:line="276" w:lineRule="auto"/>
              <w:jc w:val="center"/>
              <w:rPr>
                <w:sz w:val="18"/>
                <w:szCs w:val="18"/>
              </w:rPr>
            </w:pPr>
            <w:r w:rsidRPr="00885016">
              <w:rPr>
                <w:sz w:val="18"/>
                <w:szCs w:val="18"/>
              </w:rPr>
              <w:t>18 231</w:t>
            </w:r>
          </w:p>
        </w:tc>
      </w:tr>
      <w:tr w:rsidR="00885016" w:rsidRPr="0060082E" w14:paraId="1B059FAD" w14:textId="4083911A" w:rsidTr="00AB5D2E">
        <w:trPr>
          <w:jc w:val="center"/>
        </w:trPr>
        <w:tc>
          <w:tcPr>
            <w:tcW w:w="1560" w:type="dxa"/>
            <w:vMerge/>
            <w:vAlign w:val="center"/>
          </w:tcPr>
          <w:p w14:paraId="7A01B7BD" w14:textId="77777777" w:rsidR="00885016" w:rsidRPr="0060082E" w:rsidRDefault="00885016" w:rsidP="00885016">
            <w:pPr>
              <w:spacing w:line="276" w:lineRule="auto"/>
              <w:jc w:val="center"/>
              <w:rPr>
                <w:b/>
                <w:bCs/>
                <w:sz w:val="18"/>
                <w:szCs w:val="18"/>
              </w:rPr>
            </w:pPr>
          </w:p>
        </w:tc>
        <w:tc>
          <w:tcPr>
            <w:tcW w:w="992" w:type="dxa"/>
            <w:vAlign w:val="center"/>
          </w:tcPr>
          <w:p w14:paraId="2EF2C998" w14:textId="66CB624E" w:rsidR="00885016" w:rsidRPr="0060082E" w:rsidRDefault="00885016" w:rsidP="00885016">
            <w:pPr>
              <w:spacing w:before="0" w:line="276" w:lineRule="auto"/>
              <w:jc w:val="center"/>
              <w:rPr>
                <w:sz w:val="18"/>
                <w:szCs w:val="18"/>
              </w:rPr>
            </w:pPr>
            <w:r w:rsidRPr="0060082E">
              <w:rPr>
                <w:sz w:val="18"/>
                <w:szCs w:val="18"/>
              </w:rPr>
              <w:t>Kobiety</w:t>
            </w:r>
          </w:p>
        </w:tc>
        <w:tc>
          <w:tcPr>
            <w:tcW w:w="1418" w:type="dxa"/>
          </w:tcPr>
          <w:p w14:paraId="332C907B" w14:textId="2A60287C" w:rsidR="00885016" w:rsidRPr="0060082E" w:rsidRDefault="00885016" w:rsidP="00885016">
            <w:pPr>
              <w:spacing w:before="0" w:line="276" w:lineRule="auto"/>
              <w:jc w:val="center"/>
              <w:rPr>
                <w:sz w:val="18"/>
                <w:szCs w:val="18"/>
              </w:rPr>
            </w:pPr>
            <w:r w:rsidRPr="0060082E">
              <w:rPr>
                <w:sz w:val="18"/>
                <w:szCs w:val="18"/>
              </w:rPr>
              <w:t>5 465</w:t>
            </w:r>
          </w:p>
        </w:tc>
        <w:tc>
          <w:tcPr>
            <w:tcW w:w="1559" w:type="dxa"/>
          </w:tcPr>
          <w:p w14:paraId="4FAF845E" w14:textId="5B0BC969" w:rsidR="00885016" w:rsidRPr="0060082E" w:rsidRDefault="00885016" w:rsidP="00885016">
            <w:pPr>
              <w:spacing w:before="0" w:line="276" w:lineRule="auto"/>
              <w:jc w:val="center"/>
              <w:rPr>
                <w:sz w:val="18"/>
                <w:szCs w:val="18"/>
              </w:rPr>
            </w:pPr>
            <w:r w:rsidRPr="0060082E">
              <w:rPr>
                <w:sz w:val="18"/>
                <w:szCs w:val="18"/>
              </w:rPr>
              <w:t>3 475</w:t>
            </w:r>
          </w:p>
        </w:tc>
        <w:tc>
          <w:tcPr>
            <w:tcW w:w="1276" w:type="dxa"/>
          </w:tcPr>
          <w:p w14:paraId="1B75E125" w14:textId="37CB704E" w:rsidR="00885016" w:rsidRPr="0060082E" w:rsidRDefault="00885016" w:rsidP="00885016">
            <w:pPr>
              <w:spacing w:before="0" w:line="276" w:lineRule="auto"/>
              <w:jc w:val="center"/>
              <w:rPr>
                <w:sz w:val="18"/>
                <w:szCs w:val="18"/>
              </w:rPr>
            </w:pPr>
            <w:r w:rsidRPr="0060082E">
              <w:rPr>
                <w:sz w:val="18"/>
                <w:szCs w:val="18"/>
              </w:rPr>
              <w:t>3 539</w:t>
            </w:r>
          </w:p>
        </w:tc>
        <w:tc>
          <w:tcPr>
            <w:tcW w:w="1275" w:type="dxa"/>
          </w:tcPr>
          <w:p w14:paraId="144AF780" w14:textId="3BD10031" w:rsidR="00885016" w:rsidRPr="0060082E" w:rsidRDefault="00885016" w:rsidP="00885016">
            <w:pPr>
              <w:spacing w:before="0" w:line="276" w:lineRule="auto"/>
              <w:jc w:val="center"/>
              <w:rPr>
                <w:sz w:val="18"/>
                <w:szCs w:val="18"/>
              </w:rPr>
            </w:pPr>
            <w:r w:rsidRPr="0060082E">
              <w:rPr>
                <w:sz w:val="18"/>
                <w:szCs w:val="18"/>
              </w:rPr>
              <w:t>6 084</w:t>
            </w:r>
          </w:p>
        </w:tc>
        <w:tc>
          <w:tcPr>
            <w:tcW w:w="1275" w:type="dxa"/>
          </w:tcPr>
          <w:p w14:paraId="12626B9D" w14:textId="4092CBB2" w:rsidR="00885016" w:rsidRPr="00885016" w:rsidRDefault="00885016" w:rsidP="00885016">
            <w:pPr>
              <w:spacing w:before="0" w:line="276" w:lineRule="auto"/>
              <w:jc w:val="center"/>
              <w:rPr>
                <w:sz w:val="18"/>
                <w:szCs w:val="18"/>
              </w:rPr>
            </w:pPr>
            <w:r w:rsidRPr="00885016">
              <w:rPr>
                <w:sz w:val="18"/>
                <w:szCs w:val="18"/>
              </w:rPr>
              <w:t>18 563</w:t>
            </w:r>
          </w:p>
        </w:tc>
      </w:tr>
      <w:tr w:rsidR="00885016" w:rsidRPr="0060082E" w14:paraId="373B191B" w14:textId="64C71F5A" w:rsidTr="00AB5D2E">
        <w:trPr>
          <w:jc w:val="center"/>
        </w:trPr>
        <w:tc>
          <w:tcPr>
            <w:tcW w:w="1560" w:type="dxa"/>
            <w:vMerge w:val="restart"/>
            <w:vAlign w:val="center"/>
          </w:tcPr>
          <w:p w14:paraId="621144E3" w14:textId="0B6B0D2E" w:rsidR="00885016" w:rsidRPr="0060082E" w:rsidRDefault="00885016" w:rsidP="00885016">
            <w:pPr>
              <w:spacing w:line="276" w:lineRule="auto"/>
              <w:jc w:val="center"/>
              <w:rPr>
                <w:b/>
                <w:bCs/>
                <w:sz w:val="18"/>
                <w:szCs w:val="18"/>
              </w:rPr>
            </w:pPr>
            <w:r w:rsidRPr="0060082E">
              <w:rPr>
                <w:b/>
                <w:bCs/>
                <w:sz w:val="18"/>
                <w:szCs w:val="18"/>
              </w:rPr>
              <w:t>2019</w:t>
            </w:r>
          </w:p>
        </w:tc>
        <w:tc>
          <w:tcPr>
            <w:tcW w:w="992" w:type="dxa"/>
            <w:vAlign w:val="center"/>
          </w:tcPr>
          <w:p w14:paraId="4B8C924E" w14:textId="47DA7145" w:rsidR="00885016" w:rsidRPr="0060082E" w:rsidRDefault="00885016" w:rsidP="00885016">
            <w:pPr>
              <w:spacing w:before="0" w:line="276" w:lineRule="auto"/>
              <w:jc w:val="center"/>
              <w:rPr>
                <w:sz w:val="18"/>
                <w:szCs w:val="18"/>
              </w:rPr>
            </w:pPr>
            <w:r w:rsidRPr="0060082E">
              <w:rPr>
                <w:b/>
                <w:bCs/>
                <w:sz w:val="18"/>
                <w:szCs w:val="18"/>
              </w:rPr>
              <w:t>Ogółem</w:t>
            </w:r>
          </w:p>
        </w:tc>
        <w:tc>
          <w:tcPr>
            <w:tcW w:w="1418" w:type="dxa"/>
          </w:tcPr>
          <w:p w14:paraId="6AD58C01" w14:textId="36B6519C" w:rsidR="00885016" w:rsidRPr="0060082E" w:rsidRDefault="00885016" w:rsidP="00885016">
            <w:pPr>
              <w:spacing w:before="0" w:line="276" w:lineRule="auto"/>
              <w:jc w:val="center"/>
              <w:rPr>
                <w:b/>
                <w:bCs/>
                <w:sz w:val="18"/>
                <w:szCs w:val="18"/>
              </w:rPr>
            </w:pPr>
            <w:r w:rsidRPr="0060082E">
              <w:rPr>
                <w:b/>
                <w:bCs/>
                <w:sz w:val="18"/>
                <w:szCs w:val="18"/>
              </w:rPr>
              <w:t>10 833</w:t>
            </w:r>
          </w:p>
        </w:tc>
        <w:tc>
          <w:tcPr>
            <w:tcW w:w="1559" w:type="dxa"/>
          </w:tcPr>
          <w:p w14:paraId="1D69021E" w14:textId="58CE8C06" w:rsidR="00885016" w:rsidRPr="0060082E" w:rsidRDefault="00885016" w:rsidP="00885016">
            <w:pPr>
              <w:spacing w:before="0" w:line="276" w:lineRule="auto"/>
              <w:jc w:val="center"/>
              <w:rPr>
                <w:b/>
                <w:bCs/>
                <w:sz w:val="18"/>
                <w:szCs w:val="18"/>
              </w:rPr>
            </w:pPr>
            <w:r w:rsidRPr="0060082E">
              <w:rPr>
                <w:b/>
                <w:bCs/>
                <w:sz w:val="18"/>
                <w:szCs w:val="18"/>
              </w:rPr>
              <w:t>6 945</w:t>
            </w:r>
          </w:p>
        </w:tc>
        <w:tc>
          <w:tcPr>
            <w:tcW w:w="1276" w:type="dxa"/>
          </w:tcPr>
          <w:p w14:paraId="60830732" w14:textId="617E6E6B" w:rsidR="00885016" w:rsidRPr="0060082E" w:rsidRDefault="00885016" w:rsidP="00885016">
            <w:pPr>
              <w:spacing w:before="0" w:line="276" w:lineRule="auto"/>
              <w:jc w:val="center"/>
              <w:rPr>
                <w:b/>
                <w:bCs/>
                <w:sz w:val="18"/>
                <w:szCs w:val="18"/>
              </w:rPr>
            </w:pPr>
            <w:r w:rsidRPr="0060082E">
              <w:rPr>
                <w:b/>
                <w:bCs/>
                <w:sz w:val="18"/>
                <w:szCs w:val="18"/>
              </w:rPr>
              <w:t>7 062</w:t>
            </w:r>
          </w:p>
        </w:tc>
        <w:tc>
          <w:tcPr>
            <w:tcW w:w="1275" w:type="dxa"/>
          </w:tcPr>
          <w:p w14:paraId="1DB80240" w14:textId="3936B83E" w:rsidR="00885016" w:rsidRPr="0060082E" w:rsidRDefault="00885016" w:rsidP="00885016">
            <w:pPr>
              <w:spacing w:before="0" w:line="276" w:lineRule="auto"/>
              <w:jc w:val="center"/>
              <w:rPr>
                <w:b/>
                <w:bCs/>
                <w:sz w:val="18"/>
                <w:szCs w:val="18"/>
              </w:rPr>
            </w:pPr>
            <w:r w:rsidRPr="0060082E">
              <w:rPr>
                <w:b/>
                <w:bCs/>
                <w:sz w:val="18"/>
                <w:szCs w:val="18"/>
              </w:rPr>
              <w:t>10 499</w:t>
            </w:r>
          </w:p>
        </w:tc>
        <w:tc>
          <w:tcPr>
            <w:tcW w:w="1275" w:type="dxa"/>
          </w:tcPr>
          <w:p w14:paraId="460ABE2D" w14:textId="5A9D43DA" w:rsidR="00885016" w:rsidRPr="00885016" w:rsidRDefault="00885016" w:rsidP="00885016">
            <w:pPr>
              <w:spacing w:before="0" w:line="276" w:lineRule="auto"/>
              <w:jc w:val="center"/>
              <w:rPr>
                <w:b/>
                <w:bCs/>
                <w:sz w:val="18"/>
                <w:szCs w:val="18"/>
              </w:rPr>
            </w:pPr>
            <w:r w:rsidRPr="00885016">
              <w:rPr>
                <w:b/>
                <w:bCs/>
                <w:sz w:val="18"/>
                <w:szCs w:val="18"/>
              </w:rPr>
              <w:t>35 339</w:t>
            </w:r>
          </w:p>
        </w:tc>
      </w:tr>
      <w:tr w:rsidR="00885016" w:rsidRPr="0060082E" w14:paraId="0685891F" w14:textId="252E8F34" w:rsidTr="00AB5D2E">
        <w:trPr>
          <w:jc w:val="center"/>
        </w:trPr>
        <w:tc>
          <w:tcPr>
            <w:tcW w:w="1560" w:type="dxa"/>
            <w:vMerge/>
            <w:vAlign w:val="center"/>
          </w:tcPr>
          <w:p w14:paraId="713F0210" w14:textId="77777777" w:rsidR="00885016" w:rsidRPr="0060082E" w:rsidRDefault="00885016" w:rsidP="00885016">
            <w:pPr>
              <w:spacing w:line="276" w:lineRule="auto"/>
              <w:jc w:val="center"/>
              <w:rPr>
                <w:b/>
                <w:bCs/>
                <w:sz w:val="18"/>
                <w:szCs w:val="18"/>
              </w:rPr>
            </w:pPr>
          </w:p>
        </w:tc>
        <w:tc>
          <w:tcPr>
            <w:tcW w:w="992" w:type="dxa"/>
            <w:vAlign w:val="center"/>
          </w:tcPr>
          <w:p w14:paraId="193F172D" w14:textId="22384A58" w:rsidR="00885016" w:rsidRPr="0060082E" w:rsidRDefault="00885016" w:rsidP="00885016">
            <w:pPr>
              <w:spacing w:before="0" w:line="276" w:lineRule="auto"/>
              <w:jc w:val="center"/>
              <w:rPr>
                <w:sz w:val="18"/>
                <w:szCs w:val="18"/>
              </w:rPr>
            </w:pPr>
            <w:r w:rsidRPr="0060082E">
              <w:rPr>
                <w:sz w:val="18"/>
                <w:szCs w:val="18"/>
              </w:rPr>
              <w:t>Mężczyźni</w:t>
            </w:r>
          </w:p>
        </w:tc>
        <w:tc>
          <w:tcPr>
            <w:tcW w:w="1418" w:type="dxa"/>
          </w:tcPr>
          <w:p w14:paraId="2468DA76" w14:textId="0B658FE9" w:rsidR="00885016" w:rsidRPr="0060082E" w:rsidRDefault="00885016" w:rsidP="00885016">
            <w:pPr>
              <w:spacing w:before="0" w:line="276" w:lineRule="auto"/>
              <w:jc w:val="center"/>
              <w:rPr>
                <w:sz w:val="18"/>
                <w:szCs w:val="18"/>
              </w:rPr>
            </w:pPr>
            <w:r w:rsidRPr="0060082E">
              <w:rPr>
                <w:sz w:val="18"/>
                <w:szCs w:val="18"/>
              </w:rPr>
              <w:t>5 360</w:t>
            </w:r>
          </w:p>
        </w:tc>
        <w:tc>
          <w:tcPr>
            <w:tcW w:w="1559" w:type="dxa"/>
          </w:tcPr>
          <w:p w14:paraId="6591B4C9" w14:textId="06DEB4E6" w:rsidR="00885016" w:rsidRPr="0060082E" w:rsidRDefault="00885016" w:rsidP="00885016">
            <w:pPr>
              <w:spacing w:before="0" w:line="276" w:lineRule="auto"/>
              <w:jc w:val="center"/>
              <w:rPr>
                <w:sz w:val="18"/>
                <w:szCs w:val="18"/>
              </w:rPr>
            </w:pPr>
            <w:r w:rsidRPr="0060082E">
              <w:rPr>
                <w:sz w:val="18"/>
                <w:szCs w:val="18"/>
              </w:rPr>
              <w:t>3 467</w:t>
            </w:r>
          </w:p>
        </w:tc>
        <w:tc>
          <w:tcPr>
            <w:tcW w:w="1276" w:type="dxa"/>
          </w:tcPr>
          <w:p w14:paraId="21D16DA5" w14:textId="4A5ED770" w:rsidR="00885016" w:rsidRPr="0060082E" w:rsidRDefault="00885016" w:rsidP="00885016">
            <w:pPr>
              <w:spacing w:before="0" w:line="276" w:lineRule="auto"/>
              <w:jc w:val="center"/>
              <w:rPr>
                <w:sz w:val="18"/>
                <w:szCs w:val="18"/>
              </w:rPr>
            </w:pPr>
            <w:r w:rsidRPr="0060082E">
              <w:rPr>
                <w:sz w:val="18"/>
                <w:szCs w:val="18"/>
              </w:rPr>
              <w:t>3 512</w:t>
            </w:r>
          </w:p>
        </w:tc>
        <w:tc>
          <w:tcPr>
            <w:tcW w:w="1275" w:type="dxa"/>
          </w:tcPr>
          <w:p w14:paraId="7A68189F" w14:textId="03470429" w:rsidR="00885016" w:rsidRPr="0060082E" w:rsidRDefault="00885016" w:rsidP="00885016">
            <w:pPr>
              <w:spacing w:before="0" w:line="276" w:lineRule="auto"/>
              <w:jc w:val="center"/>
              <w:rPr>
                <w:sz w:val="18"/>
                <w:szCs w:val="18"/>
              </w:rPr>
            </w:pPr>
            <w:r w:rsidRPr="0060082E">
              <w:rPr>
                <w:sz w:val="18"/>
                <w:szCs w:val="18"/>
              </w:rPr>
              <w:t>5 180</w:t>
            </w:r>
          </w:p>
        </w:tc>
        <w:tc>
          <w:tcPr>
            <w:tcW w:w="1275" w:type="dxa"/>
          </w:tcPr>
          <w:p w14:paraId="063882FA" w14:textId="5E40FA61" w:rsidR="00885016" w:rsidRPr="00885016" w:rsidRDefault="00885016" w:rsidP="00885016">
            <w:pPr>
              <w:spacing w:before="0" w:line="276" w:lineRule="auto"/>
              <w:jc w:val="center"/>
              <w:rPr>
                <w:sz w:val="18"/>
                <w:szCs w:val="18"/>
              </w:rPr>
            </w:pPr>
            <w:r w:rsidRPr="00885016">
              <w:rPr>
                <w:sz w:val="18"/>
                <w:szCs w:val="18"/>
              </w:rPr>
              <w:t>17 519</w:t>
            </w:r>
          </w:p>
        </w:tc>
      </w:tr>
      <w:tr w:rsidR="00885016" w:rsidRPr="0060082E" w14:paraId="7DA346F2" w14:textId="4105766E" w:rsidTr="00AB5D2E">
        <w:trPr>
          <w:jc w:val="center"/>
        </w:trPr>
        <w:tc>
          <w:tcPr>
            <w:tcW w:w="1560" w:type="dxa"/>
            <w:vMerge/>
            <w:vAlign w:val="center"/>
          </w:tcPr>
          <w:p w14:paraId="4BEA1964" w14:textId="77777777" w:rsidR="00885016" w:rsidRPr="0060082E" w:rsidRDefault="00885016" w:rsidP="00885016">
            <w:pPr>
              <w:spacing w:line="276" w:lineRule="auto"/>
              <w:jc w:val="center"/>
              <w:rPr>
                <w:b/>
                <w:bCs/>
                <w:sz w:val="18"/>
                <w:szCs w:val="18"/>
              </w:rPr>
            </w:pPr>
          </w:p>
        </w:tc>
        <w:tc>
          <w:tcPr>
            <w:tcW w:w="992" w:type="dxa"/>
            <w:vAlign w:val="center"/>
          </w:tcPr>
          <w:p w14:paraId="6EDCF4D5" w14:textId="6488E97C" w:rsidR="00885016" w:rsidRPr="0060082E" w:rsidRDefault="00885016" w:rsidP="00885016">
            <w:pPr>
              <w:spacing w:before="0" w:line="276" w:lineRule="auto"/>
              <w:jc w:val="center"/>
              <w:rPr>
                <w:sz w:val="18"/>
                <w:szCs w:val="18"/>
              </w:rPr>
            </w:pPr>
            <w:r w:rsidRPr="0060082E">
              <w:rPr>
                <w:sz w:val="18"/>
                <w:szCs w:val="18"/>
              </w:rPr>
              <w:t>Kobiety</w:t>
            </w:r>
          </w:p>
        </w:tc>
        <w:tc>
          <w:tcPr>
            <w:tcW w:w="1418" w:type="dxa"/>
          </w:tcPr>
          <w:p w14:paraId="2DA9719D" w14:textId="524EA700" w:rsidR="00885016" w:rsidRPr="0060082E" w:rsidRDefault="00885016" w:rsidP="00885016">
            <w:pPr>
              <w:spacing w:before="0" w:line="276" w:lineRule="auto"/>
              <w:jc w:val="center"/>
              <w:rPr>
                <w:sz w:val="18"/>
                <w:szCs w:val="18"/>
              </w:rPr>
            </w:pPr>
            <w:r w:rsidRPr="0060082E">
              <w:rPr>
                <w:sz w:val="18"/>
                <w:szCs w:val="18"/>
              </w:rPr>
              <w:t>5 473</w:t>
            </w:r>
          </w:p>
        </w:tc>
        <w:tc>
          <w:tcPr>
            <w:tcW w:w="1559" w:type="dxa"/>
          </w:tcPr>
          <w:p w14:paraId="58784C9B" w14:textId="28CE928E" w:rsidR="00885016" w:rsidRPr="0060082E" w:rsidRDefault="00885016" w:rsidP="00885016">
            <w:pPr>
              <w:spacing w:before="0" w:line="276" w:lineRule="auto"/>
              <w:jc w:val="center"/>
              <w:rPr>
                <w:sz w:val="18"/>
                <w:szCs w:val="18"/>
              </w:rPr>
            </w:pPr>
            <w:r w:rsidRPr="0060082E">
              <w:rPr>
                <w:sz w:val="18"/>
                <w:szCs w:val="18"/>
              </w:rPr>
              <w:t>3 478</w:t>
            </w:r>
          </w:p>
        </w:tc>
        <w:tc>
          <w:tcPr>
            <w:tcW w:w="1276" w:type="dxa"/>
          </w:tcPr>
          <w:p w14:paraId="1A1FB578" w14:textId="337BB1FD" w:rsidR="00885016" w:rsidRPr="0060082E" w:rsidRDefault="00885016" w:rsidP="00885016">
            <w:pPr>
              <w:spacing w:before="0" w:line="276" w:lineRule="auto"/>
              <w:jc w:val="center"/>
              <w:rPr>
                <w:sz w:val="18"/>
                <w:szCs w:val="18"/>
              </w:rPr>
            </w:pPr>
            <w:r w:rsidRPr="0060082E">
              <w:rPr>
                <w:sz w:val="18"/>
                <w:szCs w:val="18"/>
              </w:rPr>
              <w:t>3 550</w:t>
            </w:r>
          </w:p>
        </w:tc>
        <w:tc>
          <w:tcPr>
            <w:tcW w:w="1275" w:type="dxa"/>
          </w:tcPr>
          <w:p w14:paraId="4D818A4B" w14:textId="56774002" w:rsidR="00885016" w:rsidRPr="0060082E" w:rsidRDefault="00885016" w:rsidP="00885016">
            <w:pPr>
              <w:spacing w:before="0" w:line="276" w:lineRule="auto"/>
              <w:jc w:val="center"/>
              <w:rPr>
                <w:sz w:val="18"/>
                <w:szCs w:val="18"/>
              </w:rPr>
            </w:pPr>
            <w:r w:rsidRPr="0060082E">
              <w:rPr>
                <w:sz w:val="18"/>
                <w:szCs w:val="18"/>
              </w:rPr>
              <w:t>5 319</w:t>
            </w:r>
          </w:p>
        </w:tc>
        <w:tc>
          <w:tcPr>
            <w:tcW w:w="1275" w:type="dxa"/>
          </w:tcPr>
          <w:p w14:paraId="099D29FD" w14:textId="7DD24290" w:rsidR="00885016" w:rsidRPr="00885016" w:rsidRDefault="00885016" w:rsidP="00885016">
            <w:pPr>
              <w:spacing w:before="0" w:line="276" w:lineRule="auto"/>
              <w:jc w:val="center"/>
              <w:rPr>
                <w:sz w:val="18"/>
                <w:szCs w:val="18"/>
              </w:rPr>
            </w:pPr>
            <w:r w:rsidRPr="00885016">
              <w:rPr>
                <w:sz w:val="18"/>
                <w:szCs w:val="18"/>
              </w:rPr>
              <w:t>17 820</w:t>
            </w:r>
          </w:p>
        </w:tc>
      </w:tr>
      <w:tr w:rsidR="00885016" w:rsidRPr="0060082E" w14:paraId="42B9D200" w14:textId="6D608215" w:rsidTr="00AB5D2E">
        <w:trPr>
          <w:jc w:val="center"/>
        </w:trPr>
        <w:tc>
          <w:tcPr>
            <w:tcW w:w="1560" w:type="dxa"/>
            <w:vMerge w:val="restart"/>
            <w:vAlign w:val="center"/>
          </w:tcPr>
          <w:p w14:paraId="3C1F3038" w14:textId="7AF2C824" w:rsidR="00885016" w:rsidRPr="0060082E" w:rsidRDefault="00885016" w:rsidP="00885016">
            <w:pPr>
              <w:spacing w:line="276" w:lineRule="auto"/>
              <w:jc w:val="center"/>
              <w:rPr>
                <w:b/>
                <w:bCs/>
                <w:sz w:val="18"/>
                <w:szCs w:val="18"/>
              </w:rPr>
            </w:pPr>
            <w:r w:rsidRPr="0060082E">
              <w:rPr>
                <w:b/>
                <w:bCs/>
                <w:sz w:val="18"/>
                <w:szCs w:val="18"/>
              </w:rPr>
              <w:t>2020</w:t>
            </w:r>
          </w:p>
        </w:tc>
        <w:tc>
          <w:tcPr>
            <w:tcW w:w="992" w:type="dxa"/>
            <w:shd w:val="clear" w:color="auto" w:fill="D9D9D9" w:themeFill="background1" w:themeFillShade="D9"/>
            <w:vAlign w:val="center"/>
          </w:tcPr>
          <w:p w14:paraId="1389A831" w14:textId="6B29E144" w:rsidR="00885016" w:rsidRPr="0060082E" w:rsidRDefault="00885016" w:rsidP="00885016">
            <w:pPr>
              <w:spacing w:before="0" w:line="276" w:lineRule="auto"/>
              <w:jc w:val="center"/>
              <w:rPr>
                <w:sz w:val="18"/>
                <w:szCs w:val="18"/>
              </w:rPr>
            </w:pPr>
            <w:r w:rsidRPr="0060082E">
              <w:rPr>
                <w:b/>
                <w:bCs/>
                <w:sz w:val="18"/>
                <w:szCs w:val="18"/>
              </w:rPr>
              <w:t>Ogółem</w:t>
            </w:r>
          </w:p>
        </w:tc>
        <w:tc>
          <w:tcPr>
            <w:tcW w:w="1418" w:type="dxa"/>
            <w:shd w:val="clear" w:color="auto" w:fill="D9D9D9" w:themeFill="background1" w:themeFillShade="D9"/>
          </w:tcPr>
          <w:p w14:paraId="23061D18" w14:textId="50503831" w:rsidR="00885016" w:rsidRPr="0060082E" w:rsidRDefault="00885016" w:rsidP="00885016">
            <w:pPr>
              <w:spacing w:before="0" w:line="276" w:lineRule="auto"/>
              <w:jc w:val="center"/>
              <w:rPr>
                <w:b/>
                <w:bCs/>
                <w:sz w:val="18"/>
                <w:szCs w:val="18"/>
              </w:rPr>
            </w:pPr>
            <w:r w:rsidRPr="0060082E">
              <w:rPr>
                <w:b/>
                <w:bCs/>
                <w:sz w:val="18"/>
                <w:szCs w:val="18"/>
              </w:rPr>
              <w:t>10 851</w:t>
            </w:r>
          </w:p>
        </w:tc>
        <w:tc>
          <w:tcPr>
            <w:tcW w:w="1559" w:type="dxa"/>
            <w:shd w:val="clear" w:color="auto" w:fill="D9D9D9" w:themeFill="background1" w:themeFillShade="D9"/>
          </w:tcPr>
          <w:p w14:paraId="3C96EB86" w14:textId="6FD40299" w:rsidR="00885016" w:rsidRPr="0060082E" w:rsidRDefault="00885016" w:rsidP="00885016">
            <w:pPr>
              <w:spacing w:before="0" w:line="276" w:lineRule="auto"/>
              <w:jc w:val="center"/>
              <w:rPr>
                <w:b/>
                <w:bCs/>
                <w:sz w:val="18"/>
                <w:szCs w:val="18"/>
              </w:rPr>
            </w:pPr>
            <w:r w:rsidRPr="0060082E">
              <w:rPr>
                <w:b/>
                <w:bCs/>
                <w:sz w:val="18"/>
                <w:szCs w:val="18"/>
              </w:rPr>
              <w:t>7 310</w:t>
            </w:r>
          </w:p>
        </w:tc>
        <w:tc>
          <w:tcPr>
            <w:tcW w:w="1276" w:type="dxa"/>
            <w:shd w:val="clear" w:color="auto" w:fill="D9D9D9" w:themeFill="background1" w:themeFillShade="D9"/>
          </w:tcPr>
          <w:p w14:paraId="04D64A4D" w14:textId="2983F619" w:rsidR="00885016" w:rsidRPr="0060082E" w:rsidRDefault="00885016" w:rsidP="00885016">
            <w:pPr>
              <w:spacing w:before="0" w:line="276" w:lineRule="auto"/>
              <w:jc w:val="center"/>
              <w:rPr>
                <w:b/>
                <w:bCs/>
                <w:sz w:val="18"/>
                <w:szCs w:val="18"/>
              </w:rPr>
            </w:pPr>
            <w:r w:rsidRPr="0060082E">
              <w:rPr>
                <w:b/>
                <w:bCs/>
                <w:sz w:val="18"/>
                <w:szCs w:val="18"/>
              </w:rPr>
              <w:t>6 956</w:t>
            </w:r>
          </w:p>
        </w:tc>
        <w:tc>
          <w:tcPr>
            <w:tcW w:w="1275" w:type="dxa"/>
            <w:shd w:val="clear" w:color="auto" w:fill="D9D9D9" w:themeFill="background1" w:themeFillShade="D9"/>
          </w:tcPr>
          <w:p w14:paraId="2BED1E8D" w14:textId="20A23B2F" w:rsidR="00885016" w:rsidRPr="0060082E" w:rsidRDefault="00885016" w:rsidP="00885016">
            <w:pPr>
              <w:spacing w:before="0" w:line="276" w:lineRule="auto"/>
              <w:jc w:val="center"/>
              <w:rPr>
                <w:b/>
                <w:bCs/>
                <w:sz w:val="18"/>
                <w:szCs w:val="18"/>
              </w:rPr>
            </w:pPr>
            <w:r w:rsidRPr="0060082E">
              <w:rPr>
                <w:b/>
                <w:bCs/>
                <w:sz w:val="18"/>
                <w:szCs w:val="18"/>
              </w:rPr>
              <w:t>11 112</w:t>
            </w:r>
          </w:p>
        </w:tc>
        <w:tc>
          <w:tcPr>
            <w:tcW w:w="1275" w:type="dxa"/>
            <w:shd w:val="clear" w:color="auto" w:fill="D9D9D9" w:themeFill="background1" w:themeFillShade="D9"/>
          </w:tcPr>
          <w:p w14:paraId="2A6B6228" w14:textId="06507AAA" w:rsidR="00885016" w:rsidRPr="00885016" w:rsidRDefault="00885016" w:rsidP="00885016">
            <w:pPr>
              <w:spacing w:before="0" w:line="276" w:lineRule="auto"/>
              <w:jc w:val="center"/>
              <w:rPr>
                <w:b/>
                <w:bCs/>
                <w:sz w:val="18"/>
                <w:szCs w:val="18"/>
              </w:rPr>
            </w:pPr>
            <w:r w:rsidRPr="00885016">
              <w:rPr>
                <w:b/>
                <w:bCs/>
                <w:sz w:val="18"/>
                <w:szCs w:val="18"/>
              </w:rPr>
              <w:t>36 229</w:t>
            </w:r>
          </w:p>
        </w:tc>
      </w:tr>
      <w:tr w:rsidR="00885016" w:rsidRPr="0060082E" w14:paraId="5854CE2C" w14:textId="74A15C30" w:rsidTr="00AB5D2E">
        <w:trPr>
          <w:jc w:val="center"/>
        </w:trPr>
        <w:tc>
          <w:tcPr>
            <w:tcW w:w="1560" w:type="dxa"/>
            <w:vMerge/>
          </w:tcPr>
          <w:p w14:paraId="6DBA2E7A" w14:textId="77777777" w:rsidR="00885016" w:rsidRPr="0060082E" w:rsidRDefault="00885016" w:rsidP="00885016">
            <w:pPr>
              <w:spacing w:line="276" w:lineRule="auto"/>
              <w:rPr>
                <w:sz w:val="18"/>
                <w:szCs w:val="18"/>
              </w:rPr>
            </w:pPr>
          </w:p>
        </w:tc>
        <w:tc>
          <w:tcPr>
            <w:tcW w:w="992" w:type="dxa"/>
            <w:vAlign w:val="center"/>
          </w:tcPr>
          <w:p w14:paraId="1A95EE6A" w14:textId="40B3E4D7" w:rsidR="00885016" w:rsidRPr="0060082E" w:rsidRDefault="00885016" w:rsidP="00885016">
            <w:pPr>
              <w:spacing w:before="0" w:line="276" w:lineRule="auto"/>
              <w:jc w:val="center"/>
              <w:rPr>
                <w:sz w:val="18"/>
                <w:szCs w:val="18"/>
              </w:rPr>
            </w:pPr>
            <w:r w:rsidRPr="0060082E">
              <w:rPr>
                <w:sz w:val="18"/>
                <w:szCs w:val="18"/>
              </w:rPr>
              <w:t>Mężczyźni</w:t>
            </w:r>
          </w:p>
        </w:tc>
        <w:tc>
          <w:tcPr>
            <w:tcW w:w="1418" w:type="dxa"/>
          </w:tcPr>
          <w:p w14:paraId="04E82829" w14:textId="308893AE" w:rsidR="00885016" w:rsidRPr="0060082E" w:rsidRDefault="00885016" w:rsidP="00885016">
            <w:pPr>
              <w:spacing w:before="0" w:line="276" w:lineRule="auto"/>
              <w:jc w:val="center"/>
              <w:rPr>
                <w:sz w:val="18"/>
                <w:szCs w:val="18"/>
              </w:rPr>
            </w:pPr>
            <w:r w:rsidRPr="0060082E">
              <w:rPr>
                <w:sz w:val="18"/>
                <w:szCs w:val="18"/>
              </w:rPr>
              <w:t>5 402</w:t>
            </w:r>
          </w:p>
        </w:tc>
        <w:tc>
          <w:tcPr>
            <w:tcW w:w="1559" w:type="dxa"/>
          </w:tcPr>
          <w:p w14:paraId="59596397" w14:textId="3374976A" w:rsidR="00885016" w:rsidRPr="0060082E" w:rsidRDefault="00885016" w:rsidP="00885016">
            <w:pPr>
              <w:spacing w:before="0" w:line="276" w:lineRule="auto"/>
              <w:jc w:val="center"/>
              <w:rPr>
                <w:sz w:val="18"/>
                <w:szCs w:val="18"/>
              </w:rPr>
            </w:pPr>
            <w:r w:rsidRPr="0060082E">
              <w:rPr>
                <w:sz w:val="18"/>
                <w:szCs w:val="18"/>
              </w:rPr>
              <w:t>3 640</w:t>
            </w:r>
          </w:p>
        </w:tc>
        <w:tc>
          <w:tcPr>
            <w:tcW w:w="1276" w:type="dxa"/>
          </w:tcPr>
          <w:p w14:paraId="554E889F" w14:textId="4684F4D3" w:rsidR="00885016" w:rsidRPr="0060082E" w:rsidRDefault="00885016" w:rsidP="00885016">
            <w:pPr>
              <w:spacing w:before="0" w:line="276" w:lineRule="auto"/>
              <w:jc w:val="center"/>
              <w:rPr>
                <w:sz w:val="18"/>
                <w:szCs w:val="18"/>
              </w:rPr>
            </w:pPr>
            <w:r w:rsidRPr="0060082E">
              <w:rPr>
                <w:sz w:val="18"/>
                <w:szCs w:val="18"/>
              </w:rPr>
              <w:t>3 472</w:t>
            </w:r>
          </w:p>
        </w:tc>
        <w:tc>
          <w:tcPr>
            <w:tcW w:w="1275" w:type="dxa"/>
          </w:tcPr>
          <w:p w14:paraId="40DC23C3" w14:textId="0AC52C21" w:rsidR="00885016" w:rsidRPr="0060082E" w:rsidRDefault="00885016" w:rsidP="00885016">
            <w:pPr>
              <w:spacing w:before="0" w:line="276" w:lineRule="auto"/>
              <w:jc w:val="center"/>
              <w:rPr>
                <w:sz w:val="18"/>
                <w:szCs w:val="18"/>
              </w:rPr>
            </w:pPr>
            <w:r w:rsidRPr="0060082E">
              <w:rPr>
                <w:sz w:val="18"/>
                <w:szCs w:val="18"/>
              </w:rPr>
              <w:t>5 476</w:t>
            </w:r>
          </w:p>
        </w:tc>
        <w:tc>
          <w:tcPr>
            <w:tcW w:w="1275" w:type="dxa"/>
          </w:tcPr>
          <w:p w14:paraId="6D5A9E76" w14:textId="587E720C" w:rsidR="00885016" w:rsidRPr="00885016" w:rsidRDefault="00885016" w:rsidP="00885016">
            <w:pPr>
              <w:spacing w:before="0" w:line="276" w:lineRule="auto"/>
              <w:jc w:val="center"/>
              <w:rPr>
                <w:sz w:val="18"/>
                <w:szCs w:val="18"/>
              </w:rPr>
            </w:pPr>
            <w:r w:rsidRPr="00885016">
              <w:rPr>
                <w:sz w:val="18"/>
                <w:szCs w:val="18"/>
              </w:rPr>
              <w:t>17 990</w:t>
            </w:r>
          </w:p>
        </w:tc>
      </w:tr>
      <w:tr w:rsidR="00885016" w:rsidRPr="0060082E" w14:paraId="54700F1E" w14:textId="487E0CFA" w:rsidTr="00AB5D2E">
        <w:trPr>
          <w:jc w:val="center"/>
        </w:trPr>
        <w:tc>
          <w:tcPr>
            <w:tcW w:w="1560" w:type="dxa"/>
            <w:vMerge/>
          </w:tcPr>
          <w:p w14:paraId="4876621F" w14:textId="77777777" w:rsidR="00885016" w:rsidRPr="0060082E" w:rsidRDefault="00885016" w:rsidP="00885016">
            <w:pPr>
              <w:spacing w:line="276" w:lineRule="auto"/>
              <w:rPr>
                <w:sz w:val="18"/>
                <w:szCs w:val="18"/>
              </w:rPr>
            </w:pPr>
          </w:p>
        </w:tc>
        <w:tc>
          <w:tcPr>
            <w:tcW w:w="992" w:type="dxa"/>
            <w:vAlign w:val="center"/>
          </w:tcPr>
          <w:p w14:paraId="009F2DEF" w14:textId="505EDEC0" w:rsidR="00885016" w:rsidRPr="0060082E" w:rsidRDefault="00885016" w:rsidP="00885016">
            <w:pPr>
              <w:spacing w:before="0" w:line="276" w:lineRule="auto"/>
              <w:jc w:val="center"/>
              <w:rPr>
                <w:sz w:val="18"/>
                <w:szCs w:val="18"/>
              </w:rPr>
            </w:pPr>
            <w:r w:rsidRPr="0060082E">
              <w:rPr>
                <w:sz w:val="18"/>
                <w:szCs w:val="18"/>
              </w:rPr>
              <w:t>Kobiety</w:t>
            </w:r>
          </w:p>
        </w:tc>
        <w:tc>
          <w:tcPr>
            <w:tcW w:w="1418" w:type="dxa"/>
          </w:tcPr>
          <w:p w14:paraId="75B1E829" w14:textId="029658ED" w:rsidR="00885016" w:rsidRPr="0060082E" w:rsidRDefault="00885016" w:rsidP="00885016">
            <w:pPr>
              <w:spacing w:before="0" w:line="276" w:lineRule="auto"/>
              <w:jc w:val="center"/>
              <w:rPr>
                <w:sz w:val="18"/>
                <w:szCs w:val="18"/>
              </w:rPr>
            </w:pPr>
            <w:r w:rsidRPr="0060082E">
              <w:rPr>
                <w:sz w:val="18"/>
                <w:szCs w:val="18"/>
              </w:rPr>
              <w:t>5 449</w:t>
            </w:r>
          </w:p>
        </w:tc>
        <w:tc>
          <w:tcPr>
            <w:tcW w:w="1559" w:type="dxa"/>
          </w:tcPr>
          <w:p w14:paraId="452471E5" w14:textId="1AE18810" w:rsidR="00885016" w:rsidRPr="0060082E" w:rsidRDefault="00885016" w:rsidP="00885016">
            <w:pPr>
              <w:spacing w:before="0" w:line="276" w:lineRule="auto"/>
              <w:jc w:val="center"/>
              <w:rPr>
                <w:sz w:val="18"/>
                <w:szCs w:val="18"/>
              </w:rPr>
            </w:pPr>
            <w:r w:rsidRPr="0060082E">
              <w:rPr>
                <w:sz w:val="18"/>
                <w:szCs w:val="18"/>
              </w:rPr>
              <w:t>3 670</w:t>
            </w:r>
          </w:p>
        </w:tc>
        <w:tc>
          <w:tcPr>
            <w:tcW w:w="1276" w:type="dxa"/>
          </w:tcPr>
          <w:p w14:paraId="22322D18" w14:textId="75B11106" w:rsidR="00885016" w:rsidRPr="0060082E" w:rsidRDefault="00885016" w:rsidP="00885016">
            <w:pPr>
              <w:spacing w:before="0" w:line="276" w:lineRule="auto"/>
              <w:jc w:val="center"/>
              <w:rPr>
                <w:sz w:val="18"/>
                <w:szCs w:val="18"/>
              </w:rPr>
            </w:pPr>
            <w:r w:rsidRPr="0060082E">
              <w:rPr>
                <w:sz w:val="18"/>
                <w:szCs w:val="18"/>
              </w:rPr>
              <w:t>3 484</w:t>
            </w:r>
          </w:p>
        </w:tc>
        <w:tc>
          <w:tcPr>
            <w:tcW w:w="1275" w:type="dxa"/>
          </w:tcPr>
          <w:p w14:paraId="79F8AF75" w14:textId="493AAE5A" w:rsidR="00885016" w:rsidRPr="0060082E" w:rsidRDefault="00885016" w:rsidP="00885016">
            <w:pPr>
              <w:spacing w:before="0" w:line="276" w:lineRule="auto"/>
              <w:jc w:val="center"/>
              <w:rPr>
                <w:sz w:val="18"/>
                <w:szCs w:val="18"/>
              </w:rPr>
            </w:pPr>
            <w:r w:rsidRPr="0060082E">
              <w:rPr>
                <w:sz w:val="18"/>
                <w:szCs w:val="18"/>
              </w:rPr>
              <w:t>5 636</w:t>
            </w:r>
          </w:p>
        </w:tc>
        <w:tc>
          <w:tcPr>
            <w:tcW w:w="1275" w:type="dxa"/>
          </w:tcPr>
          <w:p w14:paraId="26C4B341" w14:textId="05EA093C" w:rsidR="00885016" w:rsidRPr="00885016" w:rsidRDefault="00885016" w:rsidP="00885016">
            <w:pPr>
              <w:spacing w:before="0" w:line="276" w:lineRule="auto"/>
              <w:jc w:val="center"/>
              <w:rPr>
                <w:sz w:val="18"/>
                <w:szCs w:val="18"/>
              </w:rPr>
            </w:pPr>
            <w:r w:rsidRPr="00885016">
              <w:rPr>
                <w:sz w:val="18"/>
                <w:szCs w:val="18"/>
              </w:rPr>
              <w:t>18 239</w:t>
            </w:r>
          </w:p>
        </w:tc>
      </w:tr>
    </w:tbl>
    <w:bookmarkEnd w:id="3"/>
    <w:p w14:paraId="1001108C" w14:textId="77777777" w:rsidR="00E215AB" w:rsidRPr="00892663" w:rsidRDefault="00E215AB" w:rsidP="00E215AB">
      <w:pPr>
        <w:spacing w:before="0" w:line="276" w:lineRule="auto"/>
        <w:ind w:left="426"/>
        <w:rPr>
          <w:rFonts w:ascii="Times New Roman" w:hAnsi="Times New Roman" w:cs="Times New Roman"/>
          <w:sz w:val="18"/>
          <w:szCs w:val="18"/>
        </w:rPr>
      </w:pPr>
      <w:r w:rsidRPr="00892663">
        <w:rPr>
          <w:rFonts w:ascii="Times New Roman" w:hAnsi="Times New Roman" w:cs="Times New Roman"/>
          <w:sz w:val="18"/>
          <w:szCs w:val="18"/>
        </w:rPr>
        <w:t>Źródło: Opracowanie własne na podstawie Banku Danych lokalnych oraz rejestru TERYT.</w:t>
      </w:r>
    </w:p>
    <w:p w14:paraId="10138142" w14:textId="1D4FC527" w:rsidR="00FC7208" w:rsidRPr="00892663" w:rsidRDefault="007544CC" w:rsidP="00892663">
      <w:pPr>
        <w:spacing w:line="276" w:lineRule="auto"/>
        <w:jc w:val="both"/>
        <w:rPr>
          <w:rFonts w:ascii="Times New Roman" w:hAnsi="Times New Roman" w:cs="Times New Roman"/>
        </w:rPr>
      </w:pPr>
      <w:r w:rsidRPr="00892663">
        <w:rPr>
          <w:rFonts w:ascii="Times New Roman" w:hAnsi="Times New Roman" w:cs="Times New Roman"/>
        </w:rPr>
        <w:t xml:space="preserve">Po zmianie granic administracyjnych w 2019 roku widać pozytywną tendencję wzrostu liczby ludności zamieszkującej obszar LSR. Porównując lata 2019 i 2020 to jest wzrost o 890 osób. W tym okresie zwiększyła się liczba ludności w gminach Błażowa i Tyczyn, zaś w gminie Hyżne i Chmielnik zmalała. Największy wzrost odnotowano w gminie Tyczyn choć ciągle jest to mniej niż w roku 2015. </w:t>
      </w:r>
      <w:r w:rsidR="0045709E" w:rsidRPr="00892663">
        <w:rPr>
          <w:rFonts w:ascii="Times New Roman" w:hAnsi="Times New Roman" w:cs="Times New Roman"/>
        </w:rPr>
        <w:t xml:space="preserve">Zauważalny jest również brak znaczących różnic między liczbą kobiet i mężczyzn, na koniec 2020 r. teren LGD zamieszkiwało więcej kobiet. </w:t>
      </w:r>
    </w:p>
    <w:p w14:paraId="184B3752" w14:textId="2DE9EA1C" w:rsidR="0045709E" w:rsidRDefault="0045709E" w:rsidP="00892663">
      <w:pPr>
        <w:spacing w:line="276" w:lineRule="auto"/>
        <w:jc w:val="both"/>
      </w:pPr>
      <w:r w:rsidRPr="00892663">
        <w:rPr>
          <w:rFonts w:ascii="Times New Roman" w:hAnsi="Times New Roman" w:cs="Times New Roman"/>
        </w:rPr>
        <w:t xml:space="preserve">Istotnymi danymi z punktu widzenia demografii społeczeństwa jest odsetek ludności w wieku przedprodukcyjnym, produkcyjnym i poprodukcyjnym. </w:t>
      </w:r>
      <w:r w:rsidR="00E215AB" w:rsidRPr="00892663">
        <w:rPr>
          <w:rFonts w:ascii="Times New Roman" w:hAnsi="Times New Roman" w:cs="Times New Roman"/>
        </w:rPr>
        <w:t>W roku 2020 na terenie LGD ogółem zamieszkiwało 7 585 osób (21% ludności) w wieku przedprodukcyjnym, 21 778 (60% ludności) w wieku produkcyjnym i 6 866 (19% ludności) w wieku poprodukcyjnym. W latach 2015-2020 zauważalny jest stały procentowy podział ludności ze względu na przynależność do wspomnianych poszczególnych grup</w:t>
      </w:r>
      <w:r w:rsidR="00600011" w:rsidRPr="00892663">
        <w:rPr>
          <w:rFonts w:ascii="Times New Roman" w:hAnsi="Times New Roman" w:cs="Times New Roman"/>
        </w:rPr>
        <w:t xml:space="preserve">, największą grupę stanowią osoby w wieku produkcyjnym. </w:t>
      </w:r>
    </w:p>
    <w:p w14:paraId="09BB1AA7" w14:textId="5BF1E09F" w:rsidR="00AA5726" w:rsidRPr="00892663" w:rsidRDefault="00AA5726" w:rsidP="00AA5726">
      <w:pPr>
        <w:pStyle w:val="Legenda"/>
        <w:keepNext/>
        <w:jc w:val="center"/>
        <w:rPr>
          <w:rFonts w:ascii="Times New Roman" w:hAnsi="Times New Roman" w:cs="Times New Roman"/>
        </w:rPr>
      </w:pPr>
      <w:r w:rsidRPr="00892663">
        <w:rPr>
          <w:rFonts w:ascii="Times New Roman" w:hAnsi="Times New Roman" w:cs="Times New Roman"/>
        </w:rPr>
        <w:t xml:space="preserve">Tabela </w:t>
      </w:r>
      <w:r w:rsidRPr="00892663">
        <w:rPr>
          <w:rFonts w:ascii="Times New Roman" w:hAnsi="Times New Roman" w:cs="Times New Roman"/>
        </w:rPr>
        <w:fldChar w:fldCharType="begin"/>
      </w:r>
      <w:r w:rsidRPr="00892663">
        <w:rPr>
          <w:rFonts w:ascii="Times New Roman" w:hAnsi="Times New Roman" w:cs="Times New Roman"/>
        </w:rPr>
        <w:instrText xml:space="preserve"> SEQ Tabela \* ARABIC </w:instrText>
      </w:r>
      <w:r w:rsidRPr="00892663">
        <w:rPr>
          <w:rFonts w:ascii="Times New Roman" w:hAnsi="Times New Roman" w:cs="Times New Roman"/>
        </w:rPr>
        <w:fldChar w:fldCharType="separate"/>
      </w:r>
      <w:r w:rsidR="007322F4">
        <w:rPr>
          <w:rFonts w:ascii="Times New Roman" w:hAnsi="Times New Roman" w:cs="Times New Roman"/>
          <w:noProof/>
        </w:rPr>
        <w:t>3</w:t>
      </w:r>
      <w:r w:rsidRPr="00892663">
        <w:rPr>
          <w:rFonts w:ascii="Times New Roman" w:hAnsi="Times New Roman" w:cs="Times New Roman"/>
          <w:noProof/>
        </w:rPr>
        <w:fldChar w:fldCharType="end"/>
      </w:r>
      <w:r w:rsidRPr="00892663">
        <w:rPr>
          <w:rFonts w:ascii="Times New Roman" w:hAnsi="Times New Roman" w:cs="Times New Roman"/>
        </w:rPr>
        <w:t xml:space="preserve"> Struktura ludności według ekonomicznych grup wieku</w:t>
      </w:r>
    </w:p>
    <w:tbl>
      <w:tblPr>
        <w:tblStyle w:val="Tabela-Siatka"/>
        <w:tblW w:w="10201" w:type="dxa"/>
        <w:tblLook w:val="04A0" w:firstRow="1" w:lastRow="0" w:firstColumn="1" w:lastColumn="0" w:noHBand="0" w:noVBand="1"/>
      </w:tblPr>
      <w:tblGrid>
        <w:gridCol w:w="4106"/>
        <w:gridCol w:w="851"/>
        <w:gridCol w:w="850"/>
        <w:gridCol w:w="851"/>
        <w:gridCol w:w="850"/>
        <w:gridCol w:w="851"/>
        <w:gridCol w:w="850"/>
        <w:gridCol w:w="992"/>
      </w:tblGrid>
      <w:tr w:rsidR="00AA5726" w14:paraId="53E52BA2" w14:textId="3ECD4CB8" w:rsidTr="00892663">
        <w:tc>
          <w:tcPr>
            <w:tcW w:w="4106" w:type="dxa"/>
            <w:shd w:val="clear" w:color="auto" w:fill="BDD6EE" w:themeFill="accent5" w:themeFillTint="66"/>
          </w:tcPr>
          <w:p w14:paraId="033D7C4E" w14:textId="75DC557B" w:rsidR="00AA5726" w:rsidRPr="00892663" w:rsidRDefault="00AA5726" w:rsidP="00500239">
            <w:pPr>
              <w:spacing w:line="276" w:lineRule="auto"/>
              <w:rPr>
                <w:rFonts w:ascii="Times New Roman" w:hAnsi="Times New Roman" w:cs="Times New Roman"/>
              </w:rPr>
            </w:pPr>
            <w:r w:rsidRPr="00892663">
              <w:rPr>
                <w:rFonts w:ascii="Times New Roman" w:hAnsi="Times New Roman" w:cs="Times New Roman"/>
              </w:rPr>
              <w:t>Ekonomiczna grupa wieku</w:t>
            </w:r>
          </w:p>
        </w:tc>
        <w:tc>
          <w:tcPr>
            <w:tcW w:w="851" w:type="dxa"/>
            <w:shd w:val="clear" w:color="auto" w:fill="BDD6EE" w:themeFill="accent5" w:themeFillTint="66"/>
          </w:tcPr>
          <w:p w14:paraId="68D65D01" w14:textId="0EE647FB" w:rsidR="00AA5726" w:rsidRPr="00892663" w:rsidRDefault="00AA5726" w:rsidP="00500239">
            <w:pPr>
              <w:spacing w:line="276" w:lineRule="auto"/>
              <w:rPr>
                <w:rFonts w:ascii="Times New Roman" w:hAnsi="Times New Roman" w:cs="Times New Roman"/>
              </w:rPr>
            </w:pPr>
            <w:r w:rsidRPr="00892663">
              <w:rPr>
                <w:rFonts w:ascii="Times New Roman" w:hAnsi="Times New Roman" w:cs="Times New Roman"/>
              </w:rPr>
              <w:t>2015</w:t>
            </w:r>
          </w:p>
        </w:tc>
        <w:tc>
          <w:tcPr>
            <w:tcW w:w="850" w:type="dxa"/>
            <w:shd w:val="clear" w:color="auto" w:fill="BDD6EE" w:themeFill="accent5" w:themeFillTint="66"/>
          </w:tcPr>
          <w:p w14:paraId="02BAD0B4" w14:textId="0814491D" w:rsidR="00AA5726" w:rsidRPr="00892663" w:rsidRDefault="00AA5726" w:rsidP="00500239">
            <w:pPr>
              <w:spacing w:line="276" w:lineRule="auto"/>
              <w:rPr>
                <w:rFonts w:ascii="Times New Roman" w:hAnsi="Times New Roman" w:cs="Times New Roman"/>
              </w:rPr>
            </w:pPr>
            <w:r w:rsidRPr="00892663">
              <w:rPr>
                <w:rFonts w:ascii="Times New Roman" w:hAnsi="Times New Roman" w:cs="Times New Roman"/>
              </w:rPr>
              <w:t>2016</w:t>
            </w:r>
          </w:p>
        </w:tc>
        <w:tc>
          <w:tcPr>
            <w:tcW w:w="851" w:type="dxa"/>
            <w:shd w:val="clear" w:color="auto" w:fill="BDD6EE" w:themeFill="accent5" w:themeFillTint="66"/>
          </w:tcPr>
          <w:p w14:paraId="17767CCF" w14:textId="7910D6D0" w:rsidR="00AA5726" w:rsidRPr="00892663" w:rsidRDefault="00AA5726" w:rsidP="00500239">
            <w:pPr>
              <w:spacing w:line="276" w:lineRule="auto"/>
              <w:rPr>
                <w:rFonts w:ascii="Times New Roman" w:hAnsi="Times New Roman" w:cs="Times New Roman"/>
              </w:rPr>
            </w:pPr>
            <w:r w:rsidRPr="00892663">
              <w:rPr>
                <w:rFonts w:ascii="Times New Roman" w:hAnsi="Times New Roman" w:cs="Times New Roman"/>
              </w:rPr>
              <w:t>2017</w:t>
            </w:r>
          </w:p>
        </w:tc>
        <w:tc>
          <w:tcPr>
            <w:tcW w:w="850" w:type="dxa"/>
            <w:shd w:val="clear" w:color="auto" w:fill="BDD6EE" w:themeFill="accent5" w:themeFillTint="66"/>
          </w:tcPr>
          <w:p w14:paraId="3A380416" w14:textId="05C7F850" w:rsidR="00AA5726" w:rsidRPr="00892663" w:rsidRDefault="00AA5726" w:rsidP="00500239">
            <w:pPr>
              <w:spacing w:line="276" w:lineRule="auto"/>
              <w:rPr>
                <w:rFonts w:ascii="Times New Roman" w:hAnsi="Times New Roman" w:cs="Times New Roman"/>
              </w:rPr>
            </w:pPr>
            <w:r w:rsidRPr="00892663">
              <w:rPr>
                <w:rFonts w:ascii="Times New Roman" w:hAnsi="Times New Roman" w:cs="Times New Roman"/>
              </w:rPr>
              <w:t>2018</w:t>
            </w:r>
          </w:p>
        </w:tc>
        <w:tc>
          <w:tcPr>
            <w:tcW w:w="851" w:type="dxa"/>
            <w:shd w:val="clear" w:color="auto" w:fill="BDD6EE" w:themeFill="accent5" w:themeFillTint="66"/>
          </w:tcPr>
          <w:p w14:paraId="642C8383" w14:textId="156C88D2" w:rsidR="00AA5726" w:rsidRPr="00892663" w:rsidRDefault="00AA5726" w:rsidP="00500239">
            <w:pPr>
              <w:spacing w:line="276" w:lineRule="auto"/>
              <w:rPr>
                <w:rFonts w:ascii="Times New Roman" w:hAnsi="Times New Roman" w:cs="Times New Roman"/>
              </w:rPr>
            </w:pPr>
            <w:r w:rsidRPr="00892663">
              <w:rPr>
                <w:rFonts w:ascii="Times New Roman" w:hAnsi="Times New Roman" w:cs="Times New Roman"/>
              </w:rPr>
              <w:t>2019</w:t>
            </w:r>
          </w:p>
        </w:tc>
        <w:tc>
          <w:tcPr>
            <w:tcW w:w="850" w:type="dxa"/>
            <w:shd w:val="clear" w:color="auto" w:fill="BDD6EE" w:themeFill="accent5" w:themeFillTint="66"/>
          </w:tcPr>
          <w:p w14:paraId="2F1D0C85" w14:textId="5B1C9182" w:rsidR="00AA5726" w:rsidRPr="00892663" w:rsidRDefault="00AA5726" w:rsidP="00500239">
            <w:pPr>
              <w:spacing w:line="276" w:lineRule="auto"/>
              <w:rPr>
                <w:rFonts w:ascii="Times New Roman" w:hAnsi="Times New Roman" w:cs="Times New Roman"/>
              </w:rPr>
            </w:pPr>
            <w:r w:rsidRPr="00892663">
              <w:rPr>
                <w:rFonts w:ascii="Times New Roman" w:hAnsi="Times New Roman" w:cs="Times New Roman"/>
              </w:rPr>
              <w:t>2020</w:t>
            </w:r>
          </w:p>
        </w:tc>
        <w:tc>
          <w:tcPr>
            <w:tcW w:w="992" w:type="dxa"/>
            <w:shd w:val="clear" w:color="auto" w:fill="BDD6EE" w:themeFill="accent5" w:themeFillTint="66"/>
          </w:tcPr>
          <w:p w14:paraId="65050742" w14:textId="77AFE8E3" w:rsidR="00AA5726" w:rsidRPr="00892663" w:rsidRDefault="00AA5726" w:rsidP="00500239">
            <w:pPr>
              <w:spacing w:line="276" w:lineRule="auto"/>
              <w:rPr>
                <w:rFonts w:ascii="Times New Roman" w:hAnsi="Times New Roman" w:cs="Times New Roman"/>
              </w:rPr>
            </w:pPr>
            <w:r w:rsidRPr="00892663">
              <w:rPr>
                <w:rFonts w:ascii="Times New Roman" w:hAnsi="Times New Roman" w:cs="Times New Roman"/>
              </w:rPr>
              <w:t>%</w:t>
            </w:r>
            <w:r w:rsidR="009E42EF" w:rsidRPr="00892663">
              <w:rPr>
                <w:rFonts w:ascii="Times New Roman" w:hAnsi="Times New Roman" w:cs="Times New Roman"/>
              </w:rPr>
              <w:t xml:space="preserve"> ogółu</w:t>
            </w:r>
            <w:r w:rsidR="00D6112E" w:rsidRPr="00892663">
              <w:rPr>
                <w:rFonts w:ascii="Times New Roman" w:hAnsi="Times New Roman" w:cs="Times New Roman"/>
              </w:rPr>
              <w:t xml:space="preserve"> w</w:t>
            </w:r>
            <w:r w:rsidRPr="00892663">
              <w:rPr>
                <w:rFonts w:ascii="Times New Roman" w:hAnsi="Times New Roman" w:cs="Times New Roman"/>
              </w:rPr>
              <w:t xml:space="preserve"> 2020</w:t>
            </w:r>
          </w:p>
        </w:tc>
      </w:tr>
      <w:tr w:rsidR="00AA5726" w14:paraId="7EA7CF80" w14:textId="0CF455B5" w:rsidTr="00892663">
        <w:tc>
          <w:tcPr>
            <w:tcW w:w="4106" w:type="dxa"/>
          </w:tcPr>
          <w:p w14:paraId="19C7C012" w14:textId="32DFB866"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 xml:space="preserve">Ludność w wieku przedprodukcyjnym </w:t>
            </w:r>
            <w:r w:rsidR="00D6112E" w:rsidRPr="00892663">
              <w:rPr>
                <w:rFonts w:ascii="Times New Roman" w:hAnsi="Times New Roman" w:cs="Times New Roman"/>
              </w:rPr>
              <w:t>&lt;</w:t>
            </w:r>
            <w:r w:rsidRPr="00892663">
              <w:rPr>
                <w:rFonts w:ascii="Times New Roman" w:hAnsi="Times New Roman" w:cs="Times New Roman"/>
              </w:rPr>
              <w:t>17</w:t>
            </w:r>
          </w:p>
        </w:tc>
        <w:tc>
          <w:tcPr>
            <w:tcW w:w="851" w:type="dxa"/>
          </w:tcPr>
          <w:p w14:paraId="1F203155" w14:textId="03077A9E"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7 254</w:t>
            </w:r>
          </w:p>
        </w:tc>
        <w:tc>
          <w:tcPr>
            <w:tcW w:w="850" w:type="dxa"/>
          </w:tcPr>
          <w:p w14:paraId="31114599" w14:textId="50F7AA8E"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7 228</w:t>
            </w:r>
          </w:p>
        </w:tc>
        <w:tc>
          <w:tcPr>
            <w:tcW w:w="851" w:type="dxa"/>
          </w:tcPr>
          <w:p w14:paraId="6313D9B0" w14:textId="4856FB67"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7 301</w:t>
            </w:r>
          </w:p>
        </w:tc>
        <w:tc>
          <w:tcPr>
            <w:tcW w:w="850" w:type="dxa"/>
          </w:tcPr>
          <w:p w14:paraId="6320EA6B" w14:textId="4BF78BE3"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7 343</w:t>
            </w:r>
          </w:p>
        </w:tc>
        <w:tc>
          <w:tcPr>
            <w:tcW w:w="851" w:type="dxa"/>
          </w:tcPr>
          <w:p w14:paraId="08E1571F" w14:textId="72BE6BC3"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7 048</w:t>
            </w:r>
          </w:p>
        </w:tc>
        <w:tc>
          <w:tcPr>
            <w:tcW w:w="850" w:type="dxa"/>
          </w:tcPr>
          <w:p w14:paraId="355BFAF7" w14:textId="0E39120D"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7 585</w:t>
            </w:r>
          </w:p>
        </w:tc>
        <w:tc>
          <w:tcPr>
            <w:tcW w:w="992" w:type="dxa"/>
          </w:tcPr>
          <w:p w14:paraId="1488B55B" w14:textId="4E3AE785"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21%</w:t>
            </w:r>
          </w:p>
        </w:tc>
      </w:tr>
      <w:tr w:rsidR="00AA5726" w14:paraId="4C71BFD9" w14:textId="5BA22B2A" w:rsidTr="00892663">
        <w:tc>
          <w:tcPr>
            <w:tcW w:w="4106" w:type="dxa"/>
          </w:tcPr>
          <w:p w14:paraId="06D0684D" w14:textId="509987BC"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Ludność w wieku produkcyjnym 18-64</w:t>
            </w:r>
          </w:p>
        </w:tc>
        <w:tc>
          <w:tcPr>
            <w:tcW w:w="851" w:type="dxa"/>
          </w:tcPr>
          <w:p w14:paraId="043DFCC3" w14:textId="1EDF9837"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22 495</w:t>
            </w:r>
          </w:p>
        </w:tc>
        <w:tc>
          <w:tcPr>
            <w:tcW w:w="850" w:type="dxa"/>
          </w:tcPr>
          <w:p w14:paraId="59166D73" w14:textId="02DF3633"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22 610</w:t>
            </w:r>
          </w:p>
        </w:tc>
        <w:tc>
          <w:tcPr>
            <w:tcW w:w="851" w:type="dxa"/>
          </w:tcPr>
          <w:p w14:paraId="25C161EA" w14:textId="482EE931"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22 703</w:t>
            </w:r>
          </w:p>
        </w:tc>
        <w:tc>
          <w:tcPr>
            <w:tcW w:w="850" w:type="dxa"/>
          </w:tcPr>
          <w:p w14:paraId="798920B8" w14:textId="4AB4CC27"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22 622</w:t>
            </w:r>
          </w:p>
        </w:tc>
        <w:tc>
          <w:tcPr>
            <w:tcW w:w="851" w:type="dxa"/>
          </w:tcPr>
          <w:p w14:paraId="4024C88F" w14:textId="1508CC5D"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21 631</w:t>
            </w:r>
          </w:p>
        </w:tc>
        <w:tc>
          <w:tcPr>
            <w:tcW w:w="850" w:type="dxa"/>
          </w:tcPr>
          <w:p w14:paraId="353C0CB2" w14:textId="0D94B73F"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21 778</w:t>
            </w:r>
          </w:p>
        </w:tc>
        <w:tc>
          <w:tcPr>
            <w:tcW w:w="992" w:type="dxa"/>
          </w:tcPr>
          <w:p w14:paraId="775ED28E" w14:textId="37D81EBE"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60%</w:t>
            </w:r>
          </w:p>
        </w:tc>
      </w:tr>
      <w:tr w:rsidR="00AA5726" w14:paraId="2DA6EE8F" w14:textId="0BC08BCC" w:rsidTr="00892663">
        <w:tc>
          <w:tcPr>
            <w:tcW w:w="4106" w:type="dxa"/>
          </w:tcPr>
          <w:p w14:paraId="42D9D753" w14:textId="25B5BF76"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 xml:space="preserve">Ludność w wieku poprodukcyjnym </w:t>
            </w:r>
            <w:r w:rsidR="00D6112E" w:rsidRPr="00892663">
              <w:rPr>
                <w:rFonts w:ascii="Times New Roman" w:hAnsi="Times New Roman" w:cs="Times New Roman"/>
              </w:rPr>
              <w:t>&gt;</w:t>
            </w:r>
            <w:r w:rsidRPr="00892663">
              <w:rPr>
                <w:rFonts w:ascii="Times New Roman" w:hAnsi="Times New Roman" w:cs="Times New Roman"/>
              </w:rPr>
              <w:t>65</w:t>
            </w:r>
          </w:p>
        </w:tc>
        <w:tc>
          <w:tcPr>
            <w:tcW w:w="851" w:type="dxa"/>
          </w:tcPr>
          <w:p w14:paraId="3A266FC8" w14:textId="27AE21EC"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6 437</w:t>
            </w:r>
          </w:p>
        </w:tc>
        <w:tc>
          <w:tcPr>
            <w:tcW w:w="850" w:type="dxa"/>
          </w:tcPr>
          <w:p w14:paraId="6F9B2352" w14:textId="5E5822F7"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6 555</w:t>
            </w:r>
          </w:p>
        </w:tc>
        <w:tc>
          <w:tcPr>
            <w:tcW w:w="851" w:type="dxa"/>
          </w:tcPr>
          <w:p w14:paraId="5B0F4333" w14:textId="76423B76"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6 684</w:t>
            </w:r>
          </w:p>
        </w:tc>
        <w:tc>
          <w:tcPr>
            <w:tcW w:w="850" w:type="dxa"/>
          </w:tcPr>
          <w:p w14:paraId="09274238" w14:textId="65F026FC"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6 829</w:t>
            </w:r>
          </w:p>
        </w:tc>
        <w:tc>
          <w:tcPr>
            <w:tcW w:w="851" w:type="dxa"/>
          </w:tcPr>
          <w:p w14:paraId="4B38D877" w14:textId="49147AF9"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6 660</w:t>
            </w:r>
          </w:p>
        </w:tc>
        <w:tc>
          <w:tcPr>
            <w:tcW w:w="850" w:type="dxa"/>
          </w:tcPr>
          <w:p w14:paraId="6A2ACE80" w14:textId="31BE6BBD"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6 866</w:t>
            </w:r>
          </w:p>
        </w:tc>
        <w:tc>
          <w:tcPr>
            <w:tcW w:w="992" w:type="dxa"/>
          </w:tcPr>
          <w:p w14:paraId="74BFCE79" w14:textId="6C38ABC3" w:rsidR="00AA5726" w:rsidRPr="00892663" w:rsidRDefault="00AA5726" w:rsidP="00AA5726">
            <w:pPr>
              <w:spacing w:line="276" w:lineRule="auto"/>
              <w:rPr>
                <w:rFonts w:ascii="Times New Roman" w:hAnsi="Times New Roman" w:cs="Times New Roman"/>
              </w:rPr>
            </w:pPr>
            <w:r w:rsidRPr="00892663">
              <w:rPr>
                <w:rFonts w:ascii="Times New Roman" w:hAnsi="Times New Roman" w:cs="Times New Roman"/>
              </w:rPr>
              <w:t>19%</w:t>
            </w:r>
          </w:p>
        </w:tc>
      </w:tr>
    </w:tbl>
    <w:p w14:paraId="7D672257" w14:textId="789D6348" w:rsidR="00E215AB" w:rsidRDefault="00E215AB" w:rsidP="0045709E">
      <w:pPr>
        <w:spacing w:line="276" w:lineRule="auto"/>
        <w:jc w:val="both"/>
      </w:pPr>
    </w:p>
    <w:p w14:paraId="48F6AEC7" w14:textId="373882FC" w:rsidR="00E215AB" w:rsidRPr="00853F09" w:rsidRDefault="000E7FA9" w:rsidP="00853F09">
      <w:pPr>
        <w:spacing w:line="276" w:lineRule="auto"/>
        <w:ind w:firstLine="360"/>
        <w:jc w:val="both"/>
        <w:rPr>
          <w:rFonts w:ascii="Times New Roman" w:hAnsi="Times New Roman" w:cs="Times New Roman"/>
        </w:rPr>
      </w:pPr>
      <w:r w:rsidRPr="00853F09">
        <w:rPr>
          <w:rFonts w:ascii="Times New Roman" w:hAnsi="Times New Roman" w:cs="Times New Roman"/>
        </w:rPr>
        <w:t xml:space="preserve">Struktura ludności według ekonomicznych grup wieku w okresie 2015-2020 praktycznie nie uległa zmianie. Zauważalna jest stała proporcja, gdzie na ogół społeczeństwa po ok. 20% stanowią osoby w wieku przedprodukcyjnym, 20% osoby w wieku poprodukcyjnym oraz ok. 60% osoby w wieku produkcyjnym. Planując wsparcie tych grup w ramach Lokalnej Strategii Rozwoju dla gmin Doliny Strugu, należy aktywizować grupę młodzieży (osoby w wieku przedprodukcyjnym) w tym uczniów aby dać im możliwie jak największe wsparcie aby stanowiły silny kapitał wchodząc w wiek produkcyjny. </w:t>
      </w:r>
      <w:r w:rsidR="009E42EF" w:rsidRPr="00853F09">
        <w:rPr>
          <w:rFonts w:ascii="Times New Roman" w:hAnsi="Times New Roman" w:cs="Times New Roman"/>
        </w:rPr>
        <w:t xml:space="preserve">W latach 2015-2018 liczba ludności w tej kategorii wiekowej zwiększała się, następnie w 2019 r. spadła (jest to prawdopodobnie spowodowane włączeniem miejscowości Matysówka do Rzeszowa) aby w roku 2020 wzrosnąć o ponad 500. Ostateczny bilans demograficzny osób w wieku przedprodukcyjnym na obszarze LGD, biorąc pod uwagę okres 2015-2020 jest dodatni. Oznacza to zmianę w stosunku do poprzedniej perspektywy finansowej, gdzie w latach 2010-2013 odnotowano spadek odsetku ludności </w:t>
      </w:r>
      <w:r w:rsidR="009E42EF" w:rsidRPr="00853F09">
        <w:rPr>
          <w:rFonts w:ascii="Times New Roman" w:hAnsi="Times New Roman" w:cs="Times New Roman"/>
        </w:rPr>
        <w:lastRenderedPageBreak/>
        <w:t>tej grupy z 22% w 2010 do 20,80</w:t>
      </w:r>
      <w:r w:rsidR="009226A5" w:rsidRPr="00853F09">
        <w:rPr>
          <w:rFonts w:ascii="Times New Roman" w:hAnsi="Times New Roman" w:cs="Times New Roman"/>
        </w:rPr>
        <w:t>%</w:t>
      </w:r>
      <w:r w:rsidR="009E42EF" w:rsidRPr="00853F09">
        <w:rPr>
          <w:rFonts w:ascii="Times New Roman" w:hAnsi="Times New Roman" w:cs="Times New Roman"/>
        </w:rPr>
        <w:t xml:space="preserve"> w 2013. Porównując na tej samej zasadzie lata 2015 i 2020 to jest wzrost o </w:t>
      </w:r>
      <w:r w:rsidR="009226A5" w:rsidRPr="00853F09">
        <w:rPr>
          <w:rFonts w:ascii="Times New Roman" w:hAnsi="Times New Roman" w:cs="Times New Roman"/>
        </w:rPr>
        <w:t>331 osób.</w:t>
      </w:r>
      <w:r w:rsidR="009E42EF" w:rsidRPr="00853F09">
        <w:rPr>
          <w:rFonts w:ascii="Times New Roman" w:hAnsi="Times New Roman" w:cs="Times New Roman"/>
        </w:rPr>
        <w:t xml:space="preserve"> </w:t>
      </w:r>
      <w:r w:rsidRPr="00853F09">
        <w:rPr>
          <w:rFonts w:ascii="Times New Roman" w:hAnsi="Times New Roman" w:cs="Times New Roman"/>
        </w:rPr>
        <w:t xml:space="preserve">Dodatkowo należy wspierać tą grupę aby miała możliwości nauki, pracy i odpoczynku </w:t>
      </w:r>
      <w:r w:rsidR="00F4075B" w:rsidRPr="00853F09">
        <w:rPr>
          <w:rFonts w:ascii="Times New Roman" w:hAnsi="Times New Roman" w:cs="Times New Roman"/>
        </w:rPr>
        <w:t>wchodząc</w:t>
      </w:r>
      <w:r w:rsidRPr="00853F09">
        <w:rPr>
          <w:rFonts w:ascii="Times New Roman" w:hAnsi="Times New Roman" w:cs="Times New Roman"/>
        </w:rPr>
        <w:t xml:space="preserve"> w wiek produkcyjny. Działania te powinny zaspokajać większość potrzeb tej grupy aby rezygnowała z emigracji zarobkowej i budowała swoją przyszłość na obszarze LSR. Grupa osób w wieku poprodukcyjnym to osoby starsze, którym powinno się zabezpieczyć swobodny dostęp do wszystkich usług, aby ograniczać korzystanie z opieki instytucjonalnej, aby osoby te mogł</w:t>
      </w:r>
      <w:r w:rsidR="003437D8" w:rsidRPr="00853F09">
        <w:rPr>
          <w:rFonts w:ascii="Times New Roman" w:hAnsi="Times New Roman" w:cs="Times New Roman"/>
        </w:rPr>
        <w:t>y dalej rozwijać swoje pasje, wspierać młodszych swoim doświadczeniem, aby poczuć się potrzebnym lokalnej społeczności. Kompleksowe wsparcie mieszkańców reprezentujących wszystkie wspomniane grupy wiekowe, przyniesie korzyści dla całego regionu Doliny Strugu</w:t>
      </w:r>
    </w:p>
    <w:p w14:paraId="4E67DABB" w14:textId="2C0C22EA" w:rsidR="00C675BA" w:rsidRPr="00853F09" w:rsidRDefault="00C675BA" w:rsidP="00853F09">
      <w:pPr>
        <w:pStyle w:val="Akapitzlist"/>
        <w:numPr>
          <w:ilvl w:val="1"/>
          <w:numId w:val="2"/>
        </w:numPr>
        <w:spacing w:line="276" w:lineRule="auto"/>
        <w:rPr>
          <w:rFonts w:ascii="Times New Roman" w:hAnsi="Times New Roman" w:cs="Times New Roman"/>
        </w:rPr>
      </w:pPr>
      <w:r w:rsidRPr="00853F09">
        <w:rPr>
          <w:rFonts w:ascii="Times New Roman" w:hAnsi="Times New Roman" w:cs="Times New Roman"/>
        </w:rPr>
        <w:t>Rynek pracy</w:t>
      </w:r>
    </w:p>
    <w:p w14:paraId="50DBEA21" w14:textId="1F539B60" w:rsidR="003437D8" w:rsidRPr="00853F09" w:rsidRDefault="007E4C1D" w:rsidP="00853F09">
      <w:pPr>
        <w:spacing w:line="276" w:lineRule="auto"/>
        <w:ind w:firstLine="360"/>
        <w:jc w:val="both"/>
        <w:rPr>
          <w:rFonts w:ascii="Times New Roman" w:hAnsi="Times New Roman" w:cs="Times New Roman"/>
        </w:rPr>
      </w:pPr>
      <w:r w:rsidRPr="00853F09">
        <w:rPr>
          <w:rFonts w:ascii="Times New Roman" w:hAnsi="Times New Roman" w:cs="Times New Roman"/>
        </w:rPr>
        <w:t>Rynek pracy to rodzaj ekonomicznego rynku składającego się zarówno z osób poszukujących pracy i ich ofert a</w:t>
      </w:r>
      <w:r w:rsidR="00A05DC3">
        <w:rPr>
          <w:rFonts w:ascii="Times New Roman" w:hAnsi="Times New Roman" w:cs="Times New Roman"/>
        </w:rPr>
        <w:t> </w:t>
      </w:r>
      <w:r w:rsidRPr="00853F09">
        <w:rPr>
          <w:rFonts w:ascii="Times New Roman" w:hAnsi="Times New Roman" w:cs="Times New Roman"/>
        </w:rPr>
        <w:t xml:space="preserve">z drugiej strony podmiotów oferujących te miejsca i potrzebujących siły roboczej. Niniejsze analizy skupiają się głównie na tzw. rynku oficjalnym, ponieważ dane te dotyczą rynku tzw. oficjalnego, który w odróżnieniu do szarej strefy jest łatwiejszy do przeanalizowania. </w:t>
      </w:r>
    </w:p>
    <w:p w14:paraId="352B4116" w14:textId="44E6A034" w:rsidR="007E4C1D" w:rsidRPr="00853F09" w:rsidRDefault="007E4C1D" w:rsidP="00853F09">
      <w:pPr>
        <w:spacing w:line="276" w:lineRule="auto"/>
        <w:ind w:firstLine="360"/>
        <w:jc w:val="both"/>
        <w:rPr>
          <w:rFonts w:ascii="Times New Roman" w:hAnsi="Times New Roman" w:cs="Times New Roman"/>
        </w:rPr>
      </w:pPr>
      <w:r w:rsidRPr="00853F09">
        <w:rPr>
          <w:rFonts w:ascii="Times New Roman" w:hAnsi="Times New Roman" w:cs="Times New Roman"/>
        </w:rPr>
        <w:t xml:space="preserve">„Rynek pracy jest </w:t>
      </w:r>
      <w:proofErr w:type="spellStart"/>
      <w:r w:rsidRPr="00853F09">
        <w:rPr>
          <w:rFonts w:ascii="Times New Roman" w:hAnsi="Times New Roman" w:cs="Times New Roman"/>
        </w:rPr>
        <w:t>inkluzywny</w:t>
      </w:r>
      <w:proofErr w:type="spellEnd"/>
      <w:r w:rsidRPr="00853F09">
        <w:rPr>
          <w:rFonts w:ascii="Times New Roman" w:hAnsi="Times New Roman" w:cs="Times New Roman"/>
        </w:rPr>
        <w:t>, gdy nikogo nie wyklucza, integruje społecznie i umożliwia podjęcie dobrego zatrudnienia tym wszystkim, którzy chcą pracować. Z punktu widzenia zrównoważonego rozwoju istotne jest wzmocnienie pozycji na rynku pracy tych osób, które zazwyczaj mają na nim mniejsze szanse, w tym kobiet, osób najmłodszych i najstarszych, z niepełnosprawnością, zamieszkałych na wsi. W Polsce ich sytuacja, choć nadal trudniejsza od przeciętnej, w 2020 r. przeważnie była lepsza niż pięć lat wcześniej. Sprzyjały temu ogólne korzystne zmiany na rynku pracy, na tyle znaczne w latach 2015-2019, że w 2020 r. sytuacja w tym obszarze pozostała relatywnie stabilna, pomimo pandemii Covid-19”</w:t>
      </w:r>
      <w:r w:rsidRPr="00853F09">
        <w:rPr>
          <w:rStyle w:val="Odwoanieprzypisudolnego"/>
          <w:rFonts w:ascii="Times New Roman" w:hAnsi="Times New Roman" w:cs="Times New Roman"/>
        </w:rPr>
        <w:footnoteReference w:id="1"/>
      </w:r>
      <w:r w:rsidRPr="00853F09">
        <w:rPr>
          <w:rFonts w:ascii="Times New Roman" w:hAnsi="Times New Roman" w:cs="Times New Roman"/>
        </w:rPr>
        <w:t xml:space="preserve">. </w:t>
      </w:r>
    </w:p>
    <w:p w14:paraId="6550C3C6" w14:textId="00FBF4D3" w:rsidR="003437D8" w:rsidRPr="00853F09" w:rsidRDefault="007E4C1D" w:rsidP="00853F09">
      <w:pPr>
        <w:spacing w:line="276" w:lineRule="auto"/>
        <w:ind w:firstLine="360"/>
        <w:jc w:val="both"/>
        <w:rPr>
          <w:rFonts w:ascii="Times New Roman" w:hAnsi="Times New Roman" w:cs="Times New Roman"/>
        </w:rPr>
      </w:pPr>
      <w:r w:rsidRPr="00853F09">
        <w:rPr>
          <w:rFonts w:ascii="Times New Roman" w:hAnsi="Times New Roman" w:cs="Times New Roman"/>
        </w:rPr>
        <w:t>Według raportu GUS z 2021 r. aktywność zawodowa Polaków w latach 2015-2020 nie uległa znacznym zmianom. W tym czasie osób aktywnych zawodowo (pracujących lub poszukujących pracy) było ok. 56% ludności. Pozytywnymi zmianami należy również określić wzrost w tym okresie o 300 tys. osób pracują</w:t>
      </w:r>
      <w:r w:rsidR="00F14F0C" w:rsidRPr="00853F09">
        <w:rPr>
          <w:rFonts w:ascii="Times New Roman" w:hAnsi="Times New Roman" w:cs="Times New Roman"/>
        </w:rPr>
        <w:t>c</w:t>
      </w:r>
      <w:r w:rsidRPr="00853F09">
        <w:rPr>
          <w:rFonts w:ascii="Times New Roman" w:hAnsi="Times New Roman" w:cs="Times New Roman"/>
        </w:rPr>
        <w:t>ych, wzrost wskaźnika zatrudnienia z 52% do 54%, spadek liczby bezrobotnych o 60% oraz spadek stopy bezrobocia z 7,5% do 3,2%</w:t>
      </w:r>
      <w:r w:rsidR="00503DF1" w:rsidRPr="00853F09">
        <w:rPr>
          <w:rFonts w:ascii="Times New Roman" w:hAnsi="Times New Roman" w:cs="Times New Roman"/>
        </w:rPr>
        <w:t xml:space="preserve"> (spadek o 4,3%)</w:t>
      </w:r>
      <w:r w:rsidRPr="00853F09">
        <w:rPr>
          <w:rFonts w:ascii="Times New Roman" w:hAnsi="Times New Roman" w:cs="Times New Roman"/>
        </w:rPr>
        <w:t xml:space="preserve">. </w:t>
      </w:r>
      <w:r w:rsidR="00503DF1" w:rsidRPr="00853F09">
        <w:rPr>
          <w:rFonts w:ascii="Times New Roman" w:hAnsi="Times New Roman" w:cs="Times New Roman"/>
        </w:rPr>
        <w:t xml:space="preserve">Na terenie podkarpacia zmiany te były </w:t>
      </w:r>
      <w:r w:rsidR="00E7234F" w:rsidRPr="00853F09">
        <w:rPr>
          <w:rFonts w:ascii="Times New Roman" w:hAnsi="Times New Roman" w:cs="Times New Roman"/>
        </w:rPr>
        <w:t xml:space="preserve">mniejsze </w:t>
      </w:r>
      <w:r w:rsidR="00503DF1" w:rsidRPr="00853F09">
        <w:rPr>
          <w:rFonts w:ascii="Times New Roman" w:hAnsi="Times New Roman" w:cs="Times New Roman"/>
        </w:rPr>
        <w:t xml:space="preserve">a sam spadek tego wskaźnika znacznie większy. Stopa bezrobocia w 2015 r. wynosiła 11,7% zaś w roku 2020 – 4,3% (spadek o 7,4%). </w:t>
      </w:r>
    </w:p>
    <w:p w14:paraId="7F9AF2A9" w14:textId="77777777" w:rsidR="00583C71" w:rsidRPr="00853F09" w:rsidRDefault="00583C71" w:rsidP="00853F09">
      <w:pPr>
        <w:spacing w:line="276" w:lineRule="auto"/>
        <w:ind w:firstLine="360"/>
        <w:jc w:val="both"/>
        <w:rPr>
          <w:rFonts w:ascii="Times New Roman" w:hAnsi="Times New Roman" w:cs="Times New Roman"/>
        </w:rPr>
      </w:pPr>
      <w:r w:rsidRPr="00853F09">
        <w:rPr>
          <w:rFonts w:ascii="Times New Roman" w:hAnsi="Times New Roman" w:cs="Times New Roman"/>
        </w:rPr>
        <w:t>Kobiety nadal były mniej aktywne na rynku pracy niż mężczyźni. W latach 2015-2020 stanowiły ok. 45% osób aktywnych zawodowo i ponad 60% biernych zawodowo, a współczynnik aktywności zawodowej wśród nich wynosił ok. 48% (wobec ok. 65% wśród mężczyzn). Znaczny wpływ na to miał niższy wiek emerytalny kobiet niż mężczyzn. Jednak również w populacji w wieku produkcyjnym2 aktywność zawodowa była mniej powszechnym zjawiskiem wśród kobiet niż wśród mężczyzn (w 2020 r. dotyczyła 73% kobiet wobec 82% mężczyzn). Mniejsza aktywność zawodowa żeńskiej populacji wynikała również z większego obciążenia obowiązkami opiekuńczymi. Opieka nad dziećmi, ciężko chorymi osobami dorosłymi albo inne zobowiązania osobiste lub rodzinne w 2020 r. były najbardziej powszechną przyczyną bierności zawodowej kobiet w wieku 25-59 lat (dotyczyła ona 65% biernych zawodowo kobiet wobec zaledwie 17% mężczyzn), występującą częściej niż pięć lat wcześniej (kiedy powoływało się na nią niespełna 52% biernych zawodowo kobiet).</w:t>
      </w:r>
    </w:p>
    <w:p w14:paraId="4C29C2F3" w14:textId="32DECDAC" w:rsidR="00583C71" w:rsidRPr="00853F09" w:rsidRDefault="00583C71" w:rsidP="00853F09">
      <w:pPr>
        <w:spacing w:line="276" w:lineRule="auto"/>
        <w:ind w:firstLine="360"/>
        <w:jc w:val="both"/>
        <w:rPr>
          <w:rFonts w:ascii="Times New Roman" w:hAnsi="Times New Roman" w:cs="Times New Roman"/>
        </w:rPr>
      </w:pPr>
      <w:r w:rsidRPr="00853F09">
        <w:rPr>
          <w:rFonts w:ascii="Times New Roman" w:hAnsi="Times New Roman" w:cs="Times New Roman"/>
        </w:rPr>
        <w:t>„Sytuacja aktywnych zawodowo kobiet na rynku pracy w 2020 r. była lepsza niż pięć lat wcześniej. Pod niektórymi względami pozostała ona jednak słabsza od sytuacji mężczyzn, choć to kobiety częściej posiadały wyższe wykształcenie (legitymowało się nim 58% kobiet w wieku 30-34 lata wobec 37% mężczyzn w tej samej grupie wieku). Kobiety nadal były nieco bardziej niż mężczyźni zagrożone bezrobociem. Jednak przy ogólnym spadku natężenia tego zjawiska, różnica między stopą bezrobocia wśród kobiet i wśród mężczyzn w 2020 r. była niewielka (3,3% wobec 3,1%). Pomimo poprawy, znacznie słabszy niż wśród mężczyzn pozostał natomiast wskaźnik zatrudnienia wśród kobiet (46% wobec 63%) i dotyczyło to również populacji w wieku produkcyjnym (70% wobec 79%). Niezmiennie zatrudnienie było mniej powszechne wśród matek małych dzieci niż przeciętnie wśród kobiet (przy czym wraz ze wzrostem liczby posiadanych dzieci, wskaźnik zatrudnienia kobiet malał). W przeciwieństwie do ogólnych tendencji, w okresie pięciu lat wskaźnik zatrudnienia wśród matek małych dzieci zmniejszył się.</w:t>
      </w:r>
    </w:p>
    <w:p w14:paraId="74B4AC79" w14:textId="04818ABD" w:rsidR="003437D8" w:rsidRPr="00853F09" w:rsidRDefault="00583C71" w:rsidP="00853F09">
      <w:pPr>
        <w:spacing w:line="276" w:lineRule="auto"/>
        <w:ind w:firstLine="360"/>
        <w:jc w:val="both"/>
        <w:rPr>
          <w:rFonts w:ascii="Times New Roman" w:hAnsi="Times New Roman" w:cs="Times New Roman"/>
        </w:rPr>
      </w:pPr>
      <w:r w:rsidRPr="00853F09">
        <w:rPr>
          <w:rFonts w:ascii="Times New Roman" w:hAnsi="Times New Roman" w:cs="Times New Roman"/>
        </w:rPr>
        <w:lastRenderedPageBreak/>
        <w:t>Utrzymały się różnice pomiędzy płacami mężczyzn a płacami kobiet. Luka płacowa w Polsce, choć jedna z</w:t>
      </w:r>
      <w:r w:rsidR="00A05DC3">
        <w:rPr>
          <w:rFonts w:ascii="Times New Roman" w:hAnsi="Times New Roman" w:cs="Times New Roman"/>
        </w:rPr>
        <w:t> </w:t>
      </w:r>
      <w:r w:rsidRPr="00853F09">
        <w:rPr>
          <w:rFonts w:ascii="Times New Roman" w:hAnsi="Times New Roman" w:cs="Times New Roman"/>
        </w:rPr>
        <w:t>najmniejszych w UE, nieco zwiększyła się: w 2019 r. mężczyźni zarabiali średnio o blisko 9% więcej niż kobiety, podczas gdy w 2015 r. ta przewaga wynosiła ok. 7%. Zmniejszyła się luka płacowa sektorze prywatnym, gdzie była dużo wyższa niż w sektorze publicznym (niemal 16% wobec niespełna 4%). Podobnie jak w 2015 r. największe dysproporcje obserwowano m.in. pomiędzy pracującymi w działalności finansowej i ubezpieczeniowej oraz w</w:t>
      </w:r>
      <w:r w:rsidR="00A05DC3">
        <w:rPr>
          <w:rFonts w:ascii="Times New Roman" w:hAnsi="Times New Roman" w:cs="Times New Roman"/>
        </w:rPr>
        <w:t> </w:t>
      </w:r>
      <w:r w:rsidRPr="00853F09">
        <w:rPr>
          <w:rFonts w:ascii="Times New Roman" w:hAnsi="Times New Roman" w:cs="Times New Roman"/>
        </w:rPr>
        <w:t>informacji i komunikacji, gdzie w 2019 r. mężczyźni zarabiali o 30% więcej niż kobiety. Duże różnice utrzymały się również wśród pracujących w handlu hurtowym i detalicznym pojazdami samochodowymi; naprawie pojazdów samochodowych, gdzie płace mężczyzn przekraczały płace kobiet o 24%. Odwrotna była natomiast sytuacja w</w:t>
      </w:r>
      <w:r w:rsidR="00A05DC3">
        <w:rPr>
          <w:rFonts w:ascii="Times New Roman" w:hAnsi="Times New Roman" w:cs="Times New Roman"/>
        </w:rPr>
        <w:t> </w:t>
      </w:r>
      <w:r w:rsidRPr="00853F09">
        <w:rPr>
          <w:rFonts w:ascii="Times New Roman" w:hAnsi="Times New Roman" w:cs="Times New Roman"/>
        </w:rPr>
        <w:t>budownictwie, transporcie i gospodarce magazynowej oraz w dostawie wody, gospodarowaniu ściekami i</w:t>
      </w:r>
      <w:r w:rsidR="00A05DC3">
        <w:rPr>
          <w:rFonts w:ascii="Times New Roman" w:hAnsi="Times New Roman" w:cs="Times New Roman"/>
        </w:rPr>
        <w:t> </w:t>
      </w:r>
      <w:r w:rsidRPr="00853F09">
        <w:rPr>
          <w:rFonts w:ascii="Times New Roman" w:hAnsi="Times New Roman" w:cs="Times New Roman"/>
        </w:rPr>
        <w:t>odpadami oraz działalności związanej z rekultywacją, gdzie to kobiety średnio zarabiały nieco więcej niż mężczyźni.”</w:t>
      </w:r>
      <w:r w:rsidRPr="00853F09">
        <w:rPr>
          <w:rStyle w:val="Odwoanieprzypisudolnego"/>
          <w:rFonts w:ascii="Times New Roman" w:hAnsi="Times New Roman" w:cs="Times New Roman"/>
        </w:rPr>
        <w:footnoteReference w:id="2"/>
      </w:r>
    </w:p>
    <w:p w14:paraId="49B07242" w14:textId="33B689E7" w:rsidR="00583C71" w:rsidRDefault="00583C71" w:rsidP="00A05DC3">
      <w:pPr>
        <w:spacing w:line="276" w:lineRule="auto"/>
        <w:jc w:val="both"/>
      </w:pPr>
      <w:r w:rsidRPr="00853F09">
        <w:rPr>
          <w:rFonts w:ascii="Times New Roman" w:hAnsi="Times New Roman" w:cs="Times New Roman"/>
        </w:rPr>
        <w:t>W latach 2015-2020 wzrósł dość znacząco odsetek osób biernych zawodowo z powodu obowiązków rodzinnych i</w:t>
      </w:r>
      <w:r w:rsidR="00A05DC3">
        <w:rPr>
          <w:rFonts w:ascii="Times New Roman" w:hAnsi="Times New Roman" w:cs="Times New Roman"/>
        </w:rPr>
        <w:t> </w:t>
      </w:r>
      <w:r w:rsidRPr="00853F09">
        <w:rPr>
          <w:rFonts w:ascii="Times New Roman" w:hAnsi="Times New Roman" w:cs="Times New Roman"/>
        </w:rPr>
        <w:t>związanych z prowadzeniem domu. Tendencję tą można zauważyć na poniższym wykresie:</w:t>
      </w:r>
      <w:r>
        <w:t xml:space="preserve"> </w:t>
      </w:r>
    </w:p>
    <w:p w14:paraId="51CD4977" w14:textId="4C6AC79C" w:rsidR="00583C71" w:rsidRPr="00853F09" w:rsidRDefault="00583C71" w:rsidP="00B74828">
      <w:pPr>
        <w:pStyle w:val="Legenda"/>
        <w:keepNext/>
        <w:jc w:val="center"/>
        <w:rPr>
          <w:rFonts w:ascii="Times New Roman" w:hAnsi="Times New Roman" w:cs="Times New Roman"/>
        </w:rPr>
      </w:pPr>
      <w:r w:rsidRPr="00853F09">
        <w:rPr>
          <w:rFonts w:ascii="Times New Roman" w:hAnsi="Times New Roman" w:cs="Times New Roman"/>
        </w:rPr>
        <w:t xml:space="preserve">Wykres </w:t>
      </w:r>
      <w:r w:rsidRPr="00853F09">
        <w:rPr>
          <w:rFonts w:ascii="Times New Roman" w:hAnsi="Times New Roman" w:cs="Times New Roman"/>
        </w:rPr>
        <w:fldChar w:fldCharType="begin"/>
      </w:r>
      <w:r w:rsidRPr="00853F09">
        <w:rPr>
          <w:rFonts w:ascii="Times New Roman" w:hAnsi="Times New Roman" w:cs="Times New Roman"/>
        </w:rPr>
        <w:instrText xml:space="preserve"> SEQ Wykres \* ARABIC </w:instrText>
      </w:r>
      <w:r w:rsidRPr="00853F09">
        <w:rPr>
          <w:rFonts w:ascii="Times New Roman" w:hAnsi="Times New Roman" w:cs="Times New Roman"/>
        </w:rPr>
        <w:fldChar w:fldCharType="separate"/>
      </w:r>
      <w:r w:rsidR="007322F4">
        <w:rPr>
          <w:rFonts w:ascii="Times New Roman" w:hAnsi="Times New Roman" w:cs="Times New Roman"/>
          <w:noProof/>
        </w:rPr>
        <w:t>1</w:t>
      </w:r>
      <w:r w:rsidRPr="00853F09">
        <w:rPr>
          <w:rFonts w:ascii="Times New Roman" w:hAnsi="Times New Roman" w:cs="Times New Roman"/>
          <w:noProof/>
        </w:rPr>
        <w:fldChar w:fldCharType="end"/>
      </w:r>
      <w:r w:rsidRPr="00853F09">
        <w:rPr>
          <w:rFonts w:ascii="Times New Roman" w:hAnsi="Times New Roman" w:cs="Times New Roman"/>
        </w:rPr>
        <w:t xml:space="preserve"> Odsetek osób biernych zawodowo z powodu obowiązków rodzinnych związanych z prowadzeniem domu</w:t>
      </w:r>
    </w:p>
    <w:p w14:paraId="0A39C77B" w14:textId="50CC89BF" w:rsidR="00583C71" w:rsidRDefault="00583C71" w:rsidP="00B74828">
      <w:pPr>
        <w:spacing w:after="0" w:line="276" w:lineRule="auto"/>
        <w:jc w:val="center"/>
      </w:pPr>
      <w:r w:rsidRPr="00583C71">
        <w:rPr>
          <w:noProof/>
        </w:rPr>
        <w:drawing>
          <wp:inline distT="0" distB="0" distL="0" distR="0" wp14:anchorId="2147BCB7" wp14:editId="689BBF69">
            <wp:extent cx="3419474" cy="2292172"/>
            <wp:effectExtent l="19050" t="19050" r="10160" b="13335"/>
            <wp:docPr id="1836623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2388" name=""/>
                    <pic:cNvPicPr/>
                  </pic:nvPicPr>
                  <pic:blipFill rotWithShape="1">
                    <a:blip r:embed="rId10"/>
                    <a:srcRect t="22121"/>
                    <a:stretch/>
                  </pic:blipFill>
                  <pic:spPr bwMode="auto">
                    <a:xfrm>
                      <a:off x="0" y="0"/>
                      <a:ext cx="3419952" cy="2292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7D3DAA" w14:textId="00C08148" w:rsidR="00583C71" w:rsidRPr="00853F09" w:rsidRDefault="00B74828" w:rsidP="00B74828">
      <w:pPr>
        <w:spacing w:before="0" w:after="0" w:line="276" w:lineRule="auto"/>
        <w:jc w:val="center"/>
        <w:rPr>
          <w:rFonts w:ascii="Times New Roman" w:hAnsi="Times New Roman" w:cs="Times New Roman"/>
          <w:sz w:val="18"/>
          <w:szCs w:val="18"/>
        </w:rPr>
      </w:pPr>
      <w:r w:rsidRPr="00853F09">
        <w:rPr>
          <w:rFonts w:ascii="Times New Roman" w:hAnsi="Times New Roman" w:cs="Times New Roman"/>
          <w:sz w:val="18"/>
          <w:szCs w:val="18"/>
        </w:rPr>
        <w:t>Źródło: https://raportsdg.stat.gov.pl/2021/inkluzywnyrynekpracy.html</w:t>
      </w:r>
    </w:p>
    <w:p w14:paraId="30AAA03C" w14:textId="77777777" w:rsidR="00B74828" w:rsidRDefault="00B74828" w:rsidP="00B74828">
      <w:pPr>
        <w:spacing w:line="276" w:lineRule="auto"/>
        <w:jc w:val="both"/>
      </w:pPr>
    </w:p>
    <w:p w14:paraId="44E3733B" w14:textId="77777777" w:rsidR="00B74828" w:rsidRPr="00853F09" w:rsidRDefault="00B74828" w:rsidP="00AE6B12">
      <w:pPr>
        <w:spacing w:line="276" w:lineRule="auto"/>
        <w:jc w:val="both"/>
        <w:rPr>
          <w:rFonts w:ascii="Times New Roman" w:hAnsi="Times New Roman" w:cs="Times New Roman"/>
        </w:rPr>
      </w:pPr>
      <w:r w:rsidRPr="00853F09">
        <w:rPr>
          <w:rFonts w:ascii="Times New Roman" w:hAnsi="Times New Roman" w:cs="Times New Roman"/>
        </w:rPr>
        <w:t xml:space="preserve">Zauważalna jest również duża (nadal rosnąca) dysproporcja między kobietami a mężczyznami biernymi zawodowo z powodu obowiązków domowych. W roku: </w:t>
      </w:r>
    </w:p>
    <w:p w14:paraId="763A13F5" w14:textId="182F91D0" w:rsidR="00B74828" w:rsidRPr="00546BCC" w:rsidRDefault="00B74828">
      <w:pPr>
        <w:pStyle w:val="Akapitzlist"/>
        <w:numPr>
          <w:ilvl w:val="0"/>
          <w:numId w:val="32"/>
        </w:numPr>
        <w:spacing w:line="276" w:lineRule="auto"/>
        <w:jc w:val="both"/>
        <w:rPr>
          <w:rFonts w:ascii="Times New Roman" w:hAnsi="Times New Roman" w:cs="Times New Roman"/>
        </w:rPr>
      </w:pPr>
      <w:r w:rsidRPr="00546BCC">
        <w:rPr>
          <w:rFonts w:ascii="Times New Roman" w:hAnsi="Times New Roman" w:cs="Times New Roman"/>
        </w:rPr>
        <w:t>2015 ogółem 38,6</w:t>
      </w:r>
      <w:r w:rsidR="00E7234F" w:rsidRPr="00546BCC">
        <w:rPr>
          <w:rFonts w:ascii="Times New Roman" w:hAnsi="Times New Roman" w:cs="Times New Roman"/>
        </w:rPr>
        <w:t>%</w:t>
      </w:r>
      <w:r w:rsidRPr="00546BCC">
        <w:rPr>
          <w:rFonts w:ascii="Times New Roman" w:hAnsi="Times New Roman" w:cs="Times New Roman"/>
        </w:rPr>
        <w:t>, kobiety: 51,8</w:t>
      </w:r>
      <w:r w:rsidR="00E7234F" w:rsidRPr="00546BCC">
        <w:rPr>
          <w:rFonts w:ascii="Times New Roman" w:hAnsi="Times New Roman" w:cs="Times New Roman"/>
        </w:rPr>
        <w:t>%</w:t>
      </w:r>
      <w:r w:rsidRPr="00546BCC">
        <w:rPr>
          <w:rFonts w:ascii="Times New Roman" w:hAnsi="Times New Roman" w:cs="Times New Roman"/>
        </w:rPr>
        <w:t xml:space="preserve"> mężczyźni 12,5</w:t>
      </w:r>
      <w:r w:rsidR="00E7234F" w:rsidRPr="00546BCC">
        <w:rPr>
          <w:rFonts w:ascii="Times New Roman" w:hAnsi="Times New Roman" w:cs="Times New Roman"/>
        </w:rPr>
        <w:t>%</w:t>
      </w:r>
      <w:r w:rsidRPr="00546BCC">
        <w:rPr>
          <w:rFonts w:ascii="Times New Roman" w:hAnsi="Times New Roman" w:cs="Times New Roman"/>
        </w:rPr>
        <w:t xml:space="preserve">, </w:t>
      </w:r>
    </w:p>
    <w:p w14:paraId="55023F4C" w14:textId="49A3349A" w:rsidR="00583C71" w:rsidRPr="00546BCC" w:rsidRDefault="00B74828">
      <w:pPr>
        <w:pStyle w:val="Akapitzlist"/>
        <w:numPr>
          <w:ilvl w:val="0"/>
          <w:numId w:val="32"/>
        </w:numPr>
        <w:spacing w:line="276" w:lineRule="auto"/>
        <w:jc w:val="both"/>
        <w:rPr>
          <w:rFonts w:ascii="Times New Roman" w:hAnsi="Times New Roman" w:cs="Times New Roman"/>
        </w:rPr>
      </w:pPr>
      <w:r w:rsidRPr="00546BCC">
        <w:rPr>
          <w:rFonts w:ascii="Times New Roman" w:hAnsi="Times New Roman" w:cs="Times New Roman"/>
        </w:rPr>
        <w:t>2020 ogółem 50,4</w:t>
      </w:r>
      <w:r w:rsidR="00E7234F" w:rsidRPr="00546BCC">
        <w:rPr>
          <w:rFonts w:ascii="Times New Roman" w:hAnsi="Times New Roman" w:cs="Times New Roman"/>
        </w:rPr>
        <w:t>%</w:t>
      </w:r>
      <w:r w:rsidRPr="00546BCC">
        <w:rPr>
          <w:rFonts w:ascii="Times New Roman" w:hAnsi="Times New Roman" w:cs="Times New Roman"/>
        </w:rPr>
        <w:t>, kobiety: 65</w:t>
      </w:r>
      <w:r w:rsidR="00E7234F" w:rsidRPr="00546BCC">
        <w:rPr>
          <w:rFonts w:ascii="Times New Roman" w:hAnsi="Times New Roman" w:cs="Times New Roman"/>
        </w:rPr>
        <w:t>%</w:t>
      </w:r>
      <w:r w:rsidRPr="00546BCC">
        <w:rPr>
          <w:rFonts w:ascii="Times New Roman" w:hAnsi="Times New Roman" w:cs="Times New Roman"/>
        </w:rPr>
        <w:t>, mężczyźni: 17,2</w:t>
      </w:r>
      <w:r w:rsidR="00E7234F" w:rsidRPr="00546BCC">
        <w:rPr>
          <w:rFonts w:ascii="Times New Roman" w:hAnsi="Times New Roman" w:cs="Times New Roman"/>
        </w:rPr>
        <w:t>%</w:t>
      </w:r>
      <w:r w:rsidRPr="00546BCC">
        <w:rPr>
          <w:rFonts w:ascii="Times New Roman" w:hAnsi="Times New Roman" w:cs="Times New Roman"/>
        </w:rPr>
        <w:t>.</w:t>
      </w:r>
    </w:p>
    <w:p w14:paraId="6DBE1735" w14:textId="55480A17" w:rsidR="003437D8" w:rsidRPr="00853F09" w:rsidRDefault="0016262A" w:rsidP="00AE6B12">
      <w:pPr>
        <w:spacing w:line="276" w:lineRule="auto"/>
        <w:jc w:val="both"/>
        <w:rPr>
          <w:rFonts w:ascii="Times New Roman" w:hAnsi="Times New Roman" w:cs="Times New Roman"/>
        </w:rPr>
      </w:pPr>
      <w:r w:rsidRPr="00853F09">
        <w:rPr>
          <w:rFonts w:ascii="Times New Roman" w:hAnsi="Times New Roman" w:cs="Times New Roman"/>
        </w:rPr>
        <w:t>W procesie tworzenia grup docelowych LSR, grup w niekorzystnej sytuacji należy wziąć pod uwagę ciągłe dysproporcje w sektorze rynku pracy między kobietami i mężczyznami. Różnice te mają często różne podłoże</w:t>
      </w:r>
      <w:r w:rsidR="00546BCC">
        <w:rPr>
          <w:rFonts w:ascii="Times New Roman" w:hAnsi="Times New Roman" w:cs="Times New Roman"/>
        </w:rPr>
        <w:t xml:space="preserve"> –</w:t>
      </w:r>
      <w:r w:rsidRPr="00853F09">
        <w:rPr>
          <w:rFonts w:ascii="Times New Roman" w:hAnsi="Times New Roman" w:cs="Times New Roman"/>
        </w:rPr>
        <w:t xml:space="preserve"> ekonomiczne, społeczne, różnią się ze względu na lokalizację, wykształcenie itd. Reasumując sytuację kobiet na rynku pracy należy podejmować działania aby młode kobiety możliwie jak najszybciej podejmowały aktywność zawodową, zarówno te, które wracają do aktywności zawodowej po urodzeniu dziecka jak i te, które wchodzą na rynek pracy po raz pierwszy. </w:t>
      </w:r>
    </w:p>
    <w:p w14:paraId="6021C17A" w14:textId="1B4F32BD" w:rsidR="00F7373C" w:rsidRPr="00853F09" w:rsidRDefault="0016262A" w:rsidP="00AE6B12">
      <w:pPr>
        <w:spacing w:line="276" w:lineRule="auto"/>
        <w:ind w:firstLine="708"/>
        <w:jc w:val="both"/>
        <w:rPr>
          <w:rFonts w:ascii="Times New Roman" w:hAnsi="Times New Roman" w:cs="Times New Roman"/>
        </w:rPr>
      </w:pPr>
      <w:r w:rsidRPr="00853F09">
        <w:rPr>
          <w:rFonts w:ascii="Times New Roman" w:hAnsi="Times New Roman" w:cs="Times New Roman"/>
        </w:rPr>
        <w:t xml:space="preserve">Kolejną </w:t>
      </w:r>
      <w:r w:rsidR="00F7373C" w:rsidRPr="00853F09">
        <w:rPr>
          <w:rFonts w:ascii="Times New Roman" w:hAnsi="Times New Roman" w:cs="Times New Roman"/>
        </w:rPr>
        <w:t>istotną kwestią w procesie analizy sytuacji mieszkańców na rynku pracy jest udział w nim osób z</w:t>
      </w:r>
      <w:r w:rsidR="00A05DC3">
        <w:rPr>
          <w:rFonts w:ascii="Times New Roman" w:hAnsi="Times New Roman" w:cs="Times New Roman"/>
        </w:rPr>
        <w:t> </w:t>
      </w:r>
      <w:r w:rsidR="00F7373C" w:rsidRPr="00853F09">
        <w:rPr>
          <w:rFonts w:ascii="Times New Roman" w:hAnsi="Times New Roman" w:cs="Times New Roman"/>
        </w:rPr>
        <w:t xml:space="preserve">niepełnosprawnością. </w:t>
      </w:r>
      <w:r w:rsidR="00DD6F27" w:rsidRPr="00853F09">
        <w:rPr>
          <w:rFonts w:ascii="Times New Roman" w:hAnsi="Times New Roman" w:cs="Times New Roman"/>
        </w:rPr>
        <w:t xml:space="preserve">Odsetek ten był niski, nie zmienił się znacząco w latach 2015-2020 i wynosił ok. 17%. Pozytywną tendencją jest wskaźnik zatrudnienia- wzrost z 15% w 2015 do 17% w 2020 r. a także spadek stopy bezrobocia z 12% do ok. 5%. </w:t>
      </w:r>
      <w:r w:rsidR="00A32E09" w:rsidRPr="00853F09">
        <w:rPr>
          <w:rFonts w:ascii="Times New Roman" w:hAnsi="Times New Roman" w:cs="Times New Roman"/>
        </w:rPr>
        <w:t xml:space="preserve">„Mimo pozytywnych zmian w zakresie aktywności zawodowej osób niepełnosprawnych na przestrzeni lat – ich aktywność zawodowa nadal znacząco odbiega od aktywności zawodowej osób sprawnych. W 2019 r. współczynnik aktywności zawodowej osób sprawnych w wieku produkcyjnym wynosił 81,0%, wskaźnik zatrudnienia 78,4% a stopa bezrobocia 3,4%. Różnica między wskaźnikiem zatrudnienia osób </w:t>
      </w:r>
      <w:r w:rsidR="00A32E09" w:rsidRPr="00853F09">
        <w:rPr>
          <w:rFonts w:ascii="Times New Roman" w:hAnsi="Times New Roman" w:cs="Times New Roman"/>
        </w:rPr>
        <w:lastRenderedPageBreak/>
        <w:t>sprawnych a niepełnosprawnych w wieku produkcyjnym wyniosła 51,6 pkt proc. a między stopą bezrobocia tych dwóch grup – 3,8 pkt proc.”</w:t>
      </w:r>
      <w:r w:rsidR="00A32E09" w:rsidRPr="00853F09">
        <w:rPr>
          <w:rStyle w:val="Odwoanieprzypisudolnego"/>
          <w:rFonts w:ascii="Times New Roman" w:hAnsi="Times New Roman" w:cs="Times New Roman"/>
        </w:rPr>
        <w:footnoteReference w:id="3"/>
      </w:r>
    </w:p>
    <w:p w14:paraId="270CECD5" w14:textId="252E960F" w:rsidR="003902B9" w:rsidRPr="00853F09" w:rsidRDefault="003902B9" w:rsidP="00A05DC3">
      <w:pPr>
        <w:spacing w:line="276" w:lineRule="auto"/>
        <w:ind w:firstLine="708"/>
        <w:jc w:val="both"/>
        <w:rPr>
          <w:rFonts w:ascii="Times New Roman" w:hAnsi="Times New Roman" w:cs="Times New Roman"/>
        </w:rPr>
      </w:pPr>
      <w:r w:rsidRPr="00853F09">
        <w:rPr>
          <w:rFonts w:ascii="Times New Roman" w:hAnsi="Times New Roman" w:cs="Times New Roman"/>
        </w:rPr>
        <w:t>Czynnikami wpływającymi na aktywność zawodową osób z niepełnosprawnościami zajmowali się A. Barczyński i P. Radecki</w:t>
      </w:r>
      <w:r w:rsidRPr="00853F09">
        <w:rPr>
          <w:rStyle w:val="Odwoanieprzypisudolnego"/>
          <w:rFonts w:ascii="Times New Roman" w:hAnsi="Times New Roman" w:cs="Times New Roman"/>
        </w:rPr>
        <w:footnoteReference w:id="4"/>
      </w:r>
      <w:r w:rsidRPr="00853F09">
        <w:rPr>
          <w:rFonts w:ascii="Times New Roman" w:hAnsi="Times New Roman" w:cs="Times New Roman"/>
        </w:rPr>
        <w:t>. Dokonali oni podziału przyczyn tego zjawiska na 4 grupy:</w:t>
      </w:r>
    </w:p>
    <w:p w14:paraId="136203AE" w14:textId="67CC005C" w:rsidR="00546BCC" w:rsidRPr="00546BCC" w:rsidRDefault="003902B9">
      <w:pPr>
        <w:pStyle w:val="Akapitzlist"/>
        <w:numPr>
          <w:ilvl w:val="0"/>
          <w:numId w:val="33"/>
        </w:numPr>
        <w:spacing w:line="276" w:lineRule="auto"/>
        <w:jc w:val="both"/>
        <w:rPr>
          <w:rFonts w:ascii="Times New Roman" w:hAnsi="Times New Roman" w:cs="Times New Roman"/>
        </w:rPr>
      </w:pPr>
      <w:r w:rsidRPr="00546BCC">
        <w:rPr>
          <w:rFonts w:ascii="Times New Roman" w:hAnsi="Times New Roman" w:cs="Times New Roman"/>
        </w:rPr>
        <w:t>postawy osób z niepełnosprawnościami (np. dodatkowe potrzeby badań, rehabilitacji, niska zdolność koncentracji, niecierpliwość, niepokój, , profil psychologiczny, niska produktywność, gorsze wykształcenie w stosunku do osób sprawnych itd.)</w:t>
      </w:r>
    </w:p>
    <w:p w14:paraId="6B2A1D7C" w14:textId="0829D914" w:rsidR="00546BCC" w:rsidRPr="00546BCC" w:rsidRDefault="003902B9">
      <w:pPr>
        <w:pStyle w:val="Akapitzlist"/>
        <w:numPr>
          <w:ilvl w:val="0"/>
          <w:numId w:val="33"/>
        </w:numPr>
        <w:spacing w:line="276" w:lineRule="auto"/>
        <w:jc w:val="both"/>
        <w:rPr>
          <w:rFonts w:ascii="Times New Roman" w:hAnsi="Times New Roman" w:cs="Times New Roman"/>
        </w:rPr>
      </w:pPr>
      <w:r w:rsidRPr="00546BCC">
        <w:rPr>
          <w:rFonts w:ascii="Times New Roman" w:hAnsi="Times New Roman" w:cs="Times New Roman"/>
        </w:rPr>
        <w:t xml:space="preserve">postawy pracodawców (negatywne stereotypy, wyższe koszty związane z zatrudnianiem </w:t>
      </w:r>
      <w:proofErr w:type="spellStart"/>
      <w:r w:rsidRPr="00546BCC">
        <w:rPr>
          <w:rFonts w:ascii="Times New Roman" w:hAnsi="Times New Roman" w:cs="Times New Roman"/>
        </w:rPr>
        <w:t>OzNI</w:t>
      </w:r>
      <w:proofErr w:type="spellEnd"/>
      <w:r w:rsidRPr="00546BCC">
        <w:rPr>
          <w:rFonts w:ascii="Times New Roman" w:hAnsi="Times New Roman" w:cs="Times New Roman"/>
        </w:rPr>
        <w:t>, biurokracja związana z dofinansowaniem PFRON)</w:t>
      </w:r>
    </w:p>
    <w:p w14:paraId="51C05F0E" w14:textId="78901EBF" w:rsidR="00546BCC" w:rsidRPr="00546BCC" w:rsidRDefault="003902B9">
      <w:pPr>
        <w:pStyle w:val="Akapitzlist"/>
        <w:numPr>
          <w:ilvl w:val="0"/>
          <w:numId w:val="33"/>
        </w:numPr>
        <w:spacing w:line="276" w:lineRule="auto"/>
        <w:jc w:val="both"/>
        <w:rPr>
          <w:rFonts w:ascii="Times New Roman" w:hAnsi="Times New Roman" w:cs="Times New Roman"/>
        </w:rPr>
      </w:pPr>
      <w:r w:rsidRPr="00546BCC">
        <w:rPr>
          <w:rFonts w:ascii="Times New Roman" w:hAnsi="Times New Roman" w:cs="Times New Roman"/>
        </w:rPr>
        <w:t xml:space="preserve">warunki środowiska pracy (konieczność dokonywania zmian w infrastrukturze, </w:t>
      </w:r>
      <w:r w:rsidR="000504E2" w:rsidRPr="00546BCC">
        <w:rPr>
          <w:rFonts w:ascii="Times New Roman" w:hAnsi="Times New Roman" w:cs="Times New Roman"/>
        </w:rPr>
        <w:t xml:space="preserve">organizacji pracy, niechęć ze strony pracowników sprawnych, którzy mogą źle odbierać przywileje przysługujące </w:t>
      </w:r>
      <w:proofErr w:type="spellStart"/>
      <w:r w:rsidR="000504E2" w:rsidRPr="00546BCC">
        <w:rPr>
          <w:rFonts w:ascii="Times New Roman" w:hAnsi="Times New Roman" w:cs="Times New Roman"/>
        </w:rPr>
        <w:t>OzNI</w:t>
      </w:r>
      <w:proofErr w:type="spellEnd"/>
      <w:r w:rsidRPr="00546BCC">
        <w:rPr>
          <w:rFonts w:ascii="Times New Roman" w:hAnsi="Times New Roman" w:cs="Times New Roman"/>
        </w:rPr>
        <w:t>,</w:t>
      </w:r>
      <w:r w:rsidR="000504E2" w:rsidRPr="00546BCC">
        <w:rPr>
          <w:rFonts w:ascii="Times New Roman" w:hAnsi="Times New Roman" w:cs="Times New Roman"/>
        </w:rPr>
        <w:t xml:space="preserve"> bariery funkcjonalne np. osób niedosłyszących, techniczne, np. dla osób na wózkach),</w:t>
      </w:r>
    </w:p>
    <w:p w14:paraId="35BCEB3B" w14:textId="15556432" w:rsidR="003902B9" w:rsidRPr="00546BCC" w:rsidRDefault="003902B9">
      <w:pPr>
        <w:pStyle w:val="Akapitzlist"/>
        <w:numPr>
          <w:ilvl w:val="0"/>
          <w:numId w:val="33"/>
        </w:numPr>
        <w:spacing w:line="276" w:lineRule="auto"/>
        <w:jc w:val="both"/>
        <w:rPr>
          <w:rFonts w:ascii="Times New Roman" w:hAnsi="Times New Roman" w:cs="Times New Roman"/>
        </w:rPr>
      </w:pPr>
      <w:r w:rsidRPr="00546BCC">
        <w:rPr>
          <w:rFonts w:ascii="Times New Roman" w:hAnsi="Times New Roman" w:cs="Times New Roman"/>
        </w:rPr>
        <w:t>elementy otoczenia zewnętrznego</w:t>
      </w:r>
      <w:r w:rsidR="000504E2" w:rsidRPr="00546BCC">
        <w:rPr>
          <w:rFonts w:ascii="Times New Roman" w:hAnsi="Times New Roman" w:cs="Times New Roman"/>
        </w:rPr>
        <w:t xml:space="preserve"> (wysoki poziom bezrobocia, regulacje prawne, niesprawny system rehabilitacji, regulacje prawne, świadczenia socjalne, które czynią pracę na etacie mało opłacalną)</w:t>
      </w:r>
      <w:r w:rsidRPr="00546BCC">
        <w:rPr>
          <w:rFonts w:ascii="Times New Roman" w:hAnsi="Times New Roman" w:cs="Times New Roman"/>
        </w:rPr>
        <w:t xml:space="preserve">. </w:t>
      </w:r>
    </w:p>
    <w:p w14:paraId="0A68E4B1" w14:textId="7B78472C" w:rsidR="003902B9" w:rsidRPr="00853F09" w:rsidRDefault="000504E2" w:rsidP="00AE6B12">
      <w:pPr>
        <w:spacing w:line="276" w:lineRule="auto"/>
        <w:jc w:val="both"/>
        <w:rPr>
          <w:rFonts w:ascii="Times New Roman" w:hAnsi="Times New Roman" w:cs="Times New Roman"/>
        </w:rPr>
      </w:pPr>
      <w:r w:rsidRPr="00853F09">
        <w:rPr>
          <w:rFonts w:ascii="Times New Roman" w:hAnsi="Times New Roman" w:cs="Times New Roman"/>
        </w:rPr>
        <w:t xml:space="preserve">Wsparcie kierowane osobom z niepełnosprawnościami w ramach LSR powinno nawiązywać do co najmniej jednego z powyższych czynników. Realizowane operacje powinny mieć wpływ na ograniczanie wskazanych czynników niskiej aktywności zawodowej osób z niepełnosprawnościami. </w:t>
      </w:r>
    </w:p>
    <w:p w14:paraId="6BAF19D4" w14:textId="47C47713" w:rsidR="00237525" w:rsidRPr="00853F09" w:rsidRDefault="00077A30" w:rsidP="00AE6B12">
      <w:pPr>
        <w:spacing w:line="276" w:lineRule="auto"/>
        <w:jc w:val="both"/>
        <w:rPr>
          <w:rFonts w:ascii="Times New Roman" w:hAnsi="Times New Roman" w:cs="Times New Roman"/>
        </w:rPr>
      </w:pPr>
      <w:r w:rsidRPr="00853F09">
        <w:rPr>
          <w:rFonts w:ascii="Times New Roman" w:hAnsi="Times New Roman" w:cs="Times New Roman"/>
        </w:rPr>
        <w:t>Struktura zatrudnienia na obszarze Doliny Strugu w latach 2015-2020 również charakteryzowała się spadkiem liczby osób bezrobotnych. Udział osób bezrobotnych zarejestrowanych w wieku produkcyjnym ogółem spadł o 21% w roku 2020 porównując do roku 2015. W 2019 roku było to nawet -35% jednakże z powodu pandemii rok później zauważalny był wzrost tego wskaźnika</w:t>
      </w:r>
      <w:r w:rsidR="00237525" w:rsidRPr="00853F09">
        <w:rPr>
          <w:rFonts w:ascii="Times New Roman" w:hAnsi="Times New Roman" w:cs="Times New Roman"/>
        </w:rPr>
        <w:t>.</w:t>
      </w:r>
      <w:r w:rsidR="00776519" w:rsidRPr="00853F09">
        <w:rPr>
          <w:rFonts w:ascii="Times New Roman" w:hAnsi="Times New Roman" w:cs="Times New Roman"/>
        </w:rPr>
        <w:t xml:space="preserve"> Należy również zauważyć iż na przestrzeni lat, utrzymuje się trend, że</w:t>
      </w:r>
      <w:r w:rsidR="00A05DC3">
        <w:rPr>
          <w:rFonts w:ascii="Times New Roman" w:hAnsi="Times New Roman" w:cs="Times New Roman"/>
        </w:rPr>
        <w:t> </w:t>
      </w:r>
      <w:r w:rsidR="00776519" w:rsidRPr="00853F09">
        <w:rPr>
          <w:rFonts w:ascii="Times New Roman" w:hAnsi="Times New Roman" w:cs="Times New Roman"/>
        </w:rPr>
        <w:t xml:space="preserve">proporcjonalnie więcej kobiet pozostaje bez pracy niż mężczyzn. </w:t>
      </w:r>
    </w:p>
    <w:p w14:paraId="47524144" w14:textId="10900E73" w:rsidR="00077A30" w:rsidRDefault="00077A30" w:rsidP="00776519">
      <w:pPr>
        <w:spacing w:line="276" w:lineRule="auto"/>
        <w:jc w:val="center"/>
      </w:pPr>
      <w:r>
        <w:rPr>
          <w:noProof/>
        </w:rPr>
        <w:drawing>
          <wp:inline distT="0" distB="0" distL="0" distR="0" wp14:anchorId="167531C6" wp14:editId="55BFBDBB">
            <wp:extent cx="6220046" cy="2977117"/>
            <wp:effectExtent l="0" t="0" r="9525" b="13970"/>
            <wp:docPr id="490251152" name="Wykres 1">
              <a:extLst xmlns:a="http://schemas.openxmlformats.org/drawingml/2006/main">
                <a:ext uri="{FF2B5EF4-FFF2-40B4-BE49-F238E27FC236}">
                  <a16:creationId xmlns:a16="http://schemas.microsoft.com/office/drawing/2014/main" id="{F987B19D-7BCE-B5ED-DF57-8F28216C4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EDC68E" w14:textId="44FB91CD" w:rsidR="00077A30" w:rsidRPr="00AE6B12" w:rsidRDefault="00077A30" w:rsidP="00077A30">
      <w:pPr>
        <w:spacing w:line="276" w:lineRule="auto"/>
        <w:jc w:val="center"/>
        <w:rPr>
          <w:rFonts w:ascii="Times New Roman" w:hAnsi="Times New Roman" w:cs="Times New Roman"/>
          <w:sz w:val="18"/>
          <w:szCs w:val="18"/>
        </w:rPr>
      </w:pPr>
      <w:r w:rsidRPr="00AE6B12">
        <w:rPr>
          <w:rFonts w:ascii="Times New Roman" w:hAnsi="Times New Roman" w:cs="Times New Roman"/>
          <w:sz w:val="18"/>
          <w:szCs w:val="18"/>
        </w:rPr>
        <w:t>Źródło: Bank Danych Lokalnych GUS</w:t>
      </w:r>
    </w:p>
    <w:p w14:paraId="6B09EF8C" w14:textId="0BC10AC0" w:rsidR="00077A30" w:rsidRPr="00AE6B12" w:rsidRDefault="00077A30" w:rsidP="00A05DC3">
      <w:pPr>
        <w:spacing w:line="276" w:lineRule="auto"/>
        <w:jc w:val="both"/>
        <w:rPr>
          <w:rFonts w:ascii="Times New Roman" w:hAnsi="Times New Roman" w:cs="Times New Roman"/>
        </w:rPr>
      </w:pPr>
      <w:r w:rsidRPr="00AE6B12">
        <w:rPr>
          <w:rFonts w:ascii="Times New Roman" w:hAnsi="Times New Roman" w:cs="Times New Roman"/>
        </w:rPr>
        <w:t>Kolejnym istotnym wskaźnikiem obrazującym sytuację mieszkańców Doliny Strugu na rynku pracy jes</w:t>
      </w:r>
      <w:r w:rsidR="00A06F05" w:rsidRPr="00AE6B12">
        <w:rPr>
          <w:rFonts w:ascii="Times New Roman" w:hAnsi="Times New Roman" w:cs="Times New Roman"/>
        </w:rPr>
        <w:t>t</w:t>
      </w:r>
      <w:r w:rsidRPr="00AE6B12">
        <w:rPr>
          <w:rFonts w:ascii="Times New Roman" w:hAnsi="Times New Roman" w:cs="Times New Roman"/>
        </w:rPr>
        <w:t xml:space="preserve"> liczba osób pracujących na 1000 ludności. Jak wcześniej wspomniano liczba ludności Doliny Strugu w 2020 roku wzrosła o</w:t>
      </w:r>
      <w:r w:rsidR="00A05DC3">
        <w:rPr>
          <w:rFonts w:ascii="Times New Roman" w:hAnsi="Times New Roman" w:cs="Times New Roman"/>
        </w:rPr>
        <w:t> </w:t>
      </w:r>
      <w:r w:rsidR="00094C96" w:rsidRPr="00AE6B12">
        <w:rPr>
          <w:rFonts w:ascii="Times New Roman" w:hAnsi="Times New Roman" w:cs="Times New Roman"/>
        </w:rPr>
        <w:t>43</w:t>
      </w:r>
      <w:r w:rsidR="00A05DC3">
        <w:rPr>
          <w:rFonts w:ascii="Times New Roman" w:hAnsi="Times New Roman" w:cs="Times New Roman"/>
        </w:rPr>
        <w:t> </w:t>
      </w:r>
      <w:r w:rsidR="00094C96" w:rsidRPr="00AE6B12">
        <w:rPr>
          <w:rFonts w:ascii="Times New Roman" w:hAnsi="Times New Roman" w:cs="Times New Roman"/>
        </w:rPr>
        <w:t>osoby</w:t>
      </w:r>
      <w:r w:rsidRPr="00AE6B12">
        <w:rPr>
          <w:rFonts w:ascii="Times New Roman" w:hAnsi="Times New Roman" w:cs="Times New Roman"/>
        </w:rPr>
        <w:t xml:space="preserve"> w stosunku do roku 2015.</w:t>
      </w:r>
      <w:r w:rsidR="00094C96" w:rsidRPr="00AE6B12">
        <w:rPr>
          <w:rFonts w:ascii="Times New Roman" w:hAnsi="Times New Roman" w:cs="Times New Roman"/>
        </w:rPr>
        <w:t xml:space="preserve"> W tym samym czasie liczba osób pracujących na 1000 ludności w gminach Doliny Strugu wzrosła z 387 w 2015 do 440 w roku 2020 (wzrost o 53 osoby, tj. 14%). </w:t>
      </w:r>
    </w:p>
    <w:p w14:paraId="2150FDCF" w14:textId="79421B5E" w:rsidR="00094C96" w:rsidRPr="007C4A92" w:rsidRDefault="007C4A92" w:rsidP="007C4A92">
      <w:pPr>
        <w:spacing w:line="276" w:lineRule="auto"/>
        <w:jc w:val="center"/>
      </w:pPr>
      <w:r w:rsidRPr="007C4A92">
        <w:rPr>
          <w:noProof/>
        </w:rPr>
        <w:lastRenderedPageBreak/>
        <w:drawing>
          <wp:inline distT="0" distB="0" distL="0" distR="0" wp14:anchorId="7820E187" wp14:editId="7342CD4B">
            <wp:extent cx="4572000" cy="2743200"/>
            <wp:effectExtent l="0" t="0" r="0" b="0"/>
            <wp:docPr id="518918863" name="Wykres 1">
              <a:extLst xmlns:a="http://schemas.openxmlformats.org/drawingml/2006/main">
                <a:ext uri="{FF2B5EF4-FFF2-40B4-BE49-F238E27FC236}">
                  <a16:creationId xmlns:a16="http://schemas.microsoft.com/office/drawing/2014/main" id="{C312DFA6-47A3-9367-35E4-A4E6AE4C6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75D641" w14:textId="720924E1" w:rsidR="00237525" w:rsidRPr="00AE6B12" w:rsidRDefault="007C4A92" w:rsidP="00AE6B12">
      <w:pPr>
        <w:spacing w:line="276" w:lineRule="auto"/>
        <w:jc w:val="center"/>
        <w:rPr>
          <w:rFonts w:ascii="Times New Roman" w:hAnsi="Times New Roman" w:cs="Times New Roman"/>
          <w:sz w:val="18"/>
          <w:szCs w:val="18"/>
        </w:rPr>
      </w:pPr>
      <w:r w:rsidRPr="00AE6B12">
        <w:rPr>
          <w:rFonts w:ascii="Times New Roman" w:hAnsi="Times New Roman" w:cs="Times New Roman"/>
          <w:sz w:val="18"/>
          <w:szCs w:val="18"/>
        </w:rPr>
        <w:t>Źródło: Bank Danych Lokalnych GUS</w:t>
      </w:r>
      <w:r w:rsidR="00776519" w:rsidRPr="00AE6B12">
        <w:rPr>
          <w:rFonts w:ascii="Times New Roman" w:hAnsi="Times New Roman" w:cs="Times New Roman"/>
          <w:sz w:val="18"/>
          <w:szCs w:val="18"/>
        </w:rPr>
        <w:br/>
      </w:r>
    </w:p>
    <w:p w14:paraId="60B8F733" w14:textId="703F924B" w:rsidR="00094C96" w:rsidRPr="00AE6B12" w:rsidRDefault="00A06F05" w:rsidP="00AE6B12">
      <w:pPr>
        <w:spacing w:line="276" w:lineRule="auto"/>
        <w:jc w:val="both"/>
        <w:rPr>
          <w:rFonts w:ascii="Times New Roman" w:hAnsi="Times New Roman" w:cs="Times New Roman"/>
        </w:rPr>
      </w:pPr>
      <w:r w:rsidRPr="00AE6B12">
        <w:rPr>
          <w:rFonts w:ascii="Times New Roman" w:hAnsi="Times New Roman" w:cs="Times New Roman"/>
        </w:rPr>
        <w:t>Na podstawie powyższych danych, można stwierdzić, że proporcje osób pracujących na 1000 ludności na przestrzeni ostatnich kilku lat nie ulega znacznej zmianie</w:t>
      </w:r>
      <w:r w:rsidR="00237525" w:rsidRPr="00AE6B12">
        <w:rPr>
          <w:rFonts w:ascii="Times New Roman" w:hAnsi="Times New Roman" w:cs="Times New Roman"/>
        </w:rPr>
        <w:t>, choć spadła w latach 2019-2020 prawdopodobnie w wyniku pandemii COVID-19</w:t>
      </w:r>
      <w:r w:rsidRPr="00AE6B12">
        <w:rPr>
          <w:rFonts w:ascii="Times New Roman" w:hAnsi="Times New Roman" w:cs="Times New Roman"/>
        </w:rPr>
        <w:t xml:space="preserve">. </w:t>
      </w:r>
      <w:r w:rsidR="00237525" w:rsidRPr="00AE6B12">
        <w:rPr>
          <w:rFonts w:ascii="Times New Roman" w:hAnsi="Times New Roman" w:cs="Times New Roman"/>
        </w:rPr>
        <w:t xml:space="preserve">W związku z powyższym należy czynić działania aby możliwie jak największa liczba mieszkańców Doliny Strugu była miała możliwość podjęcia pracy, najlepiej w miejscu zamieszkania. Pozytywną informacją jest fakt iż wskaźnik ten ogółem w Polsce był zdecydowanie niższy. </w:t>
      </w:r>
      <w:r w:rsidRPr="00AE6B12">
        <w:rPr>
          <w:rFonts w:ascii="Times New Roman" w:hAnsi="Times New Roman" w:cs="Times New Roman"/>
        </w:rPr>
        <w:t>Na koniec 2020 roku średnia dla kraju przedstawiała się następująco:</w:t>
      </w:r>
    </w:p>
    <w:p w14:paraId="7CF64456" w14:textId="764477D2" w:rsidR="00077A30" w:rsidRDefault="00237525" w:rsidP="00077A30">
      <w:pPr>
        <w:spacing w:line="276" w:lineRule="auto"/>
        <w:jc w:val="center"/>
      </w:pPr>
      <w:r>
        <w:rPr>
          <w:noProof/>
        </w:rPr>
        <w:drawing>
          <wp:inline distT="0" distB="0" distL="0" distR="0" wp14:anchorId="3BB597C5" wp14:editId="131E9651">
            <wp:extent cx="4572000" cy="2743200"/>
            <wp:effectExtent l="0" t="0" r="0" b="0"/>
            <wp:docPr id="1791243341" name="Wykres 1">
              <a:extLst xmlns:a="http://schemas.openxmlformats.org/drawingml/2006/main">
                <a:ext uri="{FF2B5EF4-FFF2-40B4-BE49-F238E27FC236}">
                  <a16:creationId xmlns:a16="http://schemas.microsoft.com/office/drawing/2014/main" id="{44923D18-9A7B-9ABD-5154-75A07F226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417B45" w14:textId="77777777" w:rsidR="00077A30" w:rsidRDefault="00077A30" w:rsidP="00776519">
      <w:pPr>
        <w:spacing w:line="276" w:lineRule="auto"/>
      </w:pPr>
    </w:p>
    <w:p w14:paraId="68A42E11" w14:textId="2A60B0BE" w:rsidR="00C675BA" w:rsidRPr="00AE6B12" w:rsidRDefault="00C675BA" w:rsidP="00AE6B12">
      <w:pPr>
        <w:pStyle w:val="Akapitzlist"/>
        <w:numPr>
          <w:ilvl w:val="1"/>
          <w:numId w:val="2"/>
        </w:numPr>
        <w:spacing w:line="276" w:lineRule="auto"/>
        <w:rPr>
          <w:rFonts w:ascii="Times New Roman" w:hAnsi="Times New Roman" w:cs="Times New Roman"/>
        </w:rPr>
      </w:pPr>
      <w:r w:rsidRPr="00AE6B12">
        <w:rPr>
          <w:rFonts w:ascii="Times New Roman" w:hAnsi="Times New Roman" w:cs="Times New Roman"/>
        </w:rPr>
        <w:t>Dochód podatkowy</w:t>
      </w:r>
    </w:p>
    <w:p w14:paraId="0DFDDAEC" w14:textId="6FE8B58F" w:rsidR="00776519" w:rsidRDefault="00EC3315" w:rsidP="00AE6B12">
      <w:pPr>
        <w:spacing w:line="276" w:lineRule="auto"/>
        <w:jc w:val="both"/>
      </w:pPr>
      <w:r w:rsidRPr="00AE6B12">
        <w:rPr>
          <w:rFonts w:ascii="Times New Roman" w:hAnsi="Times New Roman" w:cs="Times New Roman"/>
        </w:rPr>
        <w:t>Na przełomie lat 2018 - 2020 wskaźnik ,,G” (dochód podatkowy) gmin znajdujących się na obszarze „Lokalnej Grupy Działania – Lider Dolina Strugu” sukcesywnie wzrasta jednak ciągle jest on niższy od średniej obliczonej dla  województwa. Dochód podatkowy na 1 mieszkańca na obszarze LSR na dzień 31.12.2020 r. jest niższy o 448,24 zł od średniej liczonej dla województwa podkarpackiego.</w:t>
      </w:r>
    </w:p>
    <w:p w14:paraId="4938878A" w14:textId="6535F9AA" w:rsidR="00A6241A" w:rsidRPr="00AE6B12" w:rsidRDefault="00A6241A" w:rsidP="00A6241A">
      <w:pPr>
        <w:pStyle w:val="Legenda"/>
        <w:keepNext/>
        <w:jc w:val="center"/>
        <w:rPr>
          <w:rFonts w:ascii="Times New Roman" w:hAnsi="Times New Roman" w:cs="Times New Roman"/>
        </w:rPr>
      </w:pPr>
      <w:r w:rsidRPr="00AE6B12">
        <w:rPr>
          <w:rFonts w:ascii="Times New Roman" w:hAnsi="Times New Roman" w:cs="Times New Roman"/>
        </w:rPr>
        <w:lastRenderedPageBreak/>
        <w:t xml:space="preserve">Tabela </w:t>
      </w:r>
      <w:r w:rsidRPr="00AE6B12">
        <w:rPr>
          <w:rFonts w:ascii="Times New Roman" w:hAnsi="Times New Roman" w:cs="Times New Roman"/>
        </w:rPr>
        <w:fldChar w:fldCharType="begin"/>
      </w:r>
      <w:r w:rsidRPr="00AE6B12">
        <w:rPr>
          <w:rFonts w:ascii="Times New Roman" w:hAnsi="Times New Roman" w:cs="Times New Roman"/>
        </w:rPr>
        <w:instrText xml:space="preserve"> SEQ Tabela \* ARABIC </w:instrText>
      </w:r>
      <w:r w:rsidRPr="00AE6B12">
        <w:rPr>
          <w:rFonts w:ascii="Times New Roman" w:hAnsi="Times New Roman" w:cs="Times New Roman"/>
        </w:rPr>
        <w:fldChar w:fldCharType="separate"/>
      </w:r>
      <w:r w:rsidR="007322F4">
        <w:rPr>
          <w:rFonts w:ascii="Times New Roman" w:hAnsi="Times New Roman" w:cs="Times New Roman"/>
          <w:noProof/>
        </w:rPr>
        <w:t>4</w:t>
      </w:r>
      <w:r w:rsidRPr="00AE6B12">
        <w:rPr>
          <w:rFonts w:ascii="Times New Roman" w:hAnsi="Times New Roman" w:cs="Times New Roman"/>
          <w:noProof/>
        </w:rPr>
        <w:fldChar w:fldCharType="end"/>
      </w:r>
      <w:r w:rsidRPr="00AE6B12">
        <w:rPr>
          <w:rFonts w:ascii="Times New Roman" w:hAnsi="Times New Roman" w:cs="Times New Roman"/>
        </w:rPr>
        <w:t xml:space="preserve"> Dochód podatkowy (wskaźnik G</w:t>
      </w:r>
      <w:r w:rsidRPr="00AE6B12">
        <w:rPr>
          <w:rFonts w:ascii="Times New Roman" w:hAnsi="Times New Roman" w:cs="Times New Roman"/>
          <w:noProof/>
        </w:rPr>
        <w:t>) w latach 2010 i 2018-2020</w:t>
      </w:r>
    </w:p>
    <w:tbl>
      <w:tblPr>
        <w:tblStyle w:val="Tabela-Siatka"/>
        <w:tblW w:w="9918" w:type="dxa"/>
        <w:jc w:val="center"/>
        <w:tblLook w:val="04A0" w:firstRow="1" w:lastRow="0" w:firstColumn="1" w:lastColumn="0" w:noHBand="0" w:noVBand="1"/>
      </w:tblPr>
      <w:tblGrid>
        <w:gridCol w:w="4865"/>
        <w:gridCol w:w="821"/>
        <w:gridCol w:w="988"/>
        <w:gridCol w:w="988"/>
        <w:gridCol w:w="988"/>
        <w:gridCol w:w="1268"/>
      </w:tblGrid>
      <w:tr w:rsidR="009E78B7" w14:paraId="64F72862" w14:textId="77777777" w:rsidTr="00A6241A">
        <w:trPr>
          <w:jc w:val="center"/>
        </w:trPr>
        <w:tc>
          <w:tcPr>
            <w:tcW w:w="4865" w:type="dxa"/>
            <w:shd w:val="clear" w:color="auto" w:fill="BDD6EE" w:themeFill="accent5" w:themeFillTint="66"/>
          </w:tcPr>
          <w:p w14:paraId="3BEFB25E" w14:textId="47E44729" w:rsidR="00A6241A" w:rsidRDefault="00A6241A" w:rsidP="00826BBD">
            <w:pPr>
              <w:spacing w:line="276" w:lineRule="auto"/>
            </w:pPr>
            <w:r w:rsidRPr="00A6241A">
              <w:t>Wskaźnik G - podstawowych dochodów podatkowych  na 1 mieszkańca gminy przyjęty do obliczania subwencji wyrównawczej</w:t>
            </w:r>
          </w:p>
        </w:tc>
        <w:tc>
          <w:tcPr>
            <w:tcW w:w="821" w:type="dxa"/>
            <w:shd w:val="clear" w:color="auto" w:fill="BDD6EE" w:themeFill="accent5" w:themeFillTint="66"/>
          </w:tcPr>
          <w:p w14:paraId="759A8E25" w14:textId="530D00AE" w:rsidR="00A6241A" w:rsidRDefault="00A6241A" w:rsidP="00826BBD">
            <w:pPr>
              <w:spacing w:line="276" w:lineRule="auto"/>
            </w:pPr>
            <w:r>
              <w:t>2010</w:t>
            </w:r>
          </w:p>
        </w:tc>
        <w:tc>
          <w:tcPr>
            <w:tcW w:w="988" w:type="dxa"/>
            <w:shd w:val="clear" w:color="auto" w:fill="BDD6EE" w:themeFill="accent5" w:themeFillTint="66"/>
          </w:tcPr>
          <w:p w14:paraId="454C2504" w14:textId="32435A99" w:rsidR="00A6241A" w:rsidRDefault="00A6241A" w:rsidP="00826BBD">
            <w:pPr>
              <w:spacing w:line="276" w:lineRule="auto"/>
            </w:pPr>
            <w:r>
              <w:t>2018</w:t>
            </w:r>
          </w:p>
        </w:tc>
        <w:tc>
          <w:tcPr>
            <w:tcW w:w="988" w:type="dxa"/>
            <w:shd w:val="clear" w:color="auto" w:fill="BDD6EE" w:themeFill="accent5" w:themeFillTint="66"/>
          </w:tcPr>
          <w:p w14:paraId="1534E2CC" w14:textId="5D6C8D36" w:rsidR="00A6241A" w:rsidRDefault="00A6241A" w:rsidP="00826BBD">
            <w:pPr>
              <w:spacing w:line="276" w:lineRule="auto"/>
            </w:pPr>
            <w:r>
              <w:t>2019</w:t>
            </w:r>
          </w:p>
        </w:tc>
        <w:tc>
          <w:tcPr>
            <w:tcW w:w="988" w:type="dxa"/>
            <w:shd w:val="clear" w:color="auto" w:fill="BDD6EE" w:themeFill="accent5" w:themeFillTint="66"/>
          </w:tcPr>
          <w:p w14:paraId="28ED6582" w14:textId="1E92DB99" w:rsidR="00A6241A" w:rsidRDefault="00A6241A" w:rsidP="00826BBD">
            <w:pPr>
              <w:spacing w:line="276" w:lineRule="auto"/>
            </w:pPr>
            <w:r>
              <w:t>2020</w:t>
            </w:r>
          </w:p>
        </w:tc>
        <w:tc>
          <w:tcPr>
            <w:tcW w:w="1268" w:type="dxa"/>
            <w:shd w:val="clear" w:color="auto" w:fill="BDD6EE" w:themeFill="accent5" w:themeFillTint="66"/>
          </w:tcPr>
          <w:p w14:paraId="6AAC098C" w14:textId="0B57FD50" w:rsidR="00A6241A" w:rsidRDefault="00A6241A" w:rsidP="00826BBD">
            <w:pPr>
              <w:spacing w:line="276" w:lineRule="auto"/>
            </w:pPr>
            <w:r>
              <w:t>% wzrost w stosunku do roku  2010</w:t>
            </w:r>
          </w:p>
        </w:tc>
      </w:tr>
      <w:tr w:rsidR="00EC3315" w:rsidRPr="00E67E3D" w14:paraId="5D567669" w14:textId="77777777" w:rsidTr="00A6241A">
        <w:trPr>
          <w:jc w:val="center"/>
        </w:trPr>
        <w:tc>
          <w:tcPr>
            <w:tcW w:w="4865" w:type="dxa"/>
          </w:tcPr>
          <w:p w14:paraId="78D52059" w14:textId="4F78FF9F" w:rsidR="00A6241A" w:rsidRDefault="00A6241A" w:rsidP="00A6241A">
            <w:pPr>
              <w:spacing w:line="276" w:lineRule="auto"/>
            </w:pPr>
            <w:r>
              <w:t>BŁAŻOWA</w:t>
            </w:r>
          </w:p>
        </w:tc>
        <w:tc>
          <w:tcPr>
            <w:tcW w:w="821" w:type="dxa"/>
          </w:tcPr>
          <w:p w14:paraId="2346F3FD" w14:textId="36F55C91" w:rsidR="00A6241A" w:rsidRDefault="00A6241A" w:rsidP="00A6241A">
            <w:pPr>
              <w:spacing w:line="276" w:lineRule="auto"/>
            </w:pPr>
            <w:r w:rsidRPr="00C86A80">
              <w:t>493,76</w:t>
            </w:r>
          </w:p>
        </w:tc>
        <w:tc>
          <w:tcPr>
            <w:tcW w:w="988" w:type="dxa"/>
          </w:tcPr>
          <w:p w14:paraId="740AFBE9" w14:textId="7DED0229" w:rsidR="00A6241A" w:rsidRDefault="00A6241A" w:rsidP="00A6241A">
            <w:pPr>
              <w:spacing w:line="276" w:lineRule="auto"/>
            </w:pPr>
            <w:r w:rsidRPr="00C86A80">
              <w:t>716,08</w:t>
            </w:r>
          </w:p>
        </w:tc>
        <w:tc>
          <w:tcPr>
            <w:tcW w:w="988" w:type="dxa"/>
          </w:tcPr>
          <w:p w14:paraId="646F1307" w14:textId="0878D6C9" w:rsidR="00A6241A" w:rsidRDefault="00A6241A" w:rsidP="00A6241A">
            <w:pPr>
              <w:spacing w:line="276" w:lineRule="auto"/>
            </w:pPr>
            <w:r w:rsidRPr="00C86A80">
              <w:t>773,59</w:t>
            </w:r>
          </w:p>
        </w:tc>
        <w:tc>
          <w:tcPr>
            <w:tcW w:w="988" w:type="dxa"/>
          </w:tcPr>
          <w:p w14:paraId="1439D747" w14:textId="1ED4821D" w:rsidR="00A6241A" w:rsidRDefault="00A6241A" w:rsidP="00A6241A">
            <w:pPr>
              <w:spacing w:line="276" w:lineRule="auto"/>
            </w:pPr>
            <w:r w:rsidRPr="00C86A80">
              <w:t>833,5</w:t>
            </w:r>
          </w:p>
        </w:tc>
        <w:tc>
          <w:tcPr>
            <w:tcW w:w="1268" w:type="dxa"/>
          </w:tcPr>
          <w:p w14:paraId="76E22947" w14:textId="599042A3" w:rsidR="00A6241A" w:rsidRPr="00E67E3D" w:rsidRDefault="00A6241A" w:rsidP="00A6241A">
            <w:pPr>
              <w:spacing w:line="276" w:lineRule="auto"/>
            </w:pPr>
            <w:r w:rsidRPr="00C86A80">
              <w:t>69%</w:t>
            </w:r>
          </w:p>
        </w:tc>
      </w:tr>
      <w:tr w:rsidR="00EC3315" w:rsidRPr="00702680" w14:paraId="675A7115" w14:textId="77777777" w:rsidTr="00A6241A">
        <w:trPr>
          <w:jc w:val="center"/>
        </w:trPr>
        <w:tc>
          <w:tcPr>
            <w:tcW w:w="4865" w:type="dxa"/>
          </w:tcPr>
          <w:p w14:paraId="59099075" w14:textId="01E15984" w:rsidR="00A6241A" w:rsidRDefault="00A6241A" w:rsidP="00A6241A">
            <w:pPr>
              <w:spacing w:line="276" w:lineRule="auto"/>
            </w:pPr>
            <w:r>
              <w:t>CHMIELNIK</w:t>
            </w:r>
          </w:p>
        </w:tc>
        <w:tc>
          <w:tcPr>
            <w:tcW w:w="821" w:type="dxa"/>
          </w:tcPr>
          <w:p w14:paraId="5EF7AB13" w14:textId="0E595896" w:rsidR="00A6241A" w:rsidRDefault="00A6241A" w:rsidP="00A6241A">
            <w:pPr>
              <w:spacing w:line="276" w:lineRule="auto"/>
            </w:pPr>
            <w:r w:rsidRPr="00C86A80">
              <w:t>607,9</w:t>
            </w:r>
          </w:p>
        </w:tc>
        <w:tc>
          <w:tcPr>
            <w:tcW w:w="988" w:type="dxa"/>
          </w:tcPr>
          <w:p w14:paraId="5E6AD82F" w14:textId="7CCBDD92" w:rsidR="00A6241A" w:rsidRDefault="00A6241A" w:rsidP="00A6241A">
            <w:pPr>
              <w:spacing w:line="276" w:lineRule="auto"/>
            </w:pPr>
            <w:r w:rsidRPr="00C86A80">
              <w:t>1043,2</w:t>
            </w:r>
          </w:p>
        </w:tc>
        <w:tc>
          <w:tcPr>
            <w:tcW w:w="988" w:type="dxa"/>
          </w:tcPr>
          <w:p w14:paraId="43F46C93" w14:textId="340028E5" w:rsidR="00A6241A" w:rsidRDefault="00A6241A" w:rsidP="00A6241A">
            <w:pPr>
              <w:spacing w:line="276" w:lineRule="auto"/>
            </w:pPr>
            <w:r w:rsidRPr="00C86A80">
              <w:t>1026,31</w:t>
            </w:r>
          </w:p>
        </w:tc>
        <w:tc>
          <w:tcPr>
            <w:tcW w:w="988" w:type="dxa"/>
          </w:tcPr>
          <w:p w14:paraId="12F613A7" w14:textId="6E128AA7" w:rsidR="00A6241A" w:rsidRDefault="00A6241A" w:rsidP="00A6241A">
            <w:pPr>
              <w:spacing w:line="276" w:lineRule="auto"/>
            </w:pPr>
            <w:r w:rsidRPr="00C86A80">
              <w:t>1</w:t>
            </w:r>
            <w:r>
              <w:t xml:space="preserve"> </w:t>
            </w:r>
            <w:r w:rsidRPr="00C86A80">
              <w:t>120,38</w:t>
            </w:r>
          </w:p>
        </w:tc>
        <w:tc>
          <w:tcPr>
            <w:tcW w:w="1268" w:type="dxa"/>
          </w:tcPr>
          <w:p w14:paraId="57C623DB" w14:textId="5A6736FE" w:rsidR="00A6241A" w:rsidRPr="00702680" w:rsidRDefault="00A6241A" w:rsidP="00A6241A">
            <w:pPr>
              <w:spacing w:line="276" w:lineRule="auto"/>
            </w:pPr>
            <w:r w:rsidRPr="00C86A80">
              <w:t>84%</w:t>
            </w:r>
          </w:p>
        </w:tc>
      </w:tr>
      <w:tr w:rsidR="00EC3315" w:rsidRPr="007347CE" w14:paraId="200E8BF2" w14:textId="77777777" w:rsidTr="00A6241A">
        <w:trPr>
          <w:jc w:val="center"/>
        </w:trPr>
        <w:tc>
          <w:tcPr>
            <w:tcW w:w="4865" w:type="dxa"/>
          </w:tcPr>
          <w:p w14:paraId="13B11B62" w14:textId="48FD2C1A" w:rsidR="00A6241A" w:rsidRDefault="00A6241A" w:rsidP="00A6241A">
            <w:pPr>
              <w:spacing w:line="276" w:lineRule="auto"/>
            </w:pPr>
            <w:r>
              <w:t>HYŻNE</w:t>
            </w:r>
          </w:p>
        </w:tc>
        <w:tc>
          <w:tcPr>
            <w:tcW w:w="821" w:type="dxa"/>
          </w:tcPr>
          <w:p w14:paraId="0C742F89" w14:textId="44B58797" w:rsidR="00A6241A" w:rsidRDefault="00A6241A" w:rsidP="00A6241A">
            <w:pPr>
              <w:spacing w:line="276" w:lineRule="auto"/>
            </w:pPr>
            <w:r w:rsidRPr="00C86A80">
              <w:t>378,8</w:t>
            </w:r>
          </w:p>
        </w:tc>
        <w:tc>
          <w:tcPr>
            <w:tcW w:w="988" w:type="dxa"/>
          </w:tcPr>
          <w:p w14:paraId="60503F55" w14:textId="031F731E" w:rsidR="00A6241A" w:rsidRDefault="00A6241A" w:rsidP="00A6241A">
            <w:pPr>
              <w:spacing w:line="276" w:lineRule="auto"/>
            </w:pPr>
            <w:r w:rsidRPr="00C86A80">
              <w:t>677,77</w:t>
            </w:r>
          </w:p>
        </w:tc>
        <w:tc>
          <w:tcPr>
            <w:tcW w:w="988" w:type="dxa"/>
          </w:tcPr>
          <w:p w14:paraId="019A924C" w14:textId="688FEF68" w:rsidR="00A6241A" w:rsidRDefault="00A6241A" w:rsidP="00A6241A">
            <w:pPr>
              <w:spacing w:line="276" w:lineRule="auto"/>
            </w:pPr>
            <w:r w:rsidRPr="00C86A80">
              <w:t>733,65</w:t>
            </w:r>
          </w:p>
        </w:tc>
        <w:tc>
          <w:tcPr>
            <w:tcW w:w="988" w:type="dxa"/>
          </w:tcPr>
          <w:p w14:paraId="21EB2F19" w14:textId="74E05ABF" w:rsidR="00A6241A" w:rsidRDefault="00A6241A" w:rsidP="00A6241A">
            <w:pPr>
              <w:spacing w:line="276" w:lineRule="auto"/>
            </w:pPr>
            <w:r w:rsidRPr="00C86A80">
              <w:t>796,51</w:t>
            </w:r>
          </w:p>
        </w:tc>
        <w:tc>
          <w:tcPr>
            <w:tcW w:w="1268" w:type="dxa"/>
          </w:tcPr>
          <w:p w14:paraId="6937E30E" w14:textId="5E064CCB" w:rsidR="00A6241A" w:rsidRPr="007347CE" w:rsidRDefault="00A6241A" w:rsidP="00A6241A">
            <w:pPr>
              <w:spacing w:line="276" w:lineRule="auto"/>
            </w:pPr>
            <w:r w:rsidRPr="00C86A80">
              <w:t>110%</w:t>
            </w:r>
          </w:p>
        </w:tc>
      </w:tr>
      <w:tr w:rsidR="00EC3315" w:rsidRPr="007347CE" w14:paraId="17090FFE" w14:textId="77777777" w:rsidTr="00A6241A">
        <w:trPr>
          <w:jc w:val="center"/>
        </w:trPr>
        <w:tc>
          <w:tcPr>
            <w:tcW w:w="4865" w:type="dxa"/>
          </w:tcPr>
          <w:p w14:paraId="7D01A1B1" w14:textId="1F4D739C" w:rsidR="00A6241A" w:rsidRDefault="00A6241A" w:rsidP="00A6241A">
            <w:pPr>
              <w:spacing w:line="276" w:lineRule="auto"/>
            </w:pPr>
            <w:r>
              <w:t>TYCZYN</w:t>
            </w:r>
          </w:p>
        </w:tc>
        <w:tc>
          <w:tcPr>
            <w:tcW w:w="821" w:type="dxa"/>
          </w:tcPr>
          <w:p w14:paraId="42A5097F" w14:textId="32BCE7E1" w:rsidR="00A6241A" w:rsidRPr="007347CE" w:rsidRDefault="00A6241A" w:rsidP="00A6241A">
            <w:pPr>
              <w:spacing w:line="276" w:lineRule="auto"/>
            </w:pPr>
            <w:r w:rsidRPr="00C86A80">
              <w:t>792,48</w:t>
            </w:r>
          </w:p>
        </w:tc>
        <w:tc>
          <w:tcPr>
            <w:tcW w:w="988" w:type="dxa"/>
          </w:tcPr>
          <w:p w14:paraId="506A3343" w14:textId="2E2C83DF" w:rsidR="00A6241A" w:rsidRPr="007347CE" w:rsidRDefault="00A6241A" w:rsidP="00A6241A">
            <w:pPr>
              <w:spacing w:line="276" w:lineRule="auto"/>
            </w:pPr>
            <w:r w:rsidRPr="00C86A80">
              <w:t>1081,51</w:t>
            </w:r>
          </w:p>
        </w:tc>
        <w:tc>
          <w:tcPr>
            <w:tcW w:w="988" w:type="dxa"/>
          </w:tcPr>
          <w:p w14:paraId="153D8149" w14:textId="4DBEDCE1" w:rsidR="00A6241A" w:rsidRPr="007347CE" w:rsidRDefault="00A6241A" w:rsidP="00A6241A">
            <w:pPr>
              <w:spacing w:line="276" w:lineRule="auto"/>
            </w:pPr>
            <w:r w:rsidRPr="00C86A80">
              <w:t>1201,89</w:t>
            </w:r>
          </w:p>
        </w:tc>
        <w:tc>
          <w:tcPr>
            <w:tcW w:w="988" w:type="dxa"/>
          </w:tcPr>
          <w:p w14:paraId="73958F3B" w14:textId="7A3B3DCD" w:rsidR="00A6241A" w:rsidRPr="007347CE" w:rsidRDefault="00A6241A" w:rsidP="00A6241A">
            <w:pPr>
              <w:spacing w:line="276" w:lineRule="auto"/>
            </w:pPr>
            <w:r w:rsidRPr="00C86A80">
              <w:t>1371,86</w:t>
            </w:r>
          </w:p>
        </w:tc>
        <w:tc>
          <w:tcPr>
            <w:tcW w:w="1268" w:type="dxa"/>
          </w:tcPr>
          <w:p w14:paraId="1DB07F1C" w14:textId="45D27F28" w:rsidR="00A6241A" w:rsidRDefault="00A6241A" w:rsidP="00A6241A">
            <w:pPr>
              <w:spacing w:line="276" w:lineRule="auto"/>
            </w:pPr>
            <w:r w:rsidRPr="00C86A80">
              <w:t>73%</w:t>
            </w:r>
          </w:p>
        </w:tc>
      </w:tr>
      <w:tr w:rsidR="00EC3315" w:rsidRPr="007347CE" w14:paraId="1E593B37" w14:textId="77777777" w:rsidTr="00A6241A">
        <w:trPr>
          <w:jc w:val="center"/>
        </w:trPr>
        <w:tc>
          <w:tcPr>
            <w:tcW w:w="4865" w:type="dxa"/>
          </w:tcPr>
          <w:p w14:paraId="6962EBCF" w14:textId="617CF1ED" w:rsidR="00EC3315" w:rsidRPr="009E78B7" w:rsidRDefault="00EC3315" w:rsidP="00EC3315">
            <w:pPr>
              <w:spacing w:line="276" w:lineRule="auto"/>
              <w:rPr>
                <w:b/>
                <w:bCs/>
              </w:rPr>
            </w:pPr>
            <w:r w:rsidRPr="009E78B7">
              <w:rPr>
                <w:b/>
                <w:bCs/>
              </w:rPr>
              <w:t>ŚREDNIA GMIN</w:t>
            </w:r>
            <w:r w:rsidR="009E78B7" w:rsidRPr="009E78B7">
              <w:rPr>
                <w:b/>
                <w:bCs/>
              </w:rPr>
              <w:t xml:space="preserve"> DOLINY STRUGU</w:t>
            </w:r>
          </w:p>
        </w:tc>
        <w:tc>
          <w:tcPr>
            <w:tcW w:w="821" w:type="dxa"/>
          </w:tcPr>
          <w:p w14:paraId="12FD5BB7" w14:textId="115A03E4" w:rsidR="00EC3315" w:rsidRPr="009E78B7" w:rsidRDefault="00EC3315" w:rsidP="00EC3315">
            <w:pPr>
              <w:spacing w:line="276" w:lineRule="auto"/>
              <w:rPr>
                <w:b/>
                <w:bCs/>
              </w:rPr>
            </w:pPr>
            <w:r w:rsidRPr="009E78B7">
              <w:rPr>
                <w:b/>
                <w:bCs/>
              </w:rPr>
              <w:t>568,23</w:t>
            </w:r>
          </w:p>
        </w:tc>
        <w:tc>
          <w:tcPr>
            <w:tcW w:w="988" w:type="dxa"/>
          </w:tcPr>
          <w:p w14:paraId="1CB42418" w14:textId="75786908" w:rsidR="00EC3315" w:rsidRPr="009E78B7" w:rsidRDefault="00EC3315" w:rsidP="00EC3315">
            <w:pPr>
              <w:spacing w:line="276" w:lineRule="auto"/>
              <w:rPr>
                <w:b/>
                <w:bCs/>
              </w:rPr>
            </w:pPr>
            <w:r w:rsidRPr="009E78B7">
              <w:rPr>
                <w:b/>
                <w:bCs/>
              </w:rPr>
              <w:t>879,64</w:t>
            </w:r>
          </w:p>
        </w:tc>
        <w:tc>
          <w:tcPr>
            <w:tcW w:w="988" w:type="dxa"/>
          </w:tcPr>
          <w:p w14:paraId="45D9716E" w14:textId="2762496D" w:rsidR="00EC3315" w:rsidRPr="009E78B7" w:rsidRDefault="00EC3315" w:rsidP="00EC3315">
            <w:pPr>
              <w:spacing w:line="276" w:lineRule="auto"/>
              <w:rPr>
                <w:b/>
                <w:bCs/>
              </w:rPr>
            </w:pPr>
            <w:r w:rsidRPr="009E78B7">
              <w:rPr>
                <w:b/>
                <w:bCs/>
              </w:rPr>
              <w:t>933,86</w:t>
            </w:r>
          </w:p>
        </w:tc>
        <w:tc>
          <w:tcPr>
            <w:tcW w:w="988" w:type="dxa"/>
          </w:tcPr>
          <w:p w14:paraId="41E15217" w14:textId="052DA09A" w:rsidR="00EC3315" w:rsidRPr="009E78B7" w:rsidRDefault="00EC3315" w:rsidP="00EC3315">
            <w:pPr>
              <w:spacing w:line="276" w:lineRule="auto"/>
              <w:rPr>
                <w:b/>
                <w:bCs/>
              </w:rPr>
            </w:pPr>
            <w:r w:rsidRPr="009E78B7">
              <w:rPr>
                <w:b/>
                <w:bCs/>
              </w:rPr>
              <w:t>1030,56</w:t>
            </w:r>
          </w:p>
        </w:tc>
        <w:tc>
          <w:tcPr>
            <w:tcW w:w="1268" w:type="dxa"/>
          </w:tcPr>
          <w:p w14:paraId="7C1720FB" w14:textId="39D0E03E" w:rsidR="00EC3315" w:rsidRPr="009E78B7" w:rsidRDefault="00EC3315" w:rsidP="00EC3315">
            <w:pPr>
              <w:spacing w:line="276" w:lineRule="auto"/>
              <w:rPr>
                <w:b/>
                <w:bCs/>
              </w:rPr>
            </w:pPr>
            <w:r w:rsidRPr="009E78B7">
              <w:rPr>
                <w:b/>
                <w:bCs/>
              </w:rPr>
              <w:t>81%</w:t>
            </w:r>
          </w:p>
        </w:tc>
      </w:tr>
      <w:tr w:rsidR="00EC3315" w:rsidRPr="007347CE" w14:paraId="42D4395F" w14:textId="77777777" w:rsidTr="00A6241A">
        <w:trPr>
          <w:jc w:val="center"/>
        </w:trPr>
        <w:tc>
          <w:tcPr>
            <w:tcW w:w="4865" w:type="dxa"/>
          </w:tcPr>
          <w:p w14:paraId="0FFF7AE5" w14:textId="38C15E3E" w:rsidR="00EC3315" w:rsidRPr="009E78B7" w:rsidRDefault="00EC3315" w:rsidP="00EC3315">
            <w:pPr>
              <w:spacing w:line="276" w:lineRule="auto"/>
              <w:rPr>
                <w:b/>
                <w:bCs/>
              </w:rPr>
            </w:pPr>
            <w:r w:rsidRPr="009E78B7">
              <w:rPr>
                <w:b/>
                <w:bCs/>
              </w:rPr>
              <w:t>WOJEWÓDZTWO PODKARPACKIE</w:t>
            </w:r>
          </w:p>
        </w:tc>
        <w:tc>
          <w:tcPr>
            <w:tcW w:w="821" w:type="dxa"/>
          </w:tcPr>
          <w:p w14:paraId="571A5804" w14:textId="51031BFA" w:rsidR="00EC3315" w:rsidRPr="009E78B7" w:rsidRDefault="00EC3315" w:rsidP="00EC3315">
            <w:pPr>
              <w:spacing w:line="276" w:lineRule="auto"/>
              <w:rPr>
                <w:b/>
                <w:bCs/>
              </w:rPr>
            </w:pPr>
            <w:r w:rsidRPr="009E78B7">
              <w:rPr>
                <w:b/>
                <w:bCs/>
              </w:rPr>
              <w:t>666,80</w:t>
            </w:r>
          </w:p>
        </w:tc>
        <w:tc>
          <w:tcPr>
            <w:tcW w:w="988" w:type="dxa"/>
          </w:tcPr>
          <w:p w14:paraId="28AF6D78" w14:textId="22EDA5FF" w:rsidR="00EC3315" w:rsidRPr="009E78B7" w:rsidRDefault="00EC3315" w:rsidP="00EC3315">
            <w:pPr>
              <w:spacing w:line="276" w:lineRule="auto"/>
              <w:rPr>
                <w:b/>
                <w:bCs/>
              </w:rPr>
            </w:pPr>
            <w:r w:rsidRPr="009E78B7">
              <w:rPr>
                <w:b/>
                <w:bCs/>
              </w:rPr>
              <w:t>1273,60</w:t>
            </w:r>
          </w:p>
        </w:tc>
        <w:tc>
          <w:tcPr>
            <w:tcW w:w="988" w:type="dxa"/>
          </w:tcPr>
          <w:p w14:paraId="6D074A2A" w14:textId="0AD55E1C" w:rsidR="00EC3315" w:rsidRPr="009E78B7" w:rsidRDefault="00EC3315" w:rsidP="00EC3315">
            <w:pPr>
              <w:spacing w:line="276" w:lineRule="auto"/>
              <w:rPr>
                <w:b/>
                <w:bCs/>
              </w:rPr>
            </w:pPr>
            <w:r w:rsidRPr="009E78B7">
              <w:rPr>
                <w:b/>
                <w:bCs/>
              </w:rPr>
              <w:t>1360,01</w:t>
            </w:r>
          </w:p>
        </w:tc>
        <w:tc>
          <w:tcPr>
            <w:tcW w:w="988" w:type="dxa"/>
          </w:tcPr>
          <w:p w14:paraId="4BB52897" w14:textId="62F48B18" w:rsidR="00EC3315" w:rsidRPr="009E78B7" w:rsidRDefault="00EC3315" w:rsidP="00EC3315">
            <w:pPr>
              <w:spacing w:line="276" w:lineRule="auto"/>
              <w:rPr>
                <w:b/>
                <w:bCs/>
              </w:rPr>
            </w:pPr>
            <w:r w:rsidRPr="009E78B7">
              <w:rPr>
                <w:b/>
                <w:bCs/>
              </w:rPr>
              <w:t>1478,80</w:t>
            </w:r>
          </w:p>
        </w:tc>
        <w:tc>
          <w:tcPr>
            <w:tcW w:w="1268" w:type="dxa"/>
          </w:tcPr>
          <w:p w14:paraId="7FE30217" w14:textId="7E63AD7A" w:rsidR="00EC3315" w:rsidRPr="009E78B7" w:rsidRDefault="00EC3315" w:rsidP="00EC3315">
            <w:pPr>
              <w:spacing w:line="276" w:lineRule="auto"/>
              <w:rPr>
                <w:b/>
                <w:bCs/>
              </w:rPr>
            </w:pPr>
            <w:r w:rsidRPr="009E78B7">
              <w:rPr>
                <w:b/>
                <w:bCs/>
              </w:rPr>
              <w:t>122%</w:t>
            </w:r>
          </w:p>
        </w:tc>
      </w:tr>
    </w:tbl>
    <w:p w14:paraId="5DB32480" w14:textId="1CF77E59" w:rsidR="00776519" w:rsidRPr="00AE6B12" w:rsidRDefault="00EC3315" w:rsidP="00EC3315">
      <w:pPr>
        <w:spacing w:line="276" w:lineRule="auto"/>
        <w:jc w:val="center"/>
        <w:rPr>
          <w:rFonts w:ascii="Times New Roman" w:hAnsi="Times New Roman" w:cs="Times New Roman"/>
          <w:sz w:val="18"/>
          <w:szCs w:val="18"/>
        </w:rPr>
      </w:pPr>
      <w:r w:rsidRPr="00AE6B12">
        <w:rPr>
          <w:rFonts w:ascii="Times New Roman" w:hAnsi="Times New Roman" w:cs="Times New Roman"/>
          <w:sz w:val="18"/>
          <w:szCs w:val="18"/>
        </w:rPr>
        <w:t>Źródło: Opracowanie własne na podstawie: https://www.gov.pl/web/finanse/kwoty-i-wskazniki</w:t>
      </w:r>
    </w:p>
    <w:p w14:paraId="37BD05C1" w14:textId="77777777" w:rsidR="009E78B7" w:rsidRDefault="009E78B7" w:rsidP="009E78B7">
      <w:pPr>
        <w:spacing w:line="276" w:lineRule="auto"/>
      </w:pPr>
    </w:p>
    <w:p w14:paraId="5A692F61" w14:textId="7B7AF95B" w:rsidR="00C675BA" w:rsidRPr="00AE6B12" w:rsidRDefault="00C675BA" w:rsidP="00C675BA">
      <w:pPr>
        <w:pStyle w:val="Akapitzlist"/>
        <w:numPr>
          <w:ilvl w:val="1"/>
          <w:numId w:val="2"/>
        </w:numPr>
        <w:spacing w:line="276" w:lineRule="auto"/>
        <w:rPr>
          <w:rFonts w:ascii="Times New Roman" w:hAnsi="Times New Roman" w:cs="Times New Roman"/>
        </w:rPr>
      </w:pPr>
      <w:r w:rsidRPr="00AE6B12">
        <w:rPr>
          <w:rFonts w:ascii="Times New Roman" w:hAnsi="Times New Roman" w:cs="Times New Roman"/>
        </w:rPr>
        <w:t>Charakterystyka gospodarki</w:t>
      </w:r>
    </w:p>
    <w:p w14:paraId="6F09D660" w14:textId="77EC8CD9" w:rsidR="009E78B7" w:rsidRPr="00AE6B12" w:rsidRDefault="00C3002A" w:rsidP="009E78B7">
      <w:pPr>
        <w:spacing w:line="276" w:lineRule="auto"/>
        <w:rPr>
          <w:rFonts w:ascii="Times New Roman" w:hAnsi="Times New Roman" w:cs="Times New Roman"/>
          <w:b/>
          <w:bCs/>
        </w:rPr>
      </w:pPr>
      <w:r w:rsidRPr="00AE6B12">
        <w:rPr>
          <w:rFonts w:ascii="Times New Roman" w:hAnsi="Times New Roman" w:cs="Times New Roman"/>
          <w:b/>
          <w:bCs/>
        </w:rPr>
        <w:t xml:space="preserve">Rolnictwo </w:t>
      </w:r>
    </w:p>
    <w:p w14:paraId="1E194AFD" w14:textId="2FBF73BF" w:rsidR="005B2808" w:rsidRPr="00AE6B12" w:rsidRDefault="005B2808" w:rsidP="00553ECB">
      <w:pPr>
        <w:spacing w:line="276" w:lineRule="auto"/>
        <w:ind w:firstLine="708"/>
        <w:jc w:val="both"/>
        <w:rPr>
          <w:rFonts w:ascii="Times New Roman" w:hAnsi="Times New Roman" w:cs="Times New Roman"/>
        </w:rPr>
      </w:pPr>
      <w:r w:rsidRPr="00AE6B12">
        <w:rPr>
          <w:rFonts w:ascii="Times New Roman" w:hAnsi="Times New Roman" w:cs="Times New Roman"/>
        </w:rPr>
        <w:t>W Polsce obszary wiejskie i tereny rolne zajmują odpowiednio 85% i 52% powierzchni kraju. Wieś zamieszkuje około 15 milionów ludzi - 38% ogółu ludności Polski. Łącznie identyfikowanych jest około 1,4 mln gospodarstw rolnych. Głównymi sektorami są sektory mleczarski, zbóż, trzody chlewnej, drobiu i ogrodnictwa. Rolnictwo w Polsce charakteryzuje się zróżnicowaniem produkcji i potencjałem ekonomiczn</w:t>
      </w:r>
      <w:r w:rsidR="006B235D" w:rsidRPr="00AE6B12">
        <w:rPr>
          <w:rFonts w:ascii="Times New Roman" w:hAnsi="Times New Roman" w:cs="Times New Roman"/>
        </w:rPr>
        <w:t>ym</w:t>
      </w:r>
      <w:r w:rsidRPr="00AE6B12">
        <w:rPr>
          <w:rFonts w:ascii="Times New Roman" w:hAnsi="Times New Roman" w:cs="Times New Roman"/>
        </w:rPr>
        <w:t xml:space="preserve"> - duży udział gospodarstw o małej wielkości ekonomicznej. Występują istotne dysproporcje w dochodach. Poziom zorganizowania rolników jest niewystarczający. Obserwowane są niedobory wody, zanieczyszczenia wód powierzchniowych. Pomimo tendencji wzrostowych, wykorzystanie środków ochrony roślin utrzymuje się poniżej średniej UE. Na obszarach wiejskich nadal brak jest dostępu do nowoczesnej infrastruktury społecznej i technicznej. Widoczny jest postępujący proces starzenia ludności. </w:t>
      </w:r>
    </w:p>
    <w:p w14:paraId="26BF7335" w14:textId="555FF9A1" w:rsidR="00D242A9" w:rsidRPr="00AE6B12" w:rsidRDefault="00C83D44" w:rsidP="00553ECB">
      <w:pPr>
        <w:spacing w:line="276" w:lineRule="auto"/>
        <w:ind w:firstLine="708"/>
        <w:jc w:val="both"/>
        <w:rPr>
          <w:rFonts w:ascii="Times New Roman" w:hAnsi="Times New Roman" w:cs="Times New Roman"/>
        </w:rPr>
      </w:pPr>
      <w:r w:rsidRPr="00AE6B12">
        <w:rPr>
          <w:rFonts w:ascii="Times New Roman" w:hAnsi="Times New Roman" w:cs="Times New Roman"/>
        </w:rPr>
        <w:t>Obszar gmin Doliny Strugu nie należy do regionów rozwiniętych pod względem rolniczym</w:t>
      </w:r>
      <w:r w:rsidR="007F6E24" w:rsidRPr="00AE6B12">
        <w:rPr>
          <w:rFonts w:ascii="Times New Roman" w:hAnsi="Times New Roman" w:cs="Times New Roman"/>
        </w:rPr>
        <w:t>,</w:t>
      </w:r>
      <w:r w:rsidR="00A3258E" w:rsidRPr="00AE6B12">
        <w:rPr>
          <w:rFonts w:ascii="Times New Roman" w:hAnsi="Times New Roman" w:cs="Times New Roman"/>
        </w:rPr>
        <w:t xml:space="preserve"> choć użytki rolne zajmują znaczną jego część</w:t>
      </w:r>
      <w:r w:rsidRPr="00AE6B12">
        <w:rPr>
          <w:rFonts w:ascii="Times New Roman" w:hAnsi="Times New Roman" w:cs="Times New Roman"/>
        </w:rPr>
        <w:t xml:space="preserve">. Znaczącym problemem w rozwoju produkcji rolnej na tym obszarze są zarówno duże rozdrobnienie agrarne upraw ale również ukształtowanie terenu. Pagórkowate tereny często o dużym nachyleniu i </w:t>
      </w:r>
      <w:r w:rsidR="00DA4067" w:rsidRPr="00AE6B12">
        <w:rPr>
          <w:rFonts w:ascii="Times New Roman" w:hAnsi="Times New Roman" w:cs="Times New Roman"/>
        </w:rPr>
        <w:t>trudnym dostępnie</w:t>
      </w:r>
      <w:r w:rsidRPr="00AE6B12">
        <w:rPr>
          <w:rFonts w:ascii="Times New Roman" w:hAnsi="Times New Roman" w:cs="Times New Roman"/>
        </w:rPr>
        <w:t xml:space="preserve"> nie dają perspektywy do rozwoju rolnictwa przemysłowego</w:t>
      </w:r>
      <w:r w:rsidR="006B235D" w:rsidRPr="00AE6B12">
        <w:rPr>
          <w:rFonts w:ascii="Times New Roman" w:hAnsi="Times New Roman" w:cs="Times New Roman"/>
        </w:rPr>
        <w:t>/wielkotowarowego</w:t>
      </w:r>
      <w:r w:rsidRPr="00AE6B12">
        <w:rPr>
          <w:rFonts w:ascii="Times New Roman" w:hAnsi="Times New Roman" w:cs="Times New Roman"/>
        </w:rPr>
        <w:t xml:space="preserve">. </w:t>
      </w:r>
      <w:r w:rsidR="005B2808" w:rsidRPr="00AE6B12">
        <w:rPr>
          <w:rFonts w:ascii="Times New Roman" w:hAnsi="Times New Roman" w:cs="Times New Roman"/>
        </w:rPr>
        <w:t xml:space="preserve">Na podstawie powszechnego spisu rolnego z 2020 r. na terenie gmin Doliny Strugu funkcjonowało </w:t>
      </w:r>
      <w:r w:rsidR="003C55A7" w:rsidRPr="00AE6B12">
        <w:rPr>
          <w:rFonts w:ascii="Times New Roman" w:hAnsi="Times New Roman" w:cs="Times New Roman"/>
        </w:rPr>
        <w:t>5 656</w:t>
      </w:r>
      <w:r w:rsidR="005B2808" w:rsidRPr="00AE6B12">
        <w:rPr>
          <w:rFonts w:ascii="Times New Roman" w:hAnsi="Times New Roman" w:cs="Times New Roman"/>
        </w:rPr>
        <w:t xml:space="preserve"> </w:t>
      </w:r>
      <w:r w:rsidR="00DA4067" w:rsidRPr="00AE6B12">
        <w:rPr>
          <w:rFonts w:ascii="Times New Roman" w:hAnsi="Times New Roman" w:cs="Times New Roman"/>
        </w:rPr>
        <w:t>g</w:t>
      </w:r>
      <w:r w:rsidR="005B2808" w:rsidRPr="00AE6B12">
        <w:rPr>
          <w:rFonts w:ascii="Times New Roman" w:hAnsi="Times New Roman" w:cs="Times New Roman"/>
        </w:rPr>
        <w:t>ospodarstw</w:t>
      </w:r>
      <w:r w:rsidR="00DA4067" w:rsidRPr="00AE6B12">
        <w:rPr>
          <w:rFonts w:ascii="Times New Roman" w:hAnsi="Times New Roman" w:cs="Times New Roman"/>
        </w:rPr>
        <w:t xml:space="preserve"> </w:t>
      </w:r>
      <w:r w:rsidR="003C55A7" w:rsidRPr="00AE6B12">
        <w:rPr>
          <w:rFonts w:ascii="Times New Roman" w:hAnsi="Times New Roman" w:cs="Times New Roman"/>
        </w:rPr>
        <w:t>rolnych (gmina Błażowa: 1126, gmina Chmielnik: 615, gmina Hyżne: 554, gmina Tyczyn: 538). Największą część (2495) stanowią gospodarstwa o powierzchni 1-5 ha. Łącznie na całym obszarze występuje jedynie 33 gospodarstwa o</w:t>
      </w:r>
      <w:r w:rsidR="00A05DC3">
        <w:rPr>
          <w:rFonts w:ascii="Times New Roman" w:hAnsi="Times New Roman" w:cs="Times New Roman"/>
        </w:rPr>
        <w:t> </w:t>
      </w:r>
      <w:r w:rsidR="003C55A7" w:rsidRPr="00AE6B12">
        <w:rPr>
          <w:rFonts w:ascii="Times New Roman" w:hAnsi="Times New Roman" w:cs="Times New Roman"/>
        </w:rPr>
        <w:t xml:space="preserve">powierzchni powyżej 15 ha. </w:t>
      </w:r>
      <w:r w:rsidR="00D208A1" w:rsidRPr="00AE6B12">
        <w:rPr>
          <w:rFonts w:ascii="Times New Roman" w:hAnsi="Times New Roman" w:cs="Times New Roman"/>
        </w:rPr>
        <w:t xml:space="preserve">Wiele gospodarstw, szczególnie tych najmniejszych, wytwarza produkty rolne wyłącznie na potrzeby gospodarstwa domowego. Jest też grupa gospodarstw rolnych, w których działalność rolnicza sprowadza się przede wszystkim do utrzymywania gruntów w dobrej kulturze rolnej, a uzyskane dopłaty stanowią uzupełnienie dochodów gospodarstwa domowego z pracy najemnej, czy działalności pozarolniczej. </w:t>
      </w:r>
      <w:r w:rsidR="00D242A9" w:rsidRPr="00AE6B12">
        <w:rPr>
          <w:rFonts w:ascii="Times New Roman" w:hAnsi="Times New Roman" w:cs="Times New Roman"/>
        </w:rPr>
        <w:t xml:space="preserve">Duże rozdrobnienie gospodarstw, utrudnienia związane z ukształtowaniem terenu stawiają gospodarstwa rolne Doliny Strugu w trudnej sytuacji, w porównaniu choćby z niedalekimi, żyznymi glebami, starorzecza </w:t>
      </w:r>
      <w:r w:rsidR="006B235D" w:rsidRPr="00AE6B12">
        <w:rPr>
          <w:rFonts w:ascii="Times New Roman" w:hAnsi="Times New Roman" w:cs="Times New Roman"/>
        </w:rPr>
        <w:t>S</w:t>
      </w:r>
      <w:r w:rsidR="00D242A9" w:rsidRPr="00AE6B12">
        <w:rPr>
          <w:rFonts w:ascii="Times New Roman" w:hAnsi="Times New Roman" w:cs="Times New Roman"/>
        </w:rPr>
        <w:t xml:space="preserve">anu czy okolic Przemyśla/Jarosławia. </w:t>
      </w:r>
    </w:p>
    <w:p w14:paraId="15A11A84" w14:textId="06CFD069" w:rsidR="007E708D" w:rsidRPr="00AE6B12" w:rsidRDefault="00D242A9" w:rsidP="00553ECB">
      <w:pPr>
        <w:spacing w:line="276" w:lineRule="auto"/>
        <w:ind w:firstLine="708"/>
        <w:jc w:val="both"/>
        <w:rPr>
          <w:rFonts w:ascii="Times New Roman" w:hAnsi="Times New Roman" w:cs="Times New Roman"/>
        </w:rPr>
      </w:pPr>
      <w:r w:rsidRPr="00AE6B12">
        <w:rPr>
          <w:rFonts w:ascii="Times New Roman" w:hAnsi="Times New Roman" w:cs="Times New Roman"/>
        </w:rPr>
        <w:t xml:space="preserve">W związku z powyższym, aby możliwie maksymalnie wykorzystać potencjał obszaru Doliny Strugu, gospodarstwa rolne powinny skupiać się na produkcji żywności wysokiej jakości, ekologicznych lub produkowanych z minimalnym wykorzystaniem środków ochrony roślin, czy nawozów sztucznych. Aby </w:t>
      </w:r>
      <w:r w:rsidR="0040067D" w:rsidRPr="00AE6B12">
        <w:rPr>
          <w:rFonts w:ascii="Times New Roman" w:hAnsi="Times New Roman" w:cs="Times New Roman"/>
        </w:rPr>
        <w:t xml:space="preserve">gospodarstwa te rozwijały się a ich działalność przynosiła oczekiwane rezultaty ekonomiczne, rolnicy powinni zrzeszać się w większe zorganizowane grupy, wspólnie podejmować inicjatywy do tworzenia grup producenckich, które będą miały większą siłę przebicia. </w:t>
      </w:r>
      <w:r w:rsidR="007E708D" w:rsidRPr="00AE6B12">
        <w:rPr>
          <w:rFonts w:ascii="Times New Roman" w:hAnsi="Times New Roman" w:cs="Times New Roman"/>
        </w:rPr>
        <w:t>Dodatkowo żywność taką należy kierować bezpośrednio do odbiorcy ostatecznego, głównie poprzez tworzenie krótkich łańcuchów dostaw, rolniczy handel detaliczny aby minimalizować koszty związane z</w:t>
      </w:r>
      <w:r w:rsidR="00A05DC3">
        <w:rPr>
          <w:rFonts w:ascii="Times New Roman" w:hAnsi="Times New Roman" w:cs="Times New Roman"/>
        </w:rPr>
        <w:t> </w:t>
      </w:r>
      <w:r w:rsidR="007E708D" w:rsidRPr="00AE6B12">
        <w:rPr>
          <w:rFonts w:ascii="Times New Roman" w:hAnsi="Times New Roman" w:cs="Times New Roman"/>
        </w:rPr>
        <w:t xml:space="preserve">przechowywaniem żywności, udziałem pośredników. Wsparciem dla tego rodzaju działalności powinny być akcje </w:t>
      </w:r>
      <w:r w:rsidR="007E708D" w:rsidRPr="00AE6B12">
        <w:rPr>
          <w:rFonts w:ascii="Times New Roman" w:hAnsi="Times New Roman" w:cs="Times New Roman"/>
        </w:rPr>
        <w:lastRenderedPageBreak/>
        <w:t>promocyjne i marketingowe aby jak najszersze grono potencjalnych odbiorców miało świadomość dostępności w</w:t>
      </w:r>
      <w:r w:rsidR="00A05DC3">
        <w:rPr>
          <w:rFonts w:ascii="Times New Roman" w:hAnsi="Times New Roman" w:cs="Times New Roman"/>
        </w:rPr>
        <w:t> </w:t>
      </w:r>
      <w:r w:rsidR="007E708D" w:rsidRPr="00AE6B12">
        <w:rPr>
          <w:rFonts w:ascii="Times New Roman" w:hAnsi="Times New Roman" w:cs="Times New Roman"/>
        </w:rPr>
        <w:t xml:space="preserve">najbliższej okolicy żywności wysokiej jakości. </w:t>
      </w:r>
    </w:p>
    <w:p w14:paraId="793B0CBE" w14:textId="5875447B" w:rsidR="00C3002A" w:rsidRPr="00AE6B12" w:rsidRDefault="0040067D" w:rsidP="00553ECB">
      <w:pPr>
        <w:spacing w:line="276" w:lineRule="auto"/>
        <w:ind w:firstLine="708"/>
        <w:jc w:val="both"/>
        <w:rPr>
          <w:rFonts w:ascii="Times New Roman" w:hAnsi="Times New Roman" w:cs="Times New Roman"/>
        </w:rPr>
      </w:pPr>
      <w:r w:rsidRPr="00AE6B12">
        <w:rPr>
          <w:rFonts w:ascii="Times New Roman" w:hAnsi="Times New Roman" w:cs="Times New Roman"/>
        </w:rPr>
        <w:t>Działalność rolnicza jest obarczona dużym ryzykiem w kontekście nieprzewidywalności pogody (</w:t>
      </w:r>
      <w:r w:rsidR="007E708D" w:rsidRPr="00AE6B12">
        <w:rPr>
          <w:rFonts w:ascii="Times New Roman" w:hAnsi="Times New Roman" w:cs="Times New Roman"/>
        </w:rPr>
        <w:t>anomalii</w:t>
      </w:r>
      <w:r w:rsidRPr="00AE6B12">
        <w:rPr>
          <w:rFonts w:ascii="Times New Roman" w:hAnsi="Times New Roman" w:cs="Times New Roman"/>
        </w:rPr>
        <w:t xml:space="preserve">), które często niszczą uprawy, </w:t>
      </w:r>
      <w:r w:rsidR="007E708D" w:rsidRPr="00AE6B12">
        <w:rPr>
          <w:rFonts w:ascii="Times New Roman" w:hAnsi="Times New Roman" w:cs="Times New Roman"/>
        </w:rPr>
        <w:t xml:space="preserve">dotyczy to również zniszczeń dokonywanych przez </w:t>
      </w:r>
      <w:r w:rsidRPr="00AE6B12">
        <w:rPr>
          <w:rFonts w:ascii="Times New Roman" w:hAnsi="Times New Roman" w:cs="Times New Roman"/>
        </w:rPr>
        <w:t>dzik</w:t>
      </w:r>
      <w:r w:rsidR="007E708D" w:rsidRPr="00AE6B12">
        <w:rPr>
          <w:rFonts w:ascii="Times New Roman" w:hAnsi="Times New Roman" w:cs="Times New Roman"/>
        </w:rPr>
        <w:t>ą</w:t>
      </w:r>
      <w:r w:rsidRPr="00AE6B12">
        <w:rPr>
          <w:rFonts w:ascii="Times New Roman" w:hAnsi="Times New Roman" w:cs="Times New Roman"/>
        </w:rPr>
        <w:t xml:space="preserve"> zwierzyn</w:t>
      </w:r>
      <w:r w:rsidR="007E708D" w:rsidRPr="00AE6B12">
        <w:rPr>
          <w:rFonts w:ascii="Times New Roman" w:hAnsi="Times New Roman" w:cs="Times New Roman"/>
        </w:rPr>
        <w:t>ę</w:t>
      </w:r>
      <w:r w:rsidRPr="00AE6B12">
        <w:rPr>
          <w:rFonts w:ascii="Times New Roman" w:hAnsi="Times New Roman" w:cs="Times New Roman"/>
        </w:rPr>
        <w:t>. Jednym ze sposobów</w:t>
      </w:r>
      <w:r w:rsidR="007E708D" w:rsidRPr="00AE6B12">
        <w:rPr>
          <w:rFonts w:ascii="Times New Roman" w:hAnsi="Times New Roman" w:cs="Times New Roman"/>
        </w:rPr>
        <w:t xml:space="preserve"> radzenia sobie z</w:t>
      </w:r>
      <w:r w:rsidRPr="00AE6B12">
        <w:rPr>
          <w:rFonts w:ascii="Times New Roman" w:hAnsi="Times New Roman" w:cs="Times New Roman"/>
        </w:rPr>
        <w:t xml:space="preserve"> taki</w:t>
      </w:r>
      <w:r w:rsidR="007E708D" w:rsidRPr="00AE6B12">
        <w:rPr>
          <w:rFonts w:ascii="Times New Roman" w:hAnsi="Times New Roman" w:cs="Times New Roman"/>
        </w:rPr>
        <w:t>mi</w:t>
      </w:r>
      <w:r w:rsidRPr="00AE6B12">
        <w:rPr>
          <w:rFonts w:ascii="Times New Roman" w:hAnsi="Times New Roman" w:cs="Times New Roman"/>
        </w:rPr>
        <w:t xml:space="preserve"> wydarzenia</w:t>
      </w:r>
      <w:r w:rsidR="007E708D" w:rsidRPr="00AE6B12">
        <w:rPr>
          <w:rFonts w:ascii="Times New Roman" w:hAnsi="Times New Roman" w:cs="Times New Roman"/>
        </w:rPr>
        <w:t>mi</w:t>
      </w:r>
      <w:r w:rsidRPr="00AE6B12">
        <w:rPr>
          <w:rFonts w:ascii="Times New Roman" w:hAnsi="Times New Roman" w:cs="Times New Roman"/>
        </w:rPr>
        <w:t xml:space="preserve"> jest dywe</w:t>
      </w:r>
      <w:r w:rsidR="007E708D" w:rsidRPr="00AE6B12">
        <w:rPr>
          <w:rFonts w:ascii="Times New Roman" w:hAnsi="Times New Roman" w:cs="Times New Roman"/>
        </w:rPr>
        <w:t>r</w:t>
      </w:r>
      <w:r w:rsidRPr="00AE6B12">
        <w:rPr>
          <w:rFonts w:ascii="Times New Roman" w:hAnsi="Times New Roman" w:cs="Times New Roman"/>
        </w:rPr>
        <w:t>syfikacja źródeł dochodów aby w momencie wystąpienia zagrożenia utraty głównego źródła dochodu posiadać dodatkową możliwość utrzymania działalności</w:t>
      </w:r>
      <w:r w:rsidR="007E708D" w:rsidRPr="00AE6B12">
        <w:rPr>
          <w:rFonts w:ascii="Times New Roman" w:hAnsi="Times New Roman" w:cs="Times New Roman"/>
        </w:rPr>
        <w:t>.</w:t>
      </w:r>
      <w:r w:rsidRPr="00AE6B12">
        <w:rPr>
          <w:rFonts w:ascii="Times New Roman" w:hAnsi="Times New Roman" w:cs="Times New Roman"/>
        </w:rPr>
        <w:t xml:space="preserve"> </w:t>
      </w:r>
      <w:r w:rsidR="007E708D" w:rsidRPr="00AE6B12">
        <w:rPr>
          <w:rFonts w:ascii="Times New Roman" w:hAnsi="Times New Roman" w:cs="Times New Roman"/>
        </w:rPr>
        <w:t>Z</w:t>
      </w:r>
      <w:r w:rsidRPr="00AE6B12">
        <w:rPr>
          <w:rFonts w:ascii="Times New Roman" w:hAnsi="Times New Roman" w:cs="Times New Roman"/>
        </w:rPr>
        <w:t>aleca się aby zarówno gospodarstwa, które skupiają się na produkcji żywności jak i te, których głównym dochodem nie są przychody z rolnictwa dywersyfikowały swoje źródła dochodów</w:t>
      </w:r>
      <w:r w:rsidR="007E708D" w:rsidRPr="00AE6B12">
        <w:rPr>
          <w:rFonts w:ascii="Times New Roman" w:hAnsi="Times New Roman" w:cs="Times New Roman"/>
        </w:rPr>
        <w:t xml:space="preserve"> np. tworząc zagrody edukacyjne, gospodarstwa agroturystyczne</w:t>
      </w:r>
      <w:r w:rsidRPr="00AE6B12">
        <w:rPr>
          <w:rFonts w:ascii="Times New Roman" w:hAnsi="Times New Roman" w:cs="Times New Roman"/>
        </w:rPr>
        <w:t xml:space="preserve">. </w:t>
      </w:r>
    </w:p>
    <w:p w14:paraId="5A7A993B" w14:textId="1601E327" w:rsidR="00C3002A" w:rsidRPr="00AE6B12" w:rsidRDefault="00C3002A" w:rsidP="009E78B7">
      <w:pPr>
        <w:spacing w:line="276" w:lineRule="auto"/>
        <w:rPr>
          <w:rFonts w:ascii="Times New Roman" w:hAnsi="Times New Roman" w:cs="Times New Roman"/>
          <w:b/>
          <w:bCs/>
        </w:rPr>
      </w:pPr>
      <w:r w:rsidRPr="00AE6B12">
        <w:rPr>
          <w:rFonts w:ascii="Times New Roman" w:hAnsi="Times New Roman" w:cs="Times New Roman"/>
          <w:b/>
          <w:bCs/>
        </w:rPr>
        <w:t>Przemysł</w:t>
      </w:r>
    </w:p>
    <w:p w14:paraId="56766AA0" w14:textId="23DB1ADB" w:rsidR="007E708D" w:rsidRPr="00AE6B12" w:rsidRDefault="00E95B34" w:rsidP="00AE6B12">
      <w:pPr>
        <w:spacing w:line="276" w:lineRule="auto"/>
        <w:ind w:firstLine="708"/>
        <w:jc w:val="both"/>
        <w:rPr>
          <w:rFonts w:ascii="Times New Roman" w:hAnsi="Times New Roman" w:cs="Times New Roman"/>
        </w:rPr>
      </w:pPr>
      <w:r w:rsidRPr="00AE6B12">
        <w:rPr>
          <w:rFonts w:ascii="Times New Roman" w:hAnsi="Times New Roman" w:cs="Times New Roman"/>
        </w:rPr>
        <w:t>„Produkcję sprzedaną przemysłu w latach 2014-2017 cechowała dobra dynamika wzrostu, jednak województwo zajęło dopiero dziewiąte miejsce w kraju, pod względem wyżej wymienionego wskaźnika. W 2017 r. Podkarpacie osiągnęło jedną z najniższych w Polsce wartości produkcji sprzedanej przemysłu w przeliczeniu na 1</w:t>
      </w:r>
      <w:r w:rsidR="00A05DC3">
        <w:rPr>
          <w:rFonts w:ascii="Times New Roman" w:hAnsi="Times New Roman" w:cs="Times New Roman"/>
        </w:rPr>
        <w:t> </w:t>
      </w:r>
      <w:r w:rsidRPr="00AE6B12">
        <w:rPr>
          <w:rFonts w:ascii="Times New Roman" w:hAnsi="Times New Roman" w:cs="Times New Roman"/>
        </w:rPr>
        <w:t>mieszkańca. W województwie najwyższe wartości wskaźnika produkcji sprzedanej brutto w 2017 r. osiągnęły przedsiębiorstwa duże, generując 22,4% udział w produkcji sprzedanej ogółem na Podkarpaciu oraz przedsiębiorstwa średnie, które osiągnęły 22,3% udziału.”</w:t>
      </w:r>
      <w:r w:rsidRPr="00AE6B12">
        <w:rPr>
          <w:rStyle w:val="Odwoanieprzypisudolnego"/>
          <w:rFonts w:ascii="Times New Roman" w:hAnsi="Times New Roman" w:cs="Times New Roman"/>
        </w:rPr>
        <w:footnoteReference w:id="5"/>
      </w:r>
    </w:p>
    <w:p w14:paraId="3B795B66" w14:textId="18A2496F" w:rsidR="00C3002A" w:rsidRPr="00AE6B12" w:rsidRDefault="0072652C" w:rsidP="00AE6B12">
      <w:pPr>
        <w:spacing w:line="276" w:lineRule="auto"/>
        <w:jc w:val="both"/>
        <w:rPr>
          <w:rFonts w:ascii="Times New Roman" w:hAnsi="Times New Roman" w:cs="Times New Roman"/>
        </w:rPr>
      </w:pPr>
      <w:r w:rsidRPr="00AE6B12">
        <w:rPr>
          <w:rFonts w:ascii="Times New Roman" w:hAnsi="Times New Roman" w:cs="Times New Roman"/>
        </w:rPr>
        <w:t>Obszar Doliny Strugu cechuje niewielka ilość dużych zakładów przemysłowych, które skupiają się w okolicach Rzeszowa</w:t>
      </w:r>
      <w:r w:rsidR="00EF022F" w:rsidRPr="00AE6B12">
        <w:rPr>
          <w:rFonts w:ascii="Times New Roman" w:hAnsi="Times New Roman" w:cs="Times New Roman"/>
        </w:rPr>
        <w:t xml:space="preserve"> (szczególnie północnej jego części, w sąsiedztwie lotniska Rzeszów-Jasionka)</w:t>
      </w:r>
      <w:r w:rsidRPr="00AE6B12">
        <w:rPr>
          <w:rFonts w:ascii="Times New Roman" w:hAnsi="Times New Roman" w:cs="Times New Roman"/>
        </w:rPr>
        <w:t xml:space="preserve">, Specjalnych Strefach Ekonomicznych, Parkach Naukowo-Technologicznych. Udział dużych przedsiębiorstw w porównaniu z MŚP jest niewielki, co pokazują dane GUS: </w:t>
      </w:r>
    </w:p>
    <w:p w14:paraId="134AE3C0" w14:textId="4008F44E" w:rsidR="00EF022F" w:rsidRPr="00AE6B12" w:rsidRDefault="00EF022F" w:rsidP="00EF022F">
      <w:pPr>
        <w:pStyle w:val="Legenda"/>
        <w:keepNext/>
        <w:jc w:val="center"/>
        <w:rPr>
          <w:rFonts w:ascii="Times New Roman" w:hAnsi="Times New Roman" w:cs="Times New Roman"/>
        </w:rPr>
      </w:pPr>
      <w:r w:rsidRPr="00AE6B12">
        <w:rPr>
          <w:rFonts w:ascii="Times New Roman" w:hAnsi="Times New Roman" w:cs="Times New Roman"/>
        </w:rPr>
        <w:t xml:space="preserve">Tabela </w:t>
      </w:r>
      <w:r w:rsidRPr="00AE6B12">
        <w:rPr>
          <w:rFonts w:ascii="Times New Roman" w:hAnsi="Times New Roman" w:cs="Times New Roman"/>
        </w:rPr>
        <w:fldChar w:fldCharType="begin"/>
      </w:r>
      <w:r w:rsidRPr="00AE6B12">
        <w:rPr>
          <w:rFonts w:ascii="Times New Roman" w:hAnsi="Times New Roman" w:cs="Times New Roman"/>
        </w:rPr>
        <w:instrText xml:space="preserve"> SEQ Tabela \* ARABIC </w:instrText>
      </w:r>
      <w:r w:rsidRPr="00AE6B12">
        <w:rPr>
          <w:rFonts w:ascii="Times New Roman" w:hAnsi="Times New Roman" w:cs="Times New Roman"/>
        </w:rPr>
        <w:fldChar w:fldCharType="separate"/>
      </w:r>
      <w:r w:rsidR="007322F4">
        <w:rPr>
          <w:rFonts w:ascii="Times New Roman" w:hAnsi="Times New Roman" w:cs="Times New Roman"/>
          <w:noProof/>
        </w:rPr>
        <w:t>5</w:t>
      </w:r>
      <w:r w:rsidRPr="00AE6B12">
        <w:rPr>
          <w:rFonts w:ascii="Times New Roman" w:hAnsi="Times New Roman" w:cs="Times New Roman"/>
          <w:noProof/>
        </w:rPr>
        <w:fldChar w:fldCharType="end"/>
      </w:r>
      <w:r w:rsidRPr="00AE6B12">
        <w:rPr>
          <w:rFonts w:ascii="Times New Roman" w:hAnsi="Times New Roman" w:cs="Times New Roman"/>
        </w:rPr>
        <w:t xml:space="preserve"> Podmioty gospodarki narodowej wpisanej do rejestru REGON wg. klas wielkości (ilość pracowników)</w:t>
      </w:r>
    </w:p>
    <w:tbl>
      <w:tblPr>
        <w:tblStyle w:val="Tabela-Siatka"/>
        <w:tblW w:w="10065" w:type="dxa"/>
        <w:jc w:val="center"/>
        <w:tblLook w:val="04A0" w:firstRow="1" w:lastRow="0" w:firstColumn="1" w:lastColumn="0" w:noHBand="0" w:noVBand="1"/>
      </w:tblPr>
      <w:tblGrid>
        <w:gridCol w:w="5104"/>
        <w:gridCol w:w="821"/>
        <w:gridCol w:w="738"/>
        <w:gridCol w:w="851"/>
        <w:gridCol w:w="850"/>
        <w:gridCol w:w="851"/>
        <w:gridCol w:w="850"/>
      </w:tblGrid>
      <w:tr w:rsidR="00EF022F" w14:paraId="4451343E" w14:textId="4A575D91" w:rsidTr="00EF022F">
        <w:trPr>
          <w:jc w:val="center"/>
        </w:trPr>
        <w:tc>
          <w:tcPr>
            <w:tcW w:w="5104" w:type="dxa"/>
            <w:shd w:val="clear" w:color="auto" w:fill="BDD6EE" w:themeFill="accent5" w:themeFillTint="66"/>
          </w:tcPr>
          <w:p w14:paraId="10FDFA11" w14:textId="1D5435D0" w:rsidR="00EF022F" w:rsidRDefault="00EF022F" w:rsidP="00E76ECF">
            <w:pPr>
              <w:spacing w:line="276" w:lineRule="auto"/>
            </w:pPr>
            <w:r w:rsidRPr="00EF022F">
              <w:t>Podmioty gospodarki narodowej wpisanej do rejestru REGON wg. klas wielkości (ilość pracowników)</w:t>
            </w:r>
          </w:p>
        </w:tc>
        <w:tc>
          <w:tcPr>
            <w:tcW w:w="821" w:type="dxa"/>
            <w:shd w:val="clear" w:color="auto" w:fill="BDD6EE" w:themeFill="accent5" w:themeFillTint="66"/>
          </w:tcPr>
          <w:p w14:paraId="7A6F08A8" w14:textId="3D566EC6" w:rsidR="00EF022F" w:rsidRDefault="00EF022F" w:rsidP="00E76ECF">
            <w:pPr>
              <w:spacing w:line="276" w:lineRule="auto"/>
            </w:pPr>
            <w:r>
              <w:t>2015</w:t>
            </w:r>
          </w:p>
        </w:tc>
        <w:tc>
          <w:tcPr>
            <w:tcW w:w="738" w:type="dxa"/>
            <w:shd w:val="clear" w:color="auto" w:fill="BDD6EE" w:themeFill="accent5" w:themeFillTint="66"/>
          </w:tcPr>
          <w:p w14:paraId="10AC14DD" w14:textId="553051EF" w:rsidR="00EF022F" w:rsidRDefault="00EF022F" w:rsidP="00E76ECF">
            <w:pPr>
              <w:spacing w:line="276" w:lineRule="auto"/>
            </w:pPr>
            <w:r>
              <w:t>2016</w:t>
            </w:r>
          </w:p>
        </w:tc>
        <w:tc>
          <w:tcPr>
            <w:tcW w:w="851" w:type="dxa"/>
            <w:shd w:val="clear" w:color="auto" w:fill="BDD6EE" w:themeFill="accent5" w:themeFillTint="66"/>
          </w:tcPr>
          <w:p w14:paraId="34A91144" w14:textId="3381BE49" w:rsidR="00EF022F" w:rsidRDefault="00EF022F" w:rsidP="00E76ECF">
            <w:pPr>
              <w:spacing w:line="276" w:lineRule="auto"/>
            </w:pPr>
            <w:r>
              <w:t>2017</w:t>
            </w:r>
          </w:p>
        </w:tc>
        <w:tc>
          <w:tcPr>
            <w:tcW w:w="850" w:type="dxa"/>
            <w:shd w:val="clear" w:color="auto" w:fill="BDD6EE" w:themeFill="accent5" w:themeFillTint="66"/>
          </w:tcPr>
          <w:p w14:paraId="55083345" w14:textId="7EBBF649" w:rsidR="00EF022F" w:rsidRDefault="00EF022F" w:rsidP="00E76ECF">
            <w:pPr>
              <w:spacing w:line="276" w:lineRule="auto"/>
            </w:pPr>
            <w:r>
              <w:t>2018</w:t>
            </w:r>
          </w:p>
        </w:tc>
        <w:tc>
          <w:tcPr>
            <w:tcW w:w="851" w:type="dxa"/>
            <w:shd w:val="clear" w:color="auto" w:fill="BDD6EE" w:themeFill="accent5" w:themeFillTint="66"/>
          </w:tcPr>
          <w:p w14:paraId="36A3C88A" w14:textId="092CB50C" w:rsidR="00EF022F" w:rsidRDefault="00EF022F" w:rsidP="00E76ECF">
            <w:pPr>
              <w:spacing w:line="276" w:lineRule="auto"/>
            </w:pPr>
            <w:r>
              <w:t>2019</w:t>
            </w:r>
          </w:p>
        </w:tc>
        <w:tc>
          <w:tcPr>
            <w:tcW w:w="850" w:type="dxa"/>
            <w:shd w:val="clear" w:color="auto" w:fill="BDD6EE" w:themeFill="accent5" w:themeFillTint="66"/>
          </w:tcPr>
          <w:p w14:paraId="14AD5C3E" w14:textId="45C62034" w:rsidR="00EF022F" w:rsidRDefault="00EF022F" w:rsidP="00E76ECF">
            <w:pPr>
              <w:spacing w:line="276" w:lineRule="auto"/>
            </w:pPr>
            <w:r>
              <w:t>2020</w:t>
            </w:r>
          </w:p>
        </w:tc>
      </w:tr>
      <w:tr w:rsidR="00EF022F" w:rsidRPr="00E67E3D" w14:paraId="23A62330" w14:textId="59B884D2" w:rsidTr="00EF022F">
        <w:trPr>
          <w:jc w:val="center"/>
        </w:trPr>
        <w:tc>
          <w:tcPr>
            <w:tcW w:w="5104" w:type="dxa"/>
          </w:tcPr>
          <w:p w14:paraId="7A4E0DC1" w14:textId="5B7C2505" w:rsidR="00EF022F" w:rsidRDefault="00EF022F" w:rsidP="00EF022F">
            <w:pPr>
              <w:spacing w:line="276" w:lineRule="auto"/>
            </w:pPr>
            <w:r>
              <w:t>0-9</w:t>
            </w:r>
          </w:p>
        </w:tc>
        <w:tc>
          <w:tcPr>
            <w:tcW w:w="821" w:type="dxa"/>
          </w:tcPr>
          <w:p w14:paraId="1F72A026" w14:textId="5C3F69B0" w:rsidR="00EF022F" w:rsidRDefault="00EF022F" w:rsidP="00EF022F">
            <w:pPr>
              <w:spacing w:line="276" w:lineRule="auto"/>
            </w:pPr>
            <w:r w:rsidRPr="00072AFF">
              <w:t>2 287</w:t>
            </w:r>
          </w:p>
        </w:tc>
        <w:tc>
          <w:tcPr>
            <w:tcW w:w="738" w:type="dxa"/>
          </w:tcPr>
          <w:p w14:paraId="0B768F2D" w14:textId="07C660F4" w:rsidR="00EF022F" w:rsidRDefault="00EF022F" w:rsidP="00EF022F">
            <w:pPr>
              <w:spacing w:line="276" w:lineRule="auto"/>
            </w:pPr>
            <w:r w:rsidRPr="00072AFF">
              <w:t>2 326</w:t>
            </w:r>
          </w:p>
        </w:tc>
        <w:tc>
          <w:tcPr>
            <w:tcW w:w="851" w:type="dxa"/>
          </w:tcPr>
          <w:p w14:paraId="5E5F5BC1" w14:textId="60822636" w:rsidR="00EF022F" w:rsidRDefault="00EF022F" w:rsidP="00EF022F">
            <w:pPr>
              <w:spacing w:line="276" w:lineRule="auto"/>
            </w:pPr>
            <w:r w:rsidRPr="00072AFF">
              <w:t>2 436</w:t>
            </w:r>
          </w:p>
        </w:tc>
        <w:tc>
          <w:tcPr>
            <w:tcW w:w="850" w:type="dxa"/>
          </w:tcPr>
          <w:p w14:paraId="0B4FF3FA" w14:textId="7C00E0F2" w:rsidR="00EF022F" w:rsidRDefault="00EF022F" w:rsidP="00EF022F">
            <w:pPr>
              <w:spacing w:line="276" w:lineRule="auto"/>
            </w:pPr>
            <w:r w:rsidRPr="00072AFF">
              <w:t>2 530</w:t>
            </w:r>
          </w:p>
        </w:tc>
        <w:tc>
          <w:tcPr>
            <w:tcW w:w="851" w:type="dxa"/>
          </w:tcPr>
          <w:p w14:paraId="154F70C6" w14:textId="48C2A35E" w:rsidR="00EF022F" w:rsidRPr="00E67E3D" w:rsidRDefault="00EF022F" w:rsidP="00EF022F">
            <w:pPr>
              <w:spacing w:line="276" w:lineRule="auto"/>
            </w:pPr>
            <w:r w:rsidRPr="00072AFF">
              <w:t>2 531</w:t>
            </w:r>
          </w:p>
        </w:tc>
        <w:tc>
          <w:tcPr>
            <w:tcW w:w="850" w:type="dxa"/>
          </w:tcPr>
          <w:p w14:paraId="16CC6560" w14:textId="6E0225F0" w:rsidR="00EF022F" w:rsidRPr="00C86A80" w:rsidRDefault="00EF022F" w:rsidP="00EF022F">
            <w:pPr>
              <w:spacing w:line="276" w:lineRule="auto"/>
            </w:pPr>
            <w:r w:rsidRPr="00072AFF">
              <w:t>2 682</w:t>
            </w:r>
          </w:p>
        </w:tc>
      </w:tr>
      <w:tr w:rsidR="00EF022F" w:rsidRPr="00702680" w14:paraId="497ADCA3" w14:textId="3A59DBBB" w:rsidTr="00EF022F">
        <w:trPr>
          <w:jc w:val="center"/>
        </w:trPr>
        <w:tc>
          <w:tcPr>
            <w:tcW w:w="5104" w:type="dxa"/>
          </w:tcPr>
          <w:p w14:paraId="37A0B850" w14:textId="152CF079" w:rsidR="00EF022F" w:rsidRDefault="00EF022F" w:rsidP="00EF022F">
            <w:pPr>
              <w:spacing w:line="276" w:lineRule="auto"/>
            </w:pPr>
            <w:r>
              <w:t>10-49</w:t>
            </w:r>
          </w:p>
        </w:tc>
        <w:tc>
          <w:tcPr>
            <w:tcW w:w="821" w:type="dxa"/>
          </w:tcPr>
          <w:p w14:paraId="2BCBA0AB" w14:textId="63764B64" w:rsidR="00EF022F" w:rsidRDefault="00EF022F" w:rsidP="00EF022F">
            <w:pPr>
              <w:spacing w:line="276" w:lineRule="auto"/>
              <w:jc w:val="center"/>
            </w:pPr>
            <w:r w:rsidRPr="00072AFF">
              <w:t>85</w:t>
            </w:r>
          </w:p>
        </w:tc>
        <w:tc>
          <w:tcPr>
            <w:tcW w:w="738" w:type="dxa"/>
          </w:tcPr>
          <w:p w14:paraId="3DDF7E2A" w14:textId="4C37280C" w:rsidR="00EF022F" w:rsidRDefault="00EF022F" w:rsidP="00EF022F">
            <w:pPr>
              <w:spacing w:line="276" w:lineRule="auto"/>
              <w:jc w:val="center"/>
            </w:pPr>
            <w:r w:rsidRPr="00072AFF">
              <w:t>86</w:t>
            </w:r>
          </w:p>
        </w:tc>
        <w:tc>
          <w:tcPr>
            <w:tcW w:w="851" w:type="dxa"/>
          </w:tcPr>
          <w:p w14:paraId="41F7D405" w14:textId="7B0843B3" w:rsidR="00EF022F" w:rsidRDefault="00EF022F" w:rsidP="00EF022F">
            <w:pPr>
              <w:spacing w:line="276" w:lineRule="auto"/>
              <w:jc w:val="center"/>
            </w:pPr>
            <w:r w:rsidRPr="00072AFF">
              <w:t>90</w:t>
            </w:r>
          </w:p>
        </w:tc>
        <w:tc>
          <w:tcPr>
            <w:tcW w:w="850" w:type="dxa"/>
          </w:tcPr>
          <w:p w14:paraId="5B8D9796" w14:textId="071A2716" w:rsidR="00EF022F" w:rsidRDefault="00EF022F" w:rsidP="00EF022F">
            <w:pPr>
              <w:spacing w:line="276" w:lineRule="auto"/>
              <w:jc w:val="center"/>
            </w:pPr>
            <w:r w:rsidRPr="00072AFF">
              <w:t>92</w:t>
            </w:r>
          </w:p>
        </w:tc>
        <w:tc>
          <w:tcPr>
            <w:tcW w:w="851" w:type="dxa"/>
          </w:tcPr>
          <w:p w14:paraId="61FD322D" w14:textId="115A309D" w:rsidR="00EF022F" w:rsidRPr="00702680" w:rsidRDefault="00EF022F" w:rsidP="00EF022F">
            <w:pPr>
              <w:spacing w:line="276" w:lineRule="auto"/>
              <w:jc w:val="center"/>
            </w:pPr>
            <w:r w:rsidRPr="00072AFF">
              <w:t>86</w:t>
            </w:r>
          </w:p>
        </w:tc>
        <w:tc>
          <w:tcPr>
            <w:tcW w:w="850" w:type="dxa"/>
          </w:tcPr>
          <w:p w14:paraId="244F7631" w14:textId="4C07C4A9" w:rsidR="00EF022F" w:rsidRPr="00C86A80" w:rsidRDefault="00EF022F" w:rsidP="00EF022F">
            <w:pPr>
              <w:spacing w:line="276" w:lineRule="auto"/>
              <w:jc w:val="center"/>
            </w:pPr>
            <w:r w:rsidRPr="00072AFF">
              <w:t>89</w:t>
            </w:r>
          </w:p>
        </w:tc>
      </w:tr>
      <w:tr w:rsidR="00EF022F" w:rsidRPr="007347CE" w14:paraId="0B8C5D34" w14:textId="177606CD" w:rsidTr="00EF022F">
        <w:trPr>
          <w:jc w:val="center"/>
        </w:trPr>
        <w:tc>
          <w:tcPr>
            <w:tcW w:w="5104" w:type="dxa"/>
          </w:tcPr>
          <w:p w14:paraId="096F2F76" w14:textId="2000BFF4" w:rsidR="00EF022F" w:rsidRDefault="00EF022F" w:rsidP="00EF022F">
            <w:pPr>
              <w:spacing w:line="276" w:lineRule="auto"/>
            </w:pPr>
            <w:r>
              <w:t>50-249</w:t>
            </w:r>
          </w:p>
        </w:tc>
        <w:tc>
          <w:tcPr>
            <w:tcW w:w="821" w:type="dxa"/>
          </w:tcPr>
          <w:p w14:paraId="097C77F8" w14:textId="61106820" w:rsidR="00EF022F" w:rsidRDefault="00EF022F" w:rsidP="00EF022F">
            <w:pPr>
              <w:spacing w:line="276" w:lineRule="auto"/>
              <w:jc w:val="center"/>
            </w:pPr>
            <w:r w:rsidRPr="00072AFF">
              <w:t>12</w:t>
            </w:r>
          </w:p>
        </w:tc>
        <w:tc>
          <w:tcPr>
            <w:tcW w:w="738" w:type="dxa"/>
          </w:tcPr>
          <w:p w14:paraId="07131E1E" w14:textId="4D778092" w:rsidR="00EF022F" w:rsidRDefault="00EF022F" w:rsidP="00EF022F">
            <w:pPr>
              <w:spacing w:line="276" w:lineRule="auto"/>
              <w:jc w:val="center"/>
            </w:pPr>
            <w:r w:rsidRPr="00072AFF">
              <w:t>13</w:t>
            </w:r>
          </w:p>
        </w:tc>
        <w:tc>
          <w:tcPr>
            <w:tcW w:w="851" w:type="dxa"/>
          </w:tcPr>
          <w:p w14:paraId="03772125" w14:textId="7C8C3EEC" w:rsidR="00EF022F" w:rsidRDefault="00EF022F" w:rsidP="00EF022F">
            <w:pPr>
              <w:spacing w:line="276" w:lineRule="auto"/>
              <w:jc w:val="center"/>
            </w:pPr>
            <w:r w:rsidRPr="00072AFF">
              <w:t>13</w:t>
            </w:r>
          </w:p>
        </w:tc>
        <w:tc>
          <w:tcPr>
            <w:tcW w:w="850" w:type="dxa"/>
          </w:tcPr>
          <w:p w14:paraId="0C3F3D6B" w14:textId="2B56D46E" w:rsidR="00EF022F" w:rsidRDefault="00EF022F" w:rsidP="00EF022F">
            <w:pPr>
              <w:spacing w:line="276" w:lineRule="auto"/>
              <w:jc w:val="center"/>
            </w:pPr>
            <w:r w:rsidRPr="00072AFF">
              <w:t>13</w:t>
            </w:r>
          </w:p>
        </w:tc>
        <w:tc>
          <w:tcPr>
            <w:tcW w:w="851" w:type="dxa"/>
          </w:tcPr>
          <w:p w14:paraId="7123F574" w14:textId="3D203AA1" w:rsidR="00EF022F" w:rsidRPr="007347CE" w:rsidRDefault="00EF022F" w:rsidP="00EF022F">
            <w:pPr>
              <w:spacing w:line="276" w:lineRule="auto"/>
              <w:jc w:val="center"/>
            </w:pPr>
            <w:r w:rsidRPr="00072AFF">
              <w:t>12</w:t>
            </w:r>
          </w:p>
        </w:tc>
        <w:tc>
          <w:tcPr>
            <w:tcW w:w="850" w:type="dxa"/>
          </w:tcPr>
          <w:p w14:paraId="25EFA783" w14:textId="187614F2" w:rsidR="00EF022F" w:rsidRPr="00C86A80" w:rsidRDefault="00EF022F" w:rsidP="00EF022F">
            <w:pPr>
              <w:spacing w:line="276" w:lineRule="auto"/>
              <w:jc w:val="center"/>
            </w:pPr>
            <w:r w:rsidRPr="00072AFF">
              <w:t>12</w:t>
            </w:r>
          </w:p>
        </w:tc>
      </w:tr>
      <w:tr w:rsidR="00EF022F" w:rsidRPr="007347CE" w14:paraId="532BD815" w14:textId="75FA198A" w:rsidTr="00EF022F">
        <w:trPr>
          <w:jc w:val="center"/>
        </w:trPr>
        <w:tc>
          <w:tcPr>
            <w:tcW w:w="5104" w:type="dxa"/>
          </w:tcPr>
          <w:p w14:paraId="22E04353" w14:textId="5D239DF9" w:rsidR="00EF022F" w:rsidRDefault="00EF022F" w:rsidP="00EF022F">
            <w:pPr>
              <w:spacing w:line="276" w:lineRule="auto"/>
            </w:pPr>
            <w:r>
              <w:t>250-999</w:t>
            </w:r>
          </w:p>
        </w:tc>
        <w:tc>
          <w:tcPr>
            <w:tcW w:w="821" w:type="dxa"/>
          </w:tcPr>
          <w:p w14:paraId="108379CF" w14:textId="050E5552" w:rsidR="00EF022F" w:rsidRPr="007347CE" w:rsidRDefault="00EF022F" w:rsidP="00EF022F">
            <w:pPr>
              <w:spacing w:line="276" w:lineRule="auto"/>
              <w:jc w:val="center"/>
            </w:pPr>
            <w:r w:rsidRPr="00072AFF">
              <w:t>1</w:t>
            </w:r>
          </w:p>
        </w:tc>
        <w:tc>
          <w:tcPr>
            <w:tcW w:w="738" w:type="dxa"/>
          </w:tcPr>
          <w:p w14:paraId="1EE4A596" w14:textId="11EBD042" w:rsidR="00EF022F" w:rsidRPr="007347CE" w:rsidRDefault="00EF022F" w:rsidP="00EF022F">
            <w:pPr>
              <w:spacing w:line="276" w:lineRule="auto"/>
              <w:jc w:val="center"/>
            </w:pPr>
            <w:r w:rsidRPr="00072AFF">
              <w:t>1</w:t>
            </w:r>
          </w:p>
        </w:tc>
        <w:tc>
          <w:tcPr>
            <w:tcW w:w="851" w:type="dxa"/>
          </w:tcPr>
          <w:p w14:paraId="44B1257D" w14:textId="1EA12090" w:rsidR="00EF022F" w:rsidRPr="007347CE" w:rsidRDefault="00EF022F" w:rsidP="00EF022F">
            <w:pPr>
              <w:spacing w:line="276" w:lineRule="auto"/>
              <w:jc w:val="center"/>
            </w:pPr>
            <w:r w:rsidRPr="00072AFF">
              <w:t>1</w:t>
            </w:r>
          </w:p>
        </w:tc>
        <w:tc>
          <w:tcPr>
            <w:tcW w:w="850" w:type="dxa"/>
          </w:tcPr>
          <w:p w14:paraId="5AF7F683" w14:textId="266AEAB6" w:rsidR="00EF022F" w:rsidRPr="007347CE" w:rsidRDefault="00EF022F" w:rsidP="00EF022F">
            <w:pPr>
              <w:spacing w:line="276" w:lineRule="auto"/>
              <w:jc w:val="center"/>
            </w:pPr>
            <w:r w:rsidRPr="00072AFF">
              <w:t>1</w:t>
            </w:r>
          </w:p>
        </w:tc>
        <w:tc>
          <w:tcPr>
            <w:tcW w:w="851" w:type="dxa"/>
          </w:tcPr>
          <w:p w14:paraId="75B8F214" w14:textId="6EBB1D02" w:rsidR="00EF022F" w:rsidRDefault="00EF022F" w:rsidP="00EF022F">
            <w:pPr>
              <w:spacing w:line="276" w:lineRule="auto"/>
              <w:jc w:val="center"/>
            </w:pPr>
            <w:r w:rsidRPr="00072AFF">
              <w:t>0</w:t>
            </w:r>
          </w:p>
        </w:tc>
        <w:tc>
          <w:tcPr>
            <w:tcW w:w="850" w:type="dxa"/>
          </w:tcPr>
          <w:p w14:paraId="16B2B1E1" w14:textId="1B54CE37" w:rsidR="00EF022F" w:rsidRPr="00C86A80" w:rsidRDefault="00EF022F" w:rsidP="00EF022F">
            <w:pPr>
              <w:spacing w:line="276" w:lineRule="auto"/>
              <w:jc w:val="center"/>
            </w:pPr>
            <w:r w:rsidRPr="00072AFF">
              <w:t>0</w:t>
            </w:r>
          </w:p>
        </w:tc>
      </w:tr>
    </w:tbl>
    <w:p w14:paraId="70CA5098" w14:textId="3404A72D" w:rsidR="0072652C" w:rsidRPr="00AE6B12" w:rsidRDefault="00EF022F" w:rsidP="00EF022F">
      <w:pPr>
        <w:spacing w:line="276" w:lineRule="auto"/>
        <w:jc w:val="center"/>
        <w:rPr>
          <w:rFonts w:ascii="Times New Roman" w:hAnsi="Times New Roman" w:cs="Times New Roman"/>
          <w:sz w:val="18"/>
          <w:szCs w:val="18"/>
        </w:rPr>
      </w:pPr>
      <w:r w:rsidRPr="00AE6B12">
        <w:rPr>
          <w:rFonts w:ascii="Times New Roman" w:hAnsi="Times New Roman" w:cs="Times New Roman"/>
          <w:sz w:val="18"/>
          <w:szCs w:val="18"/>
        </w:rPr>
        <w:t>Źródło: opracowanie własna na podstawie Banku Danych Lokalnych - GUS</w:t>
      </w:r>
    </w:p>
    <w:p w14:paraId="605035D8" w14:textId="148B091F" w:rsidR="0072652C" w:rsidRPr="00AE6B12" w:rsidRDefault="00D563D1" w:rsidP="00AE6B12">
      <w:pPr>
        <w:spacing w:line="276" w:lineRule="auto"/>
        <w:jc w:val="both"/>
        <w:rPr>
          <w:rFonts w:ascii="Times New Roman" w:hAnsi="Times New Roman" w:cs="Times New Roman"/>
        </w:rPr>
      </w:pPr>
      <w:r w:rsidRPr="00AE6B12">
        <w:rPr>
          <w:rFonts w:ascii="Times New Roman" w:hAnsi="Times New Roman" w:cs="Times New Roman"/>
        </w:rPr>
        <w:t>Skalę różnorodności i przewagi mikro i małych firm dobrze obrazuje poniższy wykres. Należy zauważyć, że</w:t>
      </w:r>
      <w:r w:rsidR="0045223D">
        <w:rPr>
          <w:rFonts w:ascii="Times New Roman" w:hAnsi="Times New Roman" w:cs="Times New Roman"/>
        </w:rPr>
        <w:t> </w:t>
      </w:r>
      <w:r w:rsidRPr="00AE6B12">
        <w:rPr>
          <w:rFonts w:ascii="Times New Roman" w:hAnsi="Times New Roman" w:cs="Times New Roman"/>
        </w:rPr>
        <w:t>w</w:t>
      </w:r>
      <w:r w:rsidR="0045223D">
        <w:rPr>
          <w:rFonts w:ascii="Times New Roman" w:hAnsi="Times New Roman" w:cs="Times New Roman"/>
        </w:rPr>
        <w:t> </w:t>
      </w:r>
      <w:r w:rsidRPr="00AE6B12">
        <w:rPr>
          <w:rFonts w:ascii="Times New Roman" w:hAnsi="Times New Roman" w:cs="Times New Roman"/>
        </w:rPr>
        <w:t xml:space="preserve">okresie 2015-2020 r. na obszarze Doliny Strugu funkcjonowała tylko jedna duża firma zatrudniająca powyżej 250 osób. Przedsiębiorstwa zatrudniające od 0-49 pracowników stanowią często blisko 99% wszystkich podmiotów. </w:t>
      </w:r>
    </w:p>
    <w:p w14:paraId="25D1719C" w14:textId="0292A8EE" w:rsidR="00D563D1" w:rsidRDefault="00D563D1" w:rsidP="009E78B7">
      <w:pPr>
        <w:spacing w:line="276" w:lineRule="auto"/>
      </w:pPr>
      <w:r>
        <w:rPr>
          <w:noProof/>
        </w:rPr>
        <w:lastRenderedPageBreak/>
        <w:drawing>
          <wp:inline distT="0" distB="0" distL="0" distR="0" wp14:anchorId="4F675CA5" wp14:editId="0C71308B">
            <wp:extent cx="6479540" cy="3785870"/>
            <wp:effectExtent l="0" t="0" r="16510" b="5080"/>
            <wp:docPr id="1069442945" name="Wykres 1">
              <a:extLst xmlns:a="http://schemas.openxmlformats.org/drawingml/2006/main">
                <a:ext uri="{FF2B5EF4-FFF2-40B4-BE49-F238E27FC236}">
                  <a16:creationId xmlns:a16="http://schemas.microsoft.com/office/drawing/2014/main" id="{6E5E1DE2-9490-6A0A-D4C7-DB8CA44973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8F1488" w14:textId="2B7F7783" w:rsidR="00D563D1" w:rsidRPr="00AE6B12" w:rsidRDefault="00D7280C" w:rsidP="00D7280C">
      <w:pPr>
        <w:spacing w:line="276" w:lineRule="auto"/>
        <w:jc w:val="both"/>
        <w:rPr>
          <w:rFonts w:ascii="Times New Roman" w:hAnsi="Times New Roman" w:cs="Times New Roman"/>
        </w:rPr>
      </w:pPr>
      <w:r w:rsidRPr="00AE6B12">
        <w:rPr>
          <w:rFonts w:ascii="Times New Roman" w:hAnsi="Times New Roman" w:cs="Times New Roman"/>
        </w:rPr>
        <w:t xml:space="preserve">Zauważalna jest również pozytywna tendencja wzrostowa jeśli chodzi o ilość podmiotów. W roku 2019 liczba ta spadła (2629) w porównaniu do roku 2018 (2 636), jednakże już w 2020 tych podmiotów było najwięcej w historii (2 783). Statystyki te pokazują, że na obszarze Doliny Strugu w zdecydowanej większości sektor przedsiębiorstw reprezentują mikro i małe firmy zatrudniające do 49 pracowników. </w:t>
      </w:r>
    </w:p>
    <w:p w14:paraId="1EB6E1AC" w14:textId="5CEF98E2" w:rsidR="009E78B7" w:rsidRPr="00AE6B12" w:rsidRDefault="00060296" w:rsidP="009E78B7">
      <w:pPr>
        <w:spacing w:line="276" w:lineRule="auto"/>
        <w:rPr>
          <w:rFonts w:ascii="Times New Roman" w:hAnsi="Times New Roman" w:cs="Times New Roman"/>
          <w:b/>
          <w:bCs/>
        </w:rPr>
      </w:pPr>
      <w:r w:rsidRPr="00AE6B12">
        <w:rPr>
          <w:rFonts w:ascii="Times New Roman" w:hAnsi="Times New Roman" w:cs="Times New Roman"/>
          <w:b/>
          <w:bCs/>
        </w:rPr>
        <w:t>USŁUGI</w:t>
      </w:r>
    </w:p>
    <w:p w14:paraId="31B7738A" w14:textId="05154224" w:rsidR="00060296" w:rsidRPr="00AE6B12" w:rsidRDefault="005F1523" w:rsidP="00553ECB">
      <w:pPr>
        <w:spacing w:line="276" w:lineRule="auto"/>
        <w:ind w:firstLine="708"/>
        <w:jc w:val="both"/>
        <w:rPr>
          <w:rFonts w:ascii="Times New Roman" w:hAnsi="Times New Roman" w:cs="Times New Roman"/>
        </w:rPr>
      </w:pPr>
      <w:r w:rsidRPr="00AE6B12">
        <w:rPr>
          <w:rFonts w:ascii="Times New Roman" w:hAnsi="Times New Roman" w:cs="Times New Roman"/>
        </w:rPr>
        <w:t>W roku 2020, na ok 2 700 podmiotów gospodarki narodowej w sektorze prywatnym, najwięcej podmiotów prowadziło swoją działalność w budownictwie (Sekcja F klasyfikacji PKD) – 581</w:t>
      </w:r>
      <w:r w:rsidR="008F2494" w:rsidRPr="00AE6B12">
        <w:rPr>
          <w:rFonts w:ascii="Times New Roman" w:hAnsi="Times New Roman" w:cs="Times New Roman"/>
        </w:rPr>
        <w:t>,</w:t>
      </w:r>
      <w:r w:rsidRPr="00AE6B12">
        <w:rPr>
          <w:rFonts w:ascii="Times New Roman" w:hAnsi="Times New Roman" w:cs="Times New Roman"/>
        </w:rPr>
        <w:t xml:space="preserve"> co stanowiło 22%</w:t>
      </w:r>
      <w:r w:rsidR="002175ED" w:rsidRPr="00AE6B12">
        <w:rPr>
          <w:rFonts w:ascii="Times New Roman" w:hAnsi="Times New Roman" w:cs="Times New Roman"/>
        </w:rPr>
        <w:t xml:space="preserve">. Kolejną najczęściej wykonywaną działalnością był Handel hurtowy i detaliczny; naprawa pojazdów samochodowych włączając motocykle (Sekcja G) 21%. Trzecią z kolei najczęściej wykonywaną działalności jest Przetwórstwo przemysłowe (Sekcja C) – 294 podmioty, które stanowiły 11% wszystkich podmiotów. Zakładając, że sekcje A-F </w:t>
      </w:r>
      <w:r w:rsidR="00D208A1" w:rsidRPr="00AE6B12">
        <w:rPr>
          <w:rFonts w:ascii="Times New Roman" w:hAnsi="Times New Roman" w:cs="Times New Roman"/>
        </w:rPr>
        <w:t xml:space="preserve">to </w:t>
      </w:r>
      <w:r w:rsidR="002175ED" w:rsidRPr="00AE6B12">
        <w:rPr>
          <w:rFonts w:ascii="Times New Roman" w:hAnsi="Times New Roman" w:cs="Times New Roman"/>
        </w:rPr>
        <w:t>działalności produkcyjne, to stanowi</w:t>
      </w:r>
      <w:r w:rsidR="00D208A1" w:rsidRPr="00AE6B12">
        <w:rPr>
          <w:rFonts w:ascii="Times New Roman" w:hAnsi="Times New Roman" w:cs="Times New Roman"/>
        </w:rPr>
        <w:t>ą</w:t>
      </w:r>
      <w:r w:rsidR="002175ED" w:rsidRPr="00AE6B12">
        <w:rPr>
          <w:rFonts w:ascii="Times New Roman" w:hAnsi="Times New Roman" w:cs="Times New Roman"/>
        </w:rPr>
        <w:t xml:space="preserve"> on</w:t>
      </w:r>
      <w:r w:rsidR="00D208A1" w:rsidRPr="00AE6B12">
        <w:rPr>
          <w:rFonts w:ascii="Times New Roman" w:hAnsi="Times New Roman" w:cs="Times New Roman"/>
        </w:rPr>
        <w:t>e</w:t>
      </w:r>
      <w:r w:rsidR="002175ED" w:rsidRPr="00AE6B12">
        <w:rPr>
          <w:rFonts w:ascii="Times New Roman" w:hAnsi="Times New Roman" w:cs="Times New Roman"/>
        </w:rPr>
        <w:t xml:space="preserve"> 34% wszystkich działalności</w:t>
      </w:r>
      <w:r w:rsidR="00D208A1" w:rsidRPr="00AE6B12">
        <w:rPr>
          <w:rFonts w:ascii="Times New Roman" w:hAnsi="Times New Roman" w:cs="Times New Roman"/>
        </w:rPr>
        <w:t>, zaś pozostałe sekcje od G do T (usługowe) 66%.</w:t>
      </w:r>
      <w:r w:rsidR="008F2494" w:rsidRPr="00AE6B12">
        <w:rPr>
          <w:rFonts w:ascii="Times New Roman" w:hAnsi="Times New Roman" w:cs="Times New Roman"/>
        </w:rPr>
        <w:t xml:space="preserve"> Najmniej podmiotów świadczyło usługi w ramach sekcji E- Dostawa wody; gospodarowanie ściekami i</w:t>
      </w:r>
      <w:r w:rsidR="0045223D">
        <w:rPr>
          <w:rFonts w:ascii="Times New Roman" w:hAnsi="Times New Roman" w:cs="Times New Roman"/>
        </w:rPr>
        <w:t> </w:t>
      </w:r>
      <w:r w:rsidR="008F2494" w:rsidRPr="00AE6B12">
        <w:rPr>
          <w:rFonts w:ascii="Times New Roman" w:hAnsi="Times New Roman" w:cs="Times New Roman"/>
        </w:rPr>
        <w:t>odpadami oraz działalność związana z rekultywacją (2) oraz sekcji B- Górnictwo i wydobywanie (3 podmioty).</w:t>
      </w:r>
    </w:p>
    <w:tbl>
      <w:tblPr>
        <w:tblStyle w:val="Tabela-Siatka"/>
        <w:tblW w:w="10194" w:type="dxa"/>
        <w:jc w:val="center"/>
        <w:tblLook w:val="04A0" w:firstRow="1" w:lastRow="0" w:firstColumn="1" w:lastColumn="0" w:noHBand="0" w:noVBand="1"/>
      </w:tblPr>
      <w:tblGrid>
        <w:gridCol w:w="1258"/>
        <w:gridCol w:w="4017"/>
        <w:gridCol w:w="1241"/>
        <w:gridCol w:w="1993"/>
        <w:gridCol w:w="1685"/>
      </w:tblGrid>
      <w:tr w:rsidR="00BD48B5" w14:paraId="2DC81E8E" w14:textId="30261837" w:rsidTr="00BD48B5">
        <w:trPr>
          <w:jc w:val="center"/>
        </w:trPr>
        <w:tc>
          <w:tcPr>
            <w:tcW w:w="1258" w:type="dxa"/>
            <w:shd w:val="clear" w:color="auto" w:fill="BDD6EE" w:themeFill="accent5" w:themeFillTint="66"/>
          </w:tcPr>
          <w:p w14:paraId="2114AE95" w14:textId="2B606216" w:rsidR="00BD48B5" w:rsidRPr="00AE6B12" w:rsidRDefault="00BD48B5" w:rsidP="00E76ECF">
            <w:pPr>
              <w:spacing w:line="276" w:lineRule="auto"/>
              <w:rPr>
                <w:rFonts w:ascii="Times New Roman" w:hAnsi="Times New Roman" w:cs="Times New Roman"/>
                <w:b/>
                <w:bCs/>
              </w:rPr>
            </w:pPr>
            <w:r w:rsidRPr="00AE6B12">
              <w:rPr>
                <w:rFonts w:ascii="Times New Roman" w:hAnsi="Times New Roman" w:cs="Times New Roman"/>
                <w:b/>
                <w:bCs/>
              </w:rPr>
              <w:t>Sekcja</w:t>
            </w:r>
          </w:p>
        </w:tc>
        <w:tc>
          <w:tcPr>
            <w:tcW w:w="5258" w:type="dxa"/>
            <w:gridSpan w:val="2"/>
            <w:shd w:val="clear" w:color="auto" w:fill="BDD6EE" w:themeFill="accent5" w:themeFillTint="66"/>
          </w:tcPr>
          <w:p w14:paraId="39ECA56A" w14:textId="677A4B82" w:rsidR="00BD48B5" w:rsidRPr="00AE6B12" w:rsidRDefault="00BD48B5" w:rsidP="00E76ECF">
            <w:pPr>
              <w:spacing w:line="276" w:lineRule="auto"/>
              <w:rPr>
                <w:rFonts w:ascii="Times New Roman" w:hAnsi="Times New Roman" w:cs="Times New Roman"/>
                <w:b/>
                <w:bCs/>
              </w:rPr>
            </w:pPr>
            <w:r w:rsidRPr="00AE6B12">
              <w:rPr>
                <w:rFonts w:ascii="Times New Roman" w:hAnsi="Times New Roman" w:cs="Times New Roman"/>
                <w:b/>
                <w:bCs/>
              </w:rPr>
              <w:t>Nazwa</w:t>
            </w:r>
          </w:p>
        </w:tc>
        <w:tc>
          <w:tcPr>
            <w:tcW w:w="1993" w:type="dxa"/>
            <w:shd w:val="clear" w:color="auto" w:fill="BDD6EE" w:themeFill="accent5" w:themeFillTint="66"/>
          </w:tcPr>
          <w:p w14:paraId="469295BF" w14:textId="0A506A72" w:rsidR="00BD48B5" w:rsidRPr="00AE6B12" w:rsidRDefault="00BD48B5" w:rsidP="00E76ECF">
            <w:pPr>
              <w:spacing w:line="276" w:lineRule="auto"/>
              <w:rPr>
                <w:rFonts w:ascii="Times New Roman" w:hAnsi="Times New Roman" w:cs="Times New Roman"/>
                <w:b/>
                <w:bCs/>
              </w:rPr>
            </w:pPr>
            <w:r w:rsidRPr="00AE6B12">
              <w:rPr>
                <w:rFonts w:ascii="Times New Roman" w:hAnsi="Times New Roman" w:cs="Times New Roman"/>
                <w:b/>
                <w:bCs/>
              </w:rPr>
              <w:t xml:space="preserve">Ilość </w:t>
            </w:r>
            <w:r w:rsidR="006B235D" w:rsidRPr="00AE6B12">
              <w:rPr>
                <w:rFonts w:ascii="Times New Roman" w:hAnsi="Times New Roman" w:cs="Times New Roman"/>
                <w:b/>
                <w:bCs/>
              </w:rPr>
              <w:t xml:space="preserve">prywatnych </w:t>
            </w:r>
            <w:r w:rsidRPr="00AE6B12">
              <w:rPr>
                <w:rFonts w:ascii="Times New Roman" w:hAnsi="Times New Roman" w:cs="Times New Roman"/>
                <w:b/>
                <w:bCs/>
              </w:rPr>
              <w:t xml:space="preserve">podmiotów </w:t>
            </w:r>
            <w:r w:rsidR="006B235D" w:rsidRPr="00AE6B12">
              <w:rPr>
                <w:rFonts w:ascii="Times New Roman" w:hAnsi="Times New Roman" w:cs="Times New Roman"/>
                <w:b/>
                <w:bCs/>
              </w:rPr>
              <w:t xml:space="preserve">gospodarki narodowej </w:t>
            </w:r>
            <w:r w:rsidRPr="00AE6B12">
              <w:rPr>
                <w:rFonts w:ascii="Times New Roman" w:hAnsi="Times New Roman" w:cs="Times New Roman"/>
                <w:b/>
                <w:bCs/>
              </w:rPr>
              <w:t>wg sekcji i działów PKD w 2020 r.</w:t>
            </w:r>
          </w:p>
        </w:tc>
        <w:tc>
          <w:tcPr>
            <w:tcW w:w="1685" w:type="dxa"/>
            <w:shd w:val="clear" w:color="auto" w:fill="BDD6EE" w:themeFill="accent5" w:themeFillTint="66"/>
          </w:tcPr>
          <w:p w14:paraId="407BBFCA" w14:textId="05D70C6C" w:rsidR="00BD48B5" w:rsidRPr="00AE6B12" w:rsidRDefault="00BD48B5" w:rsidP="00E76ECF">
            <w:pPr>
              <w:spacing w:line="276" w:lineRule="auto"/>
              <w:rPr>
                <w:rFonts w:ascii="Times New Roman" w:hAnsi="Times New Roman" w:cs="Times New Roman"/>
                <w:b/>
                <w:bCs/>
              </w:rPr>
            </w:pPr>
            <w:r w:rsidRPr="00AE6B12">
              <w:rPr>
                <w:rFonts w:ascii="Times New Roman" w:hAnsi="Times New Roman" w:cs="Times New Roman"/>
                <w:b/>
                <w:bCs/>
              </w:rPr>
              <w:t>Udział % podmiotów danej sekcji w łącznej ilości</w:t>
            </w:r>
          </w:p>
        </w:tc>
      </w:tr>
      <w:tr w:rsidR="00BD48B5" w:rsidRPr="00C86A80" w14:paraId="751F2488" w14:textId="66796FA3" w:rsidTr="00BD48B5">
        <w:trPr>
          <w:jc w:val="center"/>
        </w:trPr>
        <w:tc>
          <w:tcPr>
            <w:tcW w:w="1258" w:type="dxa"/>
          </w:tcPr>
          <w:p w14:paraId="39AB7435" w14:textId="0EE4FB4A"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A</w:t>
            </w:r>
          </w:p>
        </w:tc>
        <w:tc>
          <w:tcPr>
            <w:tcW w:w="5258" w:type="dxa"/>
            <w:gridSpan w:val="2"/>
            <w:vAlign w:val="bottom"/>
          </w:tcPr>
          <w:p w14:paraId="714904F3" w14:textId="6999DCB4"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Rolnictwo, leśnictwo, łowiectwo i rybactw</w:t>
            </w:r>
          </w:p>
        </w:tc>
        <w:tc>
          <w:tcPr>
            <w:tcW w:w="1993" w:type="dxa"/>
            <w:tcBorders>
              <w:bottom w:val="single" w:sz="4" w:space="0" w:color="auto"/>
            </w:tcBorders>
            <w:vAlign w:val="center"/>
          </w:tcPr>
          <w:p w14:paraId="194FD68A" w14:textId="5F472D11"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19</w:t>
            </w:r>
          </w:p>
        </w:tc>
        <w:tc>
          <w:tcPr>
            <w:tcW w:w="1685" w:type="dxa"/>
            <w:tcBorders>
              <w:bottom w:val="single" w:sz="4" w:space="0" w:color="auto"/>
            </w:tcBorders>
            <w:vAlign w:val="center"/>
          </w:tcPr>
          <w:p w14:paraId="5BBCB673" w14:textId="45BE5541"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1%</w:t>
            </w:r>
          </w:p>
        </w:tc>
      </w:tr>
      <w:tr w:rsidR="00BD48B5" w:rsidRPr="00C86A80" w14:paraId="4740E167" w14:textId="71B04BBE" w:rsidTr="00BD48B5">
        <w:trPr>
          <w:jc w:val="center"/>
        </w:trPr>
        <w:tc>
          <w:tcPr>
            <w:tcW w:w="1258" w:type="dxa"/>
          </w:tcPr>
          <w:p w14:paraId="6C3C68D7" w14:textId="01890FB1"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B</w:t>
            </w:r>
          </w:p>
        </w:tc>
        <w:tc>
          <w:tcPr>
            <w:tcW w:w="5258" w:type="dxa"/>
            <w:gridSpan w:val="2"/>
            <w:vAlign w:val="bottom"/>
          </w:tcPr>
          <w:p w14:paraId="46C95CBB" w14:textId="4EB4C6DF"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Górnictwo i wydobywanie</w:t>
            </w:r>
          </w:p>
        </w:tc>
        <w:tc>
          <w:tcPr>
            <w:tcW w:w="1993" w:type="dxa"/>
            <w:vAlign w:val="center"/>
          </w:tcPr>
          <w:p w14:paraId="35F75E5B" w14:textId="4898CDED"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3</w:t>
            </w:r>
          </w:p>
        </w:tc>
        <w:tc>
          <w:tcPr>
            <w:tcW w:w="1685" w:type="dxa"/>
            <w:vAlign w:val="center"/>
          </w:tcPr>
          <w:p w14:paraId="13569C6E" w14:textId="31D967E5"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0%</w:t>
            </w:r>
          </w:p>
        </w:tc>
      </w:tr>
      <w:tr w:rsidR="00BD48B5" w:rsidRPr="00C86A80" w14:paraId="0A247080" w14:textId="7CBBEAB8" w:rsidTr="00BD48B5">
        <w:trPr>
          <w:jc w:val="center"/>
        </w:trPr>
        <w:tc>
          <w:tcPr>
            <w:tcW w:w="1258" w:type="dxa"/>
          </w:tcPr>
          <w:p w14:paraId="5D846E8D" w14:textId="022BA98F"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C</w:t>
            </w:r>
          </w:p>
        </w:tc>
        <w:tc>
          <w:tcPr>
            <w:tcW w:w="5258" w:type="dxa"/>
            <w:gridSpan w:val="2"/>
            <w:vAlign w:val="bottom"/>
          </w:tcPr>
          <w:p w14:paraId="1F140A28" w14:textId="083E3EEB"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Przetwórstwo przemysłowe</w:t>
            </w:r>
          </w:p>
        </w:tc>
        <w:tc>
          <w:tcPr>
            <w:tcW w:w="1993" w:type="dxa"/>
            <w:vAlign w:val="center"/>
          </w:tcPr>
          <w:p w14:paraId="5ED65CEC" w14:textId="2920D464"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294</w:t>
            </w:r>
          </w:p>
        </w:tc>
        <w:tc>
          <w:tcPr>
            <w:tcW w:w="1685" w:type="dxa"/>
            <w:vAlign w:val="center"/>
          </w:tcPr>
          <w:p w14:paraId="50288EFA" w14:textId="7C738864"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11%</w:t>
            </w:r>
          </w:p>
        </w:tc>
      </w:tr>
      <w:tr w:rsidR="00BD48B5" w:rsidRPr="00C86A80" w14:paraId="21ED9CEA" w14:textId="3F01E9A8" w:rsidTr="00BD48B5">
        <w:trPr>
          <w:jc w:val="center"/>
        </w:trPr>
        <w:tc>
          <w:tcPr>
            <w:tcW w:w="1258" w:type="dxa"/>
          </w:tcPr>
          <w:p w14:paraId="497A3AB6" w14:textId="60148586"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D</w:t>
            </w:r>
          </w:p>
        </w:tc>
        <w:tc>
          <w:tcPr>
            <w:tcW w:w="5258" w:type="dxa"/>
            <w:gridSpan w:val="2"/>
            <w:vAlign w:val="bottom"/>
          </w:tcPr>
          <w:p w14:paraId="32FC8C22" w14:textId="5700720B"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Wytwarzanie i zaopatrywanie w energię elektryczną, gaz, parę wodną, gorącą wodę i powietrze do układów klimatyzacyjnych</w:t>
            </w:r>
          </w:p>
        </w:tc>
        <w:tc>
          <w:tcPr>
            <w:tcW w:w="1993" w:type="dxa"/>
            <w:vAlign w:val="center"/>
          </w:tcPr>
          <w:p w14:paraId="1D98BF95" w14:textId="6B80CB41"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28</w:t>
            </w:r>
          </w:p>
        </w:tc>
        <w:tc>
          <w:tcPr>
            <w:tcW w:w="1685" w:type="dxa"/>
            <w:vAlign w:val="center"/>
          </w:tcPr>
          <w:p w14:paraId="476DADE5" w14:textId="77445A1D"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1%</w:t>
            </w:r>
          </w:p>
        </w:tc>
      </w:tr>
      <w:tr w:rsidR="00BD48B5" w:rsidRPr="00C86A80" w14:paraId="2B9D6BD6" w14:textId="77777777" w:rsidTr="00BD48B5">
        <w:trPr>
          <w:jc w:val="center"/>
        </w:trPr>
        <w:tc>
          <w:tcPr>
            <w:tcW w:w="1258" w:type="dxa"/>
          </w:tcPr>
          <w:p w14:paraId="63F2BE66" w14:textId="0E536253"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lastRenderedPageBreak/>
              <w:t>Sekcja E</w:t>
            </w:r>
          </w:p>
        </w:tc>
        <w:tc>
          <w:tcPr>
            <w:tcW w:w="5258" w:type="dxa"/>
            <w:gridSpan w:val="2"/>
            <w:vAlign w:val="bottom"/>
          </w:tcPr>
          <w:p w14:paraId="727F3F12" w14:textId="4724046F"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Dostawa wody; gospodarowanie ściekami i odpadami oraz działalność związana z rekultywacją</w:t>
            </w:r>
          </w:p>
        </w:tc>
        <w:tc>
          <w:tcPr>
            <w:tcW w:w="1993" w:type="dxa"/>
            <w:vAlign w:val="center"/>
          </w:tcPr>
          <w:p w14:paraId="16A38496" w14:textId="47026F07"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w:t>
            </w:r>
          </w:p>
        </w:tc>
        <w:tc>
          <w:tcPr>
            <w:tcW w:w="1685" w:type="dxa"/>
            <w:vAlign w:val="center"/>
          </w:tcPr>
          <w:p w14:paraId="1A222977" w14:textId="1441F90F"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0%</w:t>
            </w:r>
          </w:p>
        </w:tc>
      </w:tr>
      <w:tr w:rsidR="00BD48B5" w:rsidRPr="00C86A80" w14:paraId="0389C2C6" w14:textId="77777777" w:rsidTr="00BD48B5">
        <w:trPr>
          <w:jc w:val="center"/>
        </w:trPr>
        <w:tc>
          <w:tcPr>
            <w:tcW w:w="1258" w:type="dxa"/>
          </w:tcPr>
          <w:p w14:paraId="66E5F286" w14:textId="2FEFBFF4"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F</w:t>
            </w:r>
          </w:p>
        </w:tc>
        <w:tc>
          <w:tcPr>
            <w:tcW w:w="5258" w:type="dxa"/>
            <w:gridSpan w:val="2"/>
            <w:vAlign w:val="bottom"/>
          </w:tcPr>
          <w:p w14:paraId="1E95E602" w14:textId="4BCAFA81"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Budownictwo</w:t>
            </w:r>
          </w:p>
        </w:tc>
        <w:tc>
          <w:tcPr>
            <w:tcW w:w="1993" w:type="dxa"/>
            <w:vAlign w:val="center"/>
          </w:tcPr>
          <w:p w14:paraId="77A5A0B5" w14:textId="436A4778"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581</w:t>
            </w:r>
          </w:p>
        </w:tc>
        <w:tc>
          <w:tcPr>
            <w:tcW w:w="1685" w:type="dxa"/>
            <w:vAlign w:val="center"/>
          </w:tcPr>
          <w:p w14:paraId="2813329F" w14:textId="41FC64EE"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22%</w:t>
            </w:r>
          </w:p>
        </w:tc>
      </w:tr>
      <w:tr w:rsidR="00BD48B5" w:rsidRPr="00C86A80" w14:paraId="3F78E49F" w14:textId="77777777" w:rsidTr="00BD48B5">
        <w:trPr>
          <w:jc w:val="center"/>
        </w:trPr>
        <w:tc>
          <w:tcPr>
            <w:tcW w:w="1258" w:type="dxa"/>
          </w:tcPr>
          <w:p w14:paraId="3DDF6B27" w14:textId="1BA3B727"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G</w:t>
            </w:r>
          </w:p>
        </w:tc>
        <w:tc>
          <w:tcPr>
            <w:tcW w:w="5258" w:type="dxa"/>
            <w:gridSpan w:val="2"/>
            <w:vAlign w:val="bottom"/>
          </w:tcPr>
          <w:p w14:paraId="3F1E7AD4" w14:textId="44F8FB15"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Handel hurtowy i detaliczny; naprawa pojazdów samochodowych, włączając motocykle</w:t>
            </w:r>
          </w:p>
        </w:tc>
        <w:tc>
          <w:tcPr>
            <w:tcW w:w="1993" w:type="dxa"/>
            <w:vAlign w:val="center"/>
          </w:tcPr>
          <w:p w14:paraId="0F5AF1AF" w14:textId="5F449DF5"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578</w:t>
            </w:r>
          </w:p>
        </w:tc>
        <w:tc>
          <w:tcPr>
            <w:tcW w:w="1685" w:type="dxa"/>
            <w:vAlign w:val="center"/>
          </w:tcPr>
          <w:p w14:paraId="2EF671CF" w14:textId="0AB8C5F2"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21%</w:t>
            </w:r>
          </w:p>
        </w:tc>
      </w:tr>
      <w:tr w:rsidR="00BD48B5" w:rsidRPr="00C86A80" w14:paraId="27CBCF6D" w14:textId="77777777" w:rsidTr="00BD48B5">
        <w:trPr>
          <w:jc w:val="center"/>
        </w:trPr>
        <w:tc>
          <w:tcPr>
            <w:tcW w:w="1258" w:type="dxa"/>
          </w:tcPr>
          <w:p w14:paraId="369A08A2" w14:textId="72B61FE4"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H</w:t>
            </w:r>
          </w:p>
        </w:tc>
        <w:tc>
          <w:tcPr>
            <w:tcW w:w="5258" w:type="dxa"/>
            <w:gridSpan w:val="2"/>
            <w:vAlign w:val="bottom"/>
          </w:tcPr>
          <w:p w14:paraId="4E49FD00" w14:textId="1EC534C4"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Transport i gospodarka magazynowa</w:t>
            </w:r>
          </w:p>
        </w:tc>
        <w:tc>
          <w:tcPr>
            <w:tcW w:w="1993" w:type="dxa"/>
            <w:vAlign w:val="center"/>
          </w:tcPr>
          <w:p w14:paraId="077BD427" w14:textId="666CB843"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214</w:t>
            </w:r>
          </w:p>
        </w:tc>
        <w:tc>
          <w:tcPr>
            <w:tcW w:w="1685" w:type="dxa"/>
            <w:vAlign w:val="center"/>
          </w:tcPr>
          <w:p w14:paraId="348685E7" w14:textId="6D8E9354"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8%</w:t>
            </w:r>
          </w:p>
        </w:tc>
      </w:tr>
      <w:tr w:rsidR="00BD48B5" w:rsidRPr="00C86A80" w14:paraId="44FAB894" w14:textId="77777777" w:rsidTr="00BD48B5">
        <w:trPr>
          <w:jc w:val="center"/>
        </w:trPr>
        <w:tc>
          <w:tcPr>
            <w:tcW w:w="1258" w:type="dxa"/>
          </w:tcPr>
          <w:p w14:paraId="3A6EE896" w14:textId="4FF26E08"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I</w:t>
            </w:r>
          </w:p>
        </w:tc>
        <w:tc>
          <w:tcPr>
            <w:tcW w:w="5258" w:type="dxa"/>
            <w:gridSpan w:val="2"/>
            <w:vAlign w:val="bottom"/>
          </w:tcPr>
          <w:p w14:paraId="4BDDA4F3" w14:textId="0E85F868"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Działalność związana z zakwaterowaniem i usługami gastronomicznymi</w:t>
            </w:r>
          </w:p>
        </w:tc>
        <w:tc>
          <w:tcPr>
            <w:tcW w:w="1993" w:type="dxa"/>
            <w:vAlign w:val="center"/>
          </w:tcPr>
          <w:p w14:paraId="110DCBAE" w14:textId="73E5D0A2"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48</w:t>
            </w:r>
          </w:p>
        </w:tc>
        <w:tc>
          <w:tcPr>
            <w:tcW w:w="1685" w:type="dxa"/>
            <w:vAlign w:val="center"/>
          </w:tcPr>
          <w:p w14:paraId="594B9E0A" w14:textId="11B6E31F"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w:t>
            </w:r>
          </w:p>
        </w:tc>
      </w:tr>
      <w:tr w:rsidR="00BD48B5" w:rsidRPr="00C86A80" w14:paraId="49C260D2" w14:textId="77777777" w:rsidTr="00BD48B5">
        <w:trPr>
          <w:jc w:val="center"/>
        </w:trPr>
        <w:tc>
          <w:tcPr>
            <w:tcW w:w="1258" w:type="dxa"/>
          </w:tcPr>
          <w:p w14:paraId="65D304E5" w14:textId="2273FAA8"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J</w:t>
            </w:r>
          </w:p>
        </w:tc>
        <w:tc>
          <w:tcPr>
            <w:tcW w:w="5258" w:type="dxa"/>
            <w:gridSpan w:val="2"/>
            <w:vAlign w:val="bottom"/>
          </w:tcPr>
          <w:p w14:paraId="6B6FB488" w14:textId="44975FE9"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Informacja i komunikacja</w:t>
            </w:r>
          </w:p>
        </w:tc>
        <w:tc>
          <w:tcPr>
            <w:tcW w:w="1993" w:type="dxa"/>
            <w:vAlign w:val="center"/>
          </w:tcPr>
          <w:p w14:paraId="376DC276" w14:textId="5281BF13"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104</w:t>
            </w:r>
          </w:p>
        </w:tc>
        <w:tc>
          <w:tcPr>
            <w:tcW w:w="1685" w:type="dxa"/>
            <w:vAlign w:val="center"/>
          </w:tcPr>
          <w:p w14:paraId="08CA08DB" w14:textId="3033DB6D"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4%</w:t>
            </w:r>
          </w:p>
        </w:tc>
      </w:tr>
      <w:tr w:rsidR="00BD48B5" w:rsidRPr="00C86A80" w14:paraId="295F41CB" w14:textId="77777777" w:rsidTr="00BD48B5">
        <w:trPr>
          <w:jc w:val="center"/>
        </w:trPr>
        <w:tc>
          <w:tcPr>
            <w:tcW w:w="1258" w:type="dxa"/>
          </w:tcPr>
          <w:p w14:paraId="4741DE1E" w14:textId="5663B906"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K</w:t>
            </w:r>
          </w:p>
        </w:tc>
        <w:tc>
          <w:tcPr>
            <w:tcW w:w="5258" w:type="dxa"/>
            <w:gridSpan w:val="2"/>
            <w:vAlign w:val="bottom"/>
          </w:tcPr>
          <w:p w14:paraId="44F30C39" w14:textId="7E4734F9"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Działalność finansowa i ubezpieczeniowa</w:t>
            </w:r>
          </w:p>
        </w:tc>
        <w:tc>
          <w:tcPr>
            <w:tcW w:w="1993" w:type="dxa"/>
            <w:vAlign w:val="center"/>
          </w:tcPr>
          <w:p w14:paraId="3B28D30E" w14:textId="568C2F37"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64</w:t>
            </w:r>
          </w:p>
        </w:tc>
        <w:tc>
          <w:tcPr>
            <w:tcW w:w="1685" w:type="dxa"/>
            <w:vAlign w:val="center"/>
          </w:tcPr>
          <w:p w14:paraId="28358C97" w14:textId="5075C328"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w:t>
            </w:r>
          </w:p>
        </w:tc>
      </w:tr>
      <w:tr w:rsidR="00BD48B5" w:rsidRPr="00C86A80" w14:paraId="375BA5AD" w14:textId="77777777" w:rsidTr="00BD48B5">
        <w:trPr>
          <w:jc w:val="center"/>
        </w:trPr>
        <w:tc>
          <w:tcPr>
            <w:tcW w:w="1258" w:type="dxa"/>
          </w:tcPr>
          <w:p w14:paraId="083FC454" w14:textId="4ABE0BA6"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L</w:t>
            </w:r>
          </w:p>
        </w:tc>
        <w:tc>
          <w:tcPr>
            <w:tcW w:w="5258" w:type="dxa"/>
            <w:gridSpan w:val="2"/>
            <w:vAlign w:val="bottom"/>
          </w:tcPr>
          <w:p w14:paraId="115B9140" w14:textId="0CC831AA"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Działalność związana z obsługą rynku nieruchomości</w:t>
            </w:r>
          </w:p>
        </w:tc>
        <w:tc>
          <w:tcPr>
            <w:tcW w:w="1993" w:type="dxa"/>
            <w:vAlign w:val="center"/>
          </w:tcPr>
          <w:p w14:paraId="00E009B6" w14:textId="5AFC3FB9"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49</w:t>
            </w:r>
          </w:p>
        </w:tc>
        <w:tc>
          <w:tcPr>
            <w:tcW w:w="1685" w:type="dxa"/>
            <w:vAlign w:val="center"/>
          </w:tcPr>
          <w:p w14:paraId="2DE14D35" w14:textId="50CCB836"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w:t>
            </w:r>
          </w:p>
        </w:tc>
      </w:tr>
      <w:tr w:rsidR="00BD48B5" w:rsidRPr="00C86A80" w14:paraId="6F19C407" w14:textId="77777777" w:rsidTr="00BD48B5">
        <w:trPr>
          <w:jc w:val="center"/>
        </w:trPr>
        <w:tc>
          <w:tcPr>
            <w:tcW w:w="1258" w:type="dxa"/>
          </w:tcPr>
          <w:p w14:paraId="12117F0C" w14:textId="77D1AB6E"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M</w:t>
            </w:r>
          </w:p>
        </w:tc>
        <w:tc>
          <w:tcPr>
            <w:tcW w:w="5258" w:type="dxa"/>
            <w:gridSpan w:val="2"/>
            <w:vAlign w:val="bottom"/>
          </w:tcPr>
          <w:p w14:paraId="4443B26C" w14:textId="77260E50"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Działalność profesjonalna, naukowa i techniczna</w:t>
            </w:r>
          </w:p>
        </w:tc>
        <w:tc>
          <w:tcPr>
            <w:tcW w:w="1993" w:type="dxa"/>
            <w:vAlign w:val="center"/>
          </w:tcPr>
          <w:p w14:paraId="7420A283" w14:textId="1A2587E2"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215</w:t>
            </w:r>
          </w:p>
        </w:tc>
        <w:tc>
          <w:tcPr>
            <w:tcW w:w="1685" w:type="dxa"/>
            <w:vAlign w:val="center"/>
          </w:tcPr>
          <w:p w14:paraId="23076E28" w14:textId="58C3D1EC"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8%</w:t>
            </w:r>
          </w:p>
        </w:tc>
      </w:tr>
      <w:tr w:rsidR="00BD48B5" w:rsidRPr="00C86A80" w14:paraId="313D6825" w14:textId="77777777" w:rsidTr="00BD48B5">
        <w:trPr>
          <w:jc w:val="center"/>
        </w:trPr>
        <w:tc>
          <w:tcPr>
            <w:tcW w:w="1258" w:type="dxa"/>
          </w:tcPr>
          <w:p w14:paraId="69364409" w14:textId="41AA89C8"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N</w:t>
            </w:r>
          </w:p>
        </w:tc>
        <w:tc>
          <w:tcPr>
            <w:tcW w:w="5258" w:type="dxa"/>
            <w:gridSpan w:val="2"/>
            <w:vAlign w:val="bottom"/>
          </w:tcPr>
          <w:p w14:paraId="61DCEA67" w14:textId="09FFFED0"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Działalność w zakresie usług administrowania i działalność wspierająca</w:t>
            </w:r>
          </w:p>
        </w:tc>
        <w:tc>
          <w:tcPr>
            <w:tcW w:w="1993" w:type="dxa"/>
            <w:vAlign w:val="center"/>
          </w:tcPr>
          <w:p w14:paraId="73196927" w14:textId="2CDA9D41"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73</w:t>
            </w:r>
          </w:p>
        </w:tc>
        <w:tc>
          <w:tcPr>
            <w:tcW w:w="1685" w:type="dxa"/>
            <w:vAlign w:val="center"/>
          </w:tcPr>
          <w:p w14:paraId="30E3E10C" w14:textId="6B59308F"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3%</w:t>
            </w:r>
          </w:p>
        </w:tc>
      </w:tr>
      <w:tr w:rsidR="00BD48B5" w:rsidRPr="00C86A80" w14:paraId="00EAAEE8" w14:textId="77777777" w:rsidTr="00BD48B5">
        <w:trPr>
          <w:jc w:val="center"/>
        </w:trPr>
        <w:tc>
          <w:tcPr>
            <w:tcW w:w="1258" w:type="dxa"/>
          </w:tcPr>
          <w:p w14:paraId="661555A8" w14:textId="46748A02"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O</w:t>
            </w:r>
          </w:p>
        </w:tc>
        <w:tc>
          <w:tcPr>
            <w:tcW w:w="5258" w:type="dxa"/>
            <w:gridSpan w:val="2"/>
            <w:vAlign w:val="bottom"/>
          </w:tcPr>
          <w:p w14:paraId="5B83EF36" w14:textId="3CDF2CD5"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Administracja publiczna i obrona narodowa; obowiązkowe zabezpieczenia społeczne</w:t>
            </w:r>
          </w:p>
        </w:tc>
        <w:tc>
          <w:tcPr>
            <w:tcW w:w="1993" w:type="dxa"/>
            <w:vAlign w:val="center"/>
          </w:tcPr>
          <w:p w14:paraId="6F7CDB02" w14:textId="59CF8A46"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27</w:t>
            </w:r>
          </w:p>
        </w:tc>
        <w:tc>
          <w:tcPr>
            <w:tcW w:w="1685" w:type="dxa"/>
            <w:vAlign w:val="center"/>
          </w:tcPr>
          <w:p w14:paraId="23EAC740" w14:textId="57A8D862"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1%</w:t>
            </w:r>
          </w:p>
        </w:tc>
      </w:tr>
      <w:tr w:rsidR="00BD48B5" w:rsidRPr="00C86A80" w14:paraId="0E806D4F" w14:textId="77777777" w:rsidTr="00BD48B5">
        <w:trPr>
          <w:jc w:val="center"/>
        </w:trPr>
        <w:tc>
          <w:tcPr>
            <w:tcW w:w="1258" w:type="dxa"/>
          </w:tcPr>
          <w:p w14:paraId="208BBB42" w14:textId="7FDF4C15"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P</w:t>
            </w:r>
          </w:p>
        </w:tc>
        <w:tc>
          <w:tcPr>
            <w:tcW w:w="5258" w:type="dxa"/>
            <w:gridSpan w:val="2"/>
            <w:vAlign w:val="bottom"/>
          </w:tcPr>
          <w:p w14:paraId="2B9B8CE6" w14:textId="58C7B4DB"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Edukacja</w:t>
            </w:r>
          </w:p>
        </w:tc>
        <w:tc>
          <w:tcPr>
            <w:tcW w:w="1993" w:type="dxa"/>
            <w:vAlign w:val="center"/>
          </w:tcPr>
          <w:p w14:paraId="097916B2" w14:textId="09F87A19"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58</w:t>
            </w:r>
          </w:p>
        </w:tc>
        <w:tc>
          <w:tcPr>
            <w:tcW w:w="1685" w:type="dxa"/>
            <w:vAlign w:val="center"/>
          </w:tcPr>
          <w:p w14:paraId="0568548E" w14:textId="0381F9F4"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w:t>
            </w:r>
          </w:p>
        </w:tc>
      </w:tr>
      <w:tr w:rsidR="00BD48B5" w:rsidRPr="00C86A80" w14:paraId="3AFA0B33" w14:textId="77777777" w:rsidTr="00BD48B5">
        <w:trPr>
          <w:jc w:val="center"/>
        </w:trPr>
        <w:tc>
          <w:tcPr>
            <w:tcW w:w="1258" w:type="dxa"/>
          </w:tcPr>
          <w:p w14:paraId="1EA0F118" w14:textId="3476CE45"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Q</w:t>
            </w:r>
          </w:p>
        </w:tc>
        <w:tc>
          <w:tcPr>
            <w:tcW w:w="5258" w:type="dxa"/>
            <w:gridSpan w:val="2"/>
            <w:vAlign w:val="bottom"/>
          </w:tcPr>
          <w:p w14:paraId="1F4DD9CC" w14:textId="0072085C"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Opieka zdrowotna i pomoc społeczna</w:t>
            </w:r>
          </w:p>
        </w:tc>
        <w:tc>
          <w:tcPr>
            <w:tcW w:w="1993" w:type="dxa"/>
            <w:vAlign w:val="center"/>
          </w:tcPr>
          <w:p w14:paraId="08A923CE" w14:textId="1C70BC51"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88</w:t>
            </w:r>
          </w:p>
        </w:tc>
        <w:tc>
          <w:tcPr>
            <w:tcW w:w="1685" w:type="dxa"/>
            <w:vAlign w:val="center"/>
          </w:tcPr>
          <w:p w14:paraId="5BCF4E41" w14:textId="2C5EAAA8"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3%</w:t>
            </w:r>
          </w:p>
        </w:tc>
      </w:tr>
      <w:tr w:rsidR="00BD48B5" w:rsidRPr="00C86A80" w14:paraId="6C6F4798" w14:textId="77777777" w:rsidTr="00BD48B5">
        <w:trPr>
          <w:jc w:val="center"/>
        </w:trPr>
        <w:tc>
          <w:tcPr>
            <w:tcW w:w="1258" w:type="dxa"/>
          </w:tcPr>
          <w:p w14:paraId="593AF71C" w14:textId="4CD404A8"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R</w:t>
            </w:r>
          </w:p>
        </w:tc>
        <w:tc>
          <w:tcPr>
            <w:tcW w:w="5258" w:type="dxa"/>
            <w:gridSpan w:val="2"/>
            <w:vAlign w:val="bottom"/>
          </w:tcPr>
          <w:p w14:paraId="4626D450" w14:textId="31B759E2"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Działalność związana z kulturą, rozrywką i rekreacją</w:t>
            </w:r>
          </w:p>
        </w:tc>
        <w:tc>
          <w:tcPr>
            <w:tcW w:w="1993" w:type="dxa"/>
            <w:vAlign w:val="center"/>
          </w:tcPr>
          <w:p w14:paraId="5AABC8D8" w14:textId="2BF541D9"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43</w:t>
            </w:r>
          </w:p>
        </w:tc>
        <w:tc>
          <w:tcPr>
            <w:tcW w:w="1685" w:type="dxa"/>
            <w:vAlign w:val="center"/>
          </w:tcPr>
          <w:p w14:paraId="0B44E0C3" w14:textId="46C5BE88"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w:t>
            </w:r>
          </w:p>
        </w:tc>
      </w:tr>
      <w:tr w:rsidR="00BD48B5" w:rsidRPr="00C86A80" w14:paraId="69BE2225" w14:textId="77777777" w:rsidTr="00BD48B5">
        <w:trPr>
          <w:jc w:val="center"/>
        </w:trPr>
        <w:tc>
          <w:tcPr>
            <w:tcW w:w="1258" w:type="dxa"/>
          </w:tcPr>
          <w:p w14:paraId="64057877" w14:textId="7CC387D4"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rPr>
              <w:t>Sekcja S i T</w:t>
            </w:r>
          </w:p>
        </w:tc>
        <w:tc>
          <w:tcPr>
            <w:tcW w:w="5258" w:type="dxa"/>
            <w:gridSpan w:val="2"/>
            <w:vAlign w:val="bottom"/>
          </w:tcPr>
          <w:p w14:paraId="40EB52F2" w14:textId="6200103D" w:rsidR="00BD48B5" w:rsidRPr="00AE6B12" w:rsidRDefault="00BD48B5" w:rsidP="00BD48B5">
            <w:pPr>
              <w:spacing w:line="276" w:lineRule="auto"/>
              <w:rPr>
                <w:rFonts w:ascii="Times New Roman" w:hAnsi="Times New Roman" w:cs="Times New Roman"/>
              </w:rPr>
            </w:pPr>
            <w:r w:rsidRPr="00AE6B12">
              <w:rPr>
                <w:rFonts w:ascii="Times New Roman" w:hAnsi="Times New Roman" w:cs="Times New Roman"/>
                <w:color w:val="000000"/>
              </w:rPr>
              <w:t>Pozostała działalność usługowa / Gospodarstwa domowe zatrudniające pracowników; gospodarstwa domowe produkujące wyroby i świadczące usługi na własne potrzeby</w:t>
            </w:r>
          </w:p>
        </w:tc>
        <w:tc>
          <w:tcPr>
            <w:tcW w:w="1993" w:type="dxa"/>
            <w:tcBorders>
              <w:bottom w:val="single" w:sz="4" w:space="0" w:color="auto"/>
            </w:tcBorders>
            <w:vAlign w:val="center"/>
          </w:tcPr>
          <w:p w14:paraId="1ED9EAAD" w14:textId="7AEBF42D"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208</w:t>
            </w:r>
          </w:p>
        </w:tc>
        <w:tc>
          <w:tcPr>
            <w:tcW w:w="1685" w:type="dxa"/>
            <w:tcBorders>
              <w:bottom w:val="single" w:sz="4" w:space="0" w:color="auto"/>
            </w:tcBorders>
            <w:vAlign w:val="center"/>
          </w:tcPr>
          <w:p w14:paraId="290CC3BE" w14:textId="2B2B3688"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color w:val="000000"/>
              </w:rPr>
              <w:t>8%</w:t>
            </w:r>
          </w:p>
        </w:tc>
      </w:tr>
      <w:tr w:rsidR="00BD48B5" w:rsidRPr="00C86A80" w14:paraId="4CBDDA5D" w14:textId="77777777" w:rsidTr="00BD48B5">
        <w:trPr>
          <w:gridBefore w:val="2"/>
          <w:wBefore w:w="5275" w:type="dxa"/>
          <w:trHeight w:val="345"/>
          <w:jc w:val="center"/>
        </w:trPr>
        <w:tc>
          <w:tcPr>
            <w:tcW w:w="1241" w:type="dxa"/>
          </w:tcPr>
          <w:p w14:paraId="61C3F2E1" w14:textId="032A9922" w:rsidR="00BD48B5" w:rsidRPr="00AE6B12" w:rsidRDefault="00BD48B5" w:rsidP="00BD48B5">
            <w:pPr>
              <w:spacing w:line="276" w:lineRule="auto"/>
              <w:rPr>
                <w:rFonts w:ascii="Times New Roman" w:hAnsi="Times New Roman" w:cs="Times New Roman"/>
                <w:b/>
                <w:bCs/>
              </w:rPr>
            </w:pPr>
            <w:r w:rsidRPr="00AE6B12">
              <w:rPr>
                <w:rFonts w:ascii="Times New Roman" w:hAnsi="Times New Roman" w:cs="Times New Roman"/>
                <w:b/>
                <w:bCs/>
              </w:rPr>
              <w:t>Razem</w:t>
            </w:r>
          </w:p>
        </w:tc>
        <w:tc>
          <w:tcPr>
            <w:tcW w:w="1993" w:type="dxa"/>
            <w:tcBorders>
              <w:bottom w:val="single" w:sz="4" w:space="0" w:color="auto"/>
            </w:tcBorders>
            <w:vAlign w:val="center"/>
          </w:tcPr>
          <w:p w14:paraId="354987B7" w14:textId="7579F32A" w:rsidR="00BD48B5" w:rsidRPr="00AE6B12" w:rsidRDefault="00BD48B5" w:rsidP="00BD48B5">
            <w:pPr>
              <w:spacing w:line="276" w:lineRule="auto"/>
              <w:jc w:val="center"/>
              <w:rPr>
                <w:rFonts w:ascii="Times New Roman" w:hAnsi="Times New Roman" w:cs="Times New Roman"/>
              </w:rPr>
            </w:pPr>
            <w:r w:rsidRPr="00AE6B12">
              <w:rPr>
                <w:rFonts w:ascii="Times New Roman" w:hAnsi="Times New Roman" w:cs="Times New Roman"/>
              </w:rPr>
              <w:t>2 696</w:t>
            </w:r>
          </w:p>
        </w:tc>
        <w:tc>
          <w:tcPr>
            <w:tcW w:w="1685" w:type="dxa"/>
            <w:tcBorders>
              <w:bottom w:val="nil"/>
              <w:right w:val="nil"/>
            </w:tcBorders>
            <w:vAlign w:val="center"/>
          </w:tcPr>
          <w:p w14:paraId="60E8597C" w14:textId="77777777" w:rsidR="00BD48B5" w:rsidRPr="00AE6B12" w:rsidRDefault="00BD48B5" w:rsidP="00BD48B5">
            <w:pPr>
              <w:spacing w:line="276" w:lineRule="auto"/>
              <w:jc w:val="center"/>
              <w:rPr>
                <w:rFonts w:ascii="Times New Roman" w:hAnsi="Times New Roman" w:cs="Times New Roman"/>
              </w:rPr>
            </w:pPr>
          </w:p>
        </w:tc>
      </w:tr>
    </w:tbl>
    <w:p w14:paraId="38E31A76" w14:textId="2B0E70C2" w:rsidR="009E78B7" w:rsidRPr="00AE6B12" w:rsidRDefault="006B235D" w:rsidP="00AE6B12">
      <w:pPr>
        <w:spacing w:line="276" w:lineRule="auto"/>
        <w:ind w:firstLine="360"/>
        <w:jc w:val="both"/>
        <w:rPr>
          <w:rFonts w:ascii="Times New Roman" w:hAnsi="Times New Roman" w:cs="Times New Roman"/>
        </w:rPr>
      </w:pPr>
      <w:r w:rsidRPr="00AE6B12">
        <w:rPr>
          <w:rFonts w:ascii="Times New Roman" w:hAnsi="Times New Roman" w:cs="Times New Roman"/>
        </w:rPr>
        <w:t>W procesie konsultacji społecznych prowadzono wywiad dotyczący między innymi rozwoju przedsiębiorczości i tworzenia miejsc pracy. Zdecydowana większość wskazanych przez mieszkańców problemów dotyczyła ich słabej sytuacji ekonomicznej. Sygnalizowana była potrzeba tworzenia nowych przedsiębiorstw, które w perspektywie dawać będą nowe miejsca pracy.</w:t>
      </w:r>
      <w:r w:rsidR="00A1485E" w:rsidRPr="00AE6B12">
        <w:rPr>
          <w:rFonts w:ascii="Times New Roman" w:hAnsi="Times New Roman" w:cs="Times New Roman"/>
        </w:rPr>
        <w:t xml:space="preserve"> Choć wskazywane problemy były dość zróżnicowane to w kontekście przedsiębiorczości i tworzenia miejsc pracy dotyczyły one głównie lokalnych zasobów- umożliwienie mieszkańcom wykorzystania potencjału endogenicznego do dywersyfikacji źródeł dochodów, np. produkcja żywności wysokiej jakości, promowanie sprzedaży bezpośredniej, zwiększenie dostępu do usług dla społeczności lokalnej: żłobki, przedszkola, punkty rehabilitacji, opieka nad osobami z niepełnosprawnością. Wskazywano również brak współpracy między przedsiębiorcami na lokalnym rynku, brak środków na rozwój działalności gospodarczej (wyposażenie w nowoczesną technologię). </w:t>
      </w:r>
    </w:p>
    <w:p w14:paraId="6177F97F" w14:textId="0F802741" w:rsidR="00C675BA" w:rsidRPr="00AE6B12" w:rsidRDefault="00C675BA" w:rsidP="00AE6B12">
      <w:pPr>
        <w:pStyle w:val="Akapitzlist"/>
        <w:numPr>
          <w:ilvl w:val="1"/>
          <w:numId w:val="2"/>
        </w:numPr>
        <w:spacing w:line="276" w:lineRule="auto"/>
        <w:rPr>
          <w:rFonts w:ascii="Times New Roman" w:hAnsi="Times New Roman" w:cs="Times New Roman"/>
        </w:rPr>
      </w:pPr>
      <w:r w:rsidRPr="00AE6B12">
        <w:rPr>
          <w:rFonts w:ascii="Times New Roman" w:hAnsi="Times New Roman" w:cs="Times New Roman"/>
        </w:rPr>
        <w:t>Problemy społeczne</w:t>
      </w:r>
    </w:p>
    <w:p w14:paraId="08149B50" w14:textId="129CA4A6" w:rsidR="004F0ED4" w:rsidRPr="00AE6B12" w:rsidRDefault="004F0ED4" w:rsidP="00AE6B12">
      <w:pPr>
        <w:spacing w:line="276" w:lineRule="auto"/>
        <w:ind w:firstLine="360"/>
        <w:jc w:val="both"/>
        <w:rPr>
          <w:rFonts w:ascii="Times New Roman" w:hAnsi="Times New Roman" w:cs="Times New Roman"/>
        </w:rPr>
      </w:pPr>
      <w:r w:rsidRPr="00AE6B12">
        <w:rPr>
          <w:rFonts w:ascii="Times New Roman" w:hAnsi="Times New Roman" w:cs="Times New Roman"/>
        </w:rPr>
        <w:t xml:space="preserve">Największe problemy społeczne, jakie dotykają zarówno obszar Doliny Strugu ale również większość obszarów wiejskich w Polsce dotyczą braku możliwości realizacji swoich potrzeb chociażby na minimalnym poziomem. Choć problematyka ubóstwa czy wykluczenia jest złożona, ponieważ nie ma jednego rodzaju biedy to niezaprzeczalnie jedną z grup zagrożonych ubóstwem jest ludność wiejska. Czynnik ten ma ogromne znaczenie dla wskaźnika poziomu ubóstwa w Polsce ponieważ ok. 40% ludności zamieszkuje tereny wiejskie. Ubóstwo jest zjawiskiem społecznym polegającym na braku odpowiednich środków materialnych niezbędnych do pokrycia określonego </w:t>
      </w:r>
      <w:r w:rsidRPr="00AE6B12">
        <w:rPr>
          <w:rFonts w:ascii="Times New Roman" w:hAnsi="Times New Roman" w:cs="Times New Roman"/>
        </w:rPr>
        <w:lastRenderedPageBreak/>
        <w:t>poziomu wydatków na dobra i usługi.</w:t>
      </w:r>
      <w:r w:rsidRPr="00AE6B12">
        <w:rPr>
          <w:rStyle w:val="Odwoanieprzypisudolnego"/>
          <w:rFonts w:ascii="Times New Roman" w:hAnsi="Times New Roman" w:cs="Times New Roman"/>
        </w:rPr>
        <w:footnoteReference w:id="6"/>
      </w:r>
      <w:r w:rsidRPr="00AE6B12">
        <w:rPr>
          <w:rFonts w:ascii="Times New Roman" w:hAnsi="Times New Roman" w:cs="Times New Roman"/>
        </w:rPr>
        <w:t xml:space="preserve"> Choć ubóstwo to nie tylko brak środków, ponieważ </w:t>
      </w:r>
      <w:r w:rsidR="003358C9" w:rsidRPr="00AE6B12">
        <w:rPr>
          <w:rFonts w:ascii="Times New Roman" w:hAnsi="Times New Roman" w:cs="Times New Roman"/>
        </w:rPr>
        <w:t>ubóstwo może mieć charakter ekonomiczny jak i społeczny. Charakter ekonomiczny to nierównomierny rozkład zasobów pieniężnych i rzeczowych zaś społeczny to niedobór dóbr i usług, szeroko rozumianej kultury, edukacji, zdrowia, brak udziału w życiu politycznym, społecznym. Wymiar dochodowy jest powszechnie stosowany ze względu na jego przejrzystość i łatwość w dokonywaniu analiz i pozyskiwaniu danych. Istotną zależnością jest również nierównomierny rozkład ubóstwa ze względu na miejsce jego występowania. W dużych miastach jest ponad dwukrotnie mniej osób zagrożonych ubóstwem niż na wsi, choć należy podkreślić, że ubóstwo na wsi i w miastach mają znacząco inny charakter. Na wsiach często ub</w:t>
      </w:r>
      <w:r w:rsidR="00BD4862" w:rsidRPr="00AE6B12">
        <w:rPr>
          <w:rFonts w:ascii="Times New Roman" w:hAnsi="Times New Roman" w:cs="Times New Roman"/>
        </w:rPr>
        <w:t xml:space="preserve">óstwo dotyczy niezaspokajania potrzeb kulturalnych, oświatowych czy wypoczynkowych, w miastach zaś niskie zarobki które nie pozwalają na opłacenie mieszkania ani realizację pozostałych podstawowych potrzeb. </w:t>
      </w:r>
    </w:p>
    <w:p w14:paraId="5EA2AA43" w14:textId="216AB863" w:rsidR="00CA48CE" w:rsidRPr="00AE6B12" w:rsidRDefault="0056315F" w:rsidP="00AE6B12">
      <w:pPr>
        <w:spacing w:line="276" w:lineRule="auto"/>
        <w:ind w:firstLine="360"/>
        <w:jc w:val="both"/>
        <w:rPr>
          <w:rFonts w:ascii="Times New Roman" w:hAnsi="Times New Roman" w:cs="Times New Roman"/>
        </w:rPr>
      </w:pPr>
      <w:r w:rsidRPr="00AE6B12">
        <w:rPr>
          <w:rFonts w:ascii="Times New Roman" w:hAnsi="Times New Roman" w:cs="Times New Roman"/>
        </w:rPr>
        <w:t>Dokonując analizy problemów społecznych mieszkańców Doliny Strugu, wzięto pod uwagę dane GUS Banku Danych Lokalnych dotyczących ilości osób objętych pomocą społeczną. Wyniki tych analiz są budujące, ponieważ kiedy w roku 20</w:t>
      </w:r>
      <w:r w:rsidR="00CA48CE" w:rsidRPr="00AE6B12">
        <w:rPr>
          <w:rFonts w:ascii="Times New Roman" w:hAnsi="Times New Roman" w:cs="Times New Roman"/>
        </w:rPr>
        <w:t xml:space="preserve">15 ogółem z pomocy społecznej korzystało 3 445 beneficjentów to w 2020 było to już 1 715. Jest to spadek o połowę w okresie 5 lat. W roku 2015 najwięcej osób korzystało z pomocy społecznej na terenie gminy Błażowa – 938, najmniej 745 w gminie Hyżne. Liczby te prawdopodobnie wynikają głównie z liczby ludności zamieszkującej dany obszar, jednakże w roku 2020 takiej zależności już nie widać, ponieważ najmniej osób objętych pomocą społeczną zamieszkiwało teren gminy Błażowa- 328 osób, najwięcej 476 w gminie Hyżne. Biorąc pod uwagę dane historyczne, to tendencja jest podobna i ogólny spadek liczby osób objętych pomocą społeczną jest widoczną tendencją. </w:t>
      </w:r>
    </w:p>
    <w:p w14:paraId="7DB84474" w14:textId="0E509C05" w:rsidR="0021018D" w:rsidRPr="00AE6B12" w:rsidRDefault="00CA48CE" w:rsidP="000E58B2">
      <w:pPr>
        <w:spacing w:line="276" w:lineRule="auto"/>
        <w:ind w:firstLine="360"/>
        <w:jc w:val="both"/>
        <w:rPr>
          <w:rFonts w:ascii="Times New Roman" w:hAnsi="Times New Roman" w:cs="Times New Roman"/>
        </w:rPr>
      </w:pPr>
      <w:r w:rsidRPr="00AE6B12">
        <w:rPr>
          <w:rFonts w:ascii="Times New Roman" w:hAnsi="Times New Roman" w:cs="Times New Roman"/>
        </w:rPr>
        <w:t xml:space="preserve">Obszar Doliny Strugu pod względem </w:t>
      </w:r>
      <w:r w:rsidR="00BD34B5" w:rsidRPr="00AE6B12">
        <w:rPr>
          <w:rFonts w:ascii="Times New Roman" w:hAnsi="Times New Roman" w:cs="Times New Roman"/>
        </w:rPr>
        <w:t>demografii/cech</w:t>
      </w:r>
      <w:r w:rsidRPr="00AE6B12">
        <w:rPr>
          <w:rFonts w:ascii="Times New Roman" w:hAnsi="Times New Roman" w:cs="Times New Roman"/>
        </w:rPr>
        <w:t xml:space="preserve"> ludności jest </w:t>
      </w:r>
      <w:r w:rsidR="00BD34B5" w:rsidRPr="00AE6B12">
        <w:rPr>
          <w:rFonts w:ascii="Times New Roman" w:hAnsi="Times New Roman" w:cs="Times New Roman"/>
        </w:rPr>
        <w:t>spójny</w:t>
      </w:r>
      <w:r w:rsidRPr="00AE6B12">
        <w:rPr>
          <w:rFonts w:ascii="Times New Roman" w:hAnsi="Times New Roman" w:cs="Times New Roman"/>
        </w:rPr>
        <w:t xml:space="preserve">, podobne też problemy występują we wszystkich gminach objętych LSR. Reasumując rozważania dotyczące problemów społecznych dotykających mieszkańców wsi, należy wyciągnąć wniosek, który powinien być wskazówką dla </w:t>
      </w:r>
      <w:r w:rsidR="00BD34B5" w:rsidRPr="00AE6B12">
        <w:rPr>
          <w:rFonts w:ascii="Times New Roman" w:hAnsi="Times New Roman" w:cs="Times New Roman"/>
        </w:rPr>
        <w:t>formułowania celów niniejszej strategii. Bezsensowne rozdawnictwo środków nie przyczyni się do zapewnienia godnego życia mieszkańcom obszarów wiejskich. Należy inicjować działania, które będą niwelować lukę między mieszkańcami miast i wsi. Wieloaspektowy rozwój wsi powinien opierać się na wzroście ekonomicznym/dochodowym, tworzeniu miejsc pracy głównie poza rolnictwem tak aby spełniać oczekiwania mieszkańców wsi, rozwiązywać pojawiające się problemy i</w:t>
      </w:r>
      <w:r w:rsidR="0045223D">
        <w:rPr>
          <w:rFonts w:ascii="Times New Roman" w:hAnsi="Times New Roman" w:cs="Times New Roman"/>
        </w:rPr>
        <w:t> </w:t>
      </w:r>
      <w:r w:rsidR="00BD34B5" w:rsidRPr="00AE6B12">
        <w:rPr>
          <w:rFonts w:ascii="Times New Roman" w:hAnsi="Times New Roman" w:cs="Times New Roman"/>
        </w:rPr>
        <w:t xml:space="preserve">zmniejszać dystans między miastem a wsią poprzez poprawę warunków życia. </w:t>
      </w:r>
    </w:p>
    <w:p w14:paraId="426EAB26" w14:textId="2C5C8252" w:rsidR="00C675BA" w:rsidRPr="008D3FD9" w:rsidRDefault="00C675BA" w:rsidP="00AE6B12">
      <w:pPr>
        <w:pStyle w:val="Akapitzlist"/>
        <w:numPr>
          <w:ilvl w:val="1"/>
          <w:numId w:val="2"/>
        </w:numPr>
        <w:spacing w:line="276" w:lineRule="auto"/>
        <w:rPr>
          <w:rFonts w:ascii="Times New Roman" w:hAnsi="Times New Roman" w:cs="Times New Roman"/>
          <w:b/>
          <w:bCs/>
        </w:rPr>
      </w:pPr>
      <w:r w:rsidRPr="008D3FD9">
        <w:rPr>
          <w:rFonts w:ascii="Times New Roman" w:hAnsi="Times New Roman" w:cs="Times New Roman"/>
          <w:b/>
          <w:bCs/>
        </w:rPr>
        <w:t>Sektor społeczny</w:t>
      </w:r>
    </w:p>
    <w:p w14:paraId="7A2172A1" w14:textId="151B47C0" w:rsidR="00BD34B5" w:rsidRPr="00AE6B12" w:rsidRDefault="00615F9B" w:rsidP="00AE6B12">
      <w:pPr>
        <w:spacing w:line="276" w:lineRule="auto"/>
        <w:ind w:firstLine="360"/>
        <w:jc w:val="both"/>
        <w:rPr>
          <w:rFonts w:ascii="Times New Roman" w:hAnsi="Times New Roman" w:cs="Times New Roman"/>
        </w:rPr>
      </w:pPr>
      <w:r w:rsidRPr="00AE6B12">
        <w:rPr>
          <w:rFonts w:ascii="Times New Roman" w:hAnsi="Times New Roman" w:cs="Times New Roman"/>
        </w:rPr>
        <w:t xml:space="preserve">Na obszarze „Lokalnej Grupy Działania – Lider Doliny Strugu” działa </w:t>
      </w:r>
      <w:r w:rsidR="00553ECB" w:rsidRPr="00AE6B12">
        <w:rPr>
          <w:rFonts w:ascii="Times New Roman" w:hAnsi="Times New Roman" w:cs="Times New Roman"/>
        </w:rPr>
        <w:t>123</w:t>
      </w:r>
      <w:r w:rsidR="00553ECB" w:rsidRPr="00AE6B12">
        <w:rPr>
          <w:rStyle w:val="Odwoanieprzypisudolnego"/>
          <w:rFonts w:ascii="Times New Roman" w:hAnsi="Times New Roman" w:cs="Times New Roman"/>
        </w:rPr>
        <w:footnoteReference w:id="7"/>
      </w:r>
      <w:r w:rsidRPr="00AE6B12">
        <w:rPr>
          <w:rFonts w:ascii="Times New Roman" w:hAnsi="Times New Roman" w:cs="Times New Roman"/>
        </w:rPr>
        <w:t xml:space="preserve"> organizacj</w:t>
      </w:r>
      <w:r w:rsidR="00553ECB" w:rsidRPr="00AE6B12">
        <w:rPr>
          <w:rFonts w:ascii="Times New Roman" w:hAnsi="Times New Roman" w:cs="Times New Roman"/>
        </w:rPr>
        <w:t>e</w:t>
      </w:r>
      <w:r w:rsidRPr="00AE6B12">
        <w:rPr>
          <w:rFonts w:ascii="Times New Roman" w:hAnsi="Times New Roman" w:cs="Times New Roman"/>
        </w:rPr>
        <w:t xml:space="preserve"> pozarządow</w:t>
      </w:r>
      <w:r w:rsidR="00553ECB" w:rsidRPr="00AE6B12">
        <w:rPr>
          <w:rFonts w:ascii="Times New Roman" w:hAnsi="Times New Roman" w:cs="Times New Roman"/>
        </w:rPr>
        <w:t>e</w:t>
      </w:r>
      <w:r w:rsidR="00F14F0C" w:rsidRPr="00AE6B12">
        <w:rPr>
          <w:rFonts w:ascii="Times New Roman" w:hAnsi="Times New Roman" w:cs="Times New Roman"/>
        </w:rPr>
        <w:t xml:space="preserve"> zarejestrowane w KRS</w:t>
      </w:r>
      <w:r w:rsidRPr="00AE6B12">
        <w:rPr>
          <w:rFonts w:ascii="Times New Roman" w:hAnsi="Times New Roman" w:cs="Times New Roman"/>
        </w:rPr>
        <w:t xml:space="preserve"> (w Gminie Błażowa – </w:t>
      </w:r>
      <w:r w:rsidR="00553ECB" w:rsidRPr="00AE6B12">
        <w:rPr>
          <w:rFonts w:ascii="Times New Roman" w:hAnsi="Times New Roman" w:cs="Times New Roman"/>
        </w:rPr>
        <w:t>43</w:t>
      </w:r>
      <w:r w:rsidRPr="00AE6B12">
        <w:rPr>
          <w:rFonts w:ascii="Times New Roman" w:hAnsi="Times New Roman" w:cs="Times New Roman"/>
        </w:rPr>
        <w:t>, w Gminie Chmielnik – 2</w:t>
      </w:r>
      <w:r w:rsidR="00553ECB" w:rsidRPr="00AE6B12">
        <w:rPr>
          <w:rFonts w:ascii="Times New Roman" w:hAnsi="Times New Roman" w:cs="Times New Roman"/>
        </w:rPr>
        <w:t>6</w:t>
      </w:r>
      <w:r w:rsidRPr="00AE6B12">
        <w:rPr>
          <w:rFonts w:ascii="Times New Roman" w:hAnsi="Times New Roman" w:cs="Times New Roman"/>
        </w:rPr>
        <w:t xml:space="preserve">, w Gminie Hyżne – </w:t>
      </w:r>
      <w:r w:rsidR="00553ECB" w:rsidRPr="00AE6B12">
        <w:rPr>
          <w:rFonts w:ascii="Times New Roman" w:hAnsi="Times New Roman" w:cs="Times New Roman"/>
        </w:rPr>
        <w:t>25</w:t>
      </w:r>
      <w:r w:rsidRPr="00AE6B12">
        <w:rPr>
          <w:rFonts w:ascii="Times New Roman" w:hAnsi="Times New Roman" w:cs="Times New Roman"/>
        </w:rPr>
        <w:t>, w Gminie Tyczyn – 2</w:t>
      </w:r>
      <w:r w:rsidR="00553ECB" w:rsidRPr="00AE6B12">
        <w:rPr>
          <w:rFonts w:ascii="Times New Roman" w:hAnsi="Times New Roman" w:cs="Times New Roman"/>
        </w:rPr>
        <w:t>9</w:t>
      </w:r>
      <w:r w:rsidRPr="00AE6B12">
        <w:rPr>
          <w:rFonts w:ascii="Times New Roman" w:hAnsi="Times New Roman" w:cs="Times New Roman"/>
        </w:rPr>
        <w:t>) zajmując</w:t>
      </w:r>
      <w:r w:rsidR="00F14F0C" w:rsidRPr="00AE6B12">
        <w:rPr>
          <w:rFonts w:ascii="Times New Roman" w:hAnsi="Times New Roman" w:cs="Times New Roman"/>
        </w:rPr>
        <w:t>e</w:t>
      </w:r>
      <w:r w:rsidRPr="00AE6B12">
        <w:rPr>
          <w:rFonts w:ascii="Times New Roman" w:hAnsi="Times New Roman" w:cs="Times New Roman"/>
        </w:rPr>
        <w:t xml:space="preserve"> się bezpieczeństwem, sportem, promocją zdrowia, szeroko rozumianą kulturą oraz integracją społeczności wiejskiej. Organizacje te na terenie 4 gmin wchodzących w obszar działania LGD nie realizują wspólnych działań nawet na terenie własnej gminy. Jednostki te indywidualnie realizują działania związane z</w:t>
      </w:r>
      <w:r w:rsidR="0045223D">
        <w:rPr>
          <w:rFonts w:ascii="Times New Roman" w:hAnsi="Times New Roman" w:cs="Times New Roman"/>
        </w:rPr>
        <w:t> </w:t>
      </w:r>
      <w:r w:rsidRPr="00AE6B12">
        <w:rPr>
          <w:rFonts w:ascii="Times New Roman" w:hAnsi="Times New Roman" w:cs="Times New Roman"/>
        </w:rPr>
        <w:t>aktywizacją mieszkańców poprawą</w:t>
      </w:r>
      <w:r w:rsidR="00F70BAC" w:rsidRPr="00AE6B12">
        <w:rPr>
          <w:rFonts w:ascii="Times New Roman" w:hAnsi="Times New Roman" w:cs="Times New Roman"/>
        </w:rPr>
        <w:t xml:space="preserve"> </w:t>
      </w:r>
      <w:r w:rsidRPr="00AE6B12">
        <w:rPr>
          <w:rFonts w:ascii="Times New Roman" w:hAnsi="Times New Roman" w:cs="Times New Roman"/>
        </w:rPr>
        <w:t>jakości</w:t>
      </w:r>
      <w:r w:rsidR="00F70BAC" w:rsidRPr="00AE6B12">
        <w:rPr>
          <w:rFonts w:ascii="Times New Roman" w:hAnsi="Times New Roman" w:cs="Times New Roman"/>
        </w:rPr>
        <w:t xml:space="preserve"> </w:t>
      </w:r>
      <w:r w:rsidRPr="00AE6B12">
        <w:rPr>
          <w:rFonts w:ascii="Times New Roman" w:hAnsi="Times New Roman" w:cs="Times New Roman"/>
        </w:rPr>
        <w:t>życia</w:t>
      </w:r>
      <w:r w:rsidR="00F70BAC" w:rsidRPr="00AE6B12">
        <w:rPr>
          <w:rFonts w:ascii="Times New Roman" w:hAnsi="Times New Roman" w:cs="Times New Roman"/>
        </w:rPr>
        <w:t xml:space="preserve"> </w:t>
      </w:r>
      <w:r w:rsidRPr="00AE6B12">
        <w:rPr>
          <w:rFonts w:ascii="Times New Roman" w:hAnsi="Times New Roman" w:cs="Times New Roman"/>
        </w:rPr>
        <w:t>na</w:t>
      </w:r>
      <w:r w:rsidR="00F70BAC" w:rsidRPr="00AE6B12">
        <w:rPr>
          <w:rFonts w:ascii="Times New Roman" w:hAnsi="Times New Roman" w:cs="Times New Roman"/>
        </w:rPr>
        <w:t xml:space="preserve"> </w:t>
      </w:r>
      <w:r w:rsidRPr="00AE6B12">
        <w:rPr>
          <w:rFonts w:ascii="Times New Roman" w:hAnsi="Times New Roman" w:cs="Times New Roman"/>
        </w:rPr>
        <w:t>wsi,</w:t>
      </w:r>
      <w:r w:rsidR="00F70BAC" w:rsidRPr="00AE6B12">
        <w:rPr>
          <w:rFonts w:ascii="Times New Roman" w:hAnsi="Times New Roman" w:cs="Times New Roman"/>
        </w:rPr>
        <w:t xml:space="preserve"> </w:t>
      </w:r>
      <w:r w:rsidRPr="00AE6B12">
        <w:rPr>
          <w:rFonts w:ascii="Times New Roman" w:hAnsi="Times New Roman" w:cs="Times New Roman"/>
        </w:rPr>
        <w:t>poprawą</w:t>
      </w:r>
      <w:r w:rsidR="00F70BAC" w:rsidRPr="00AE6B12">
        <w:rPr>
          <w:rFonts w:ascii="Times New Roman" w:hAnsi="Times New Roman" w:cs="Times New Roman"/>
        </w:rPr>
        <w:t xml:space="preserve"> </w:t>
      </w:r>
      <w:r w:rsidRPr="00AE6B12">
        <w:rPr>
          <w:rFonts w:ascii="Times New Roman" w:hAnsi="Times New Roman" w:cs="Times New Roman"/>
        </w:rPr>
        <w:t>estetyki</w:t>
      </w:r>
      <w:r w:rsidR="00F70BAC" w:rsidRPr="00AE6B12">
        <w:rPr>
          <w:rFonts w:ascii="Times New Roman" w:hAnsi="Times New Roman" w:cs="Times New Roman"/>
        </w:rPr>
        <w:t xml:space="preserve"> </w:t>
      </w:r>
      <w:r w:rsidRPr="00AE6B12">
        <w:rPr>
          <w:rFonts w:ascii="Times New Roman" w:hAnsi="Times New Roman" w:cs="Times New Roman"/>
        </w:rPr>
        <w:t>obszarów</w:t>
      </w:r>
      <w:r w:rsidR="00F70BAC" w:rsidRPr="00AE6B12">
        <w:rPr>
          <w:rFonts w:ascii="Times New Roman" w:hAnsi="Times New Roman" w:cs="Times New Roman"/>
        </w:rPr>
        <w:t xml:space="preserve"> </w:t>
      </w:r>
      <w:r w:rsidRPr="00AE6B12">
        <w:rPr>
          <w:rFonts w:ascii="Times New Roman" w:hAnsi="Times New Roman" w:cs="Times New Roman"/>
        </w:rPr>
        <w:t>wiejskich,</w:t>
      </w:r>
      <w:r w:rsidR="00F70BAC" w:rsidRPr="00AE6B12">
        <w:rPr>
          <w:rFonts w:ascii="Times New Roman" w:hAnsi="Times New Roman" w:cs="Times New Roman"/>
        </w:rPr>
        <w:t xml:space="preserve"> </w:t>
      </w:r>
      <w:r w:rsidRPr="00AE6B12">
        <w:rPr>
          <w:rFonts w:ascii="Times New Roman" w:hAnsi="Times New Roman" w:cs="Times New Roman"/>
        </w:rPr>
        <w:t>edukacją,</w:t>
      </w:r>
      <w:r w:rsidR="00F70BAC" w:rsidRPr="00AE6B12">
        <w:rPr>
          <w:rFonts w:ascii="Times New Roman" w:hAnsi="Times New Roman" w:cs="Times New Roman"/>
        </w:rPr>
        <w:t xml:space="preserve"> </w:t>
      </w:r>
      <w:r w:rsidRPr="00AE6B12">
        <w:rPr>
          <w:rFonts w:ascii="Times New Roman" w:hAnsi="Times New Roman" w:cs="Times New Roman"/>
        </w:rPr>
        <w:t>promowaniem</w:t>
      </w:r>
      <w:r w:rsidR="00F70BAC" w:rsidRPr="00AE6B12">
        <w:rPr>
          <w:rFonts w:ascii="Times New Roman" w:hAnsi="Times New Roman" w:cs="Times New Roman"/>
        </w:rPr>
        <w:t xml:space="preserve"> </w:t>
      </w:r>
      <w:r w:rsidRPr="00AE6B12">
        <w:rPr>
          <w:rFonts w:ascii="Times New Roman" w:hAnsi="Times New Roman" w:cs="Times New Roman"/>
        </w:rPr>
        <w:t>produktów</w:t>
      </w:r>
      <w:r w:rsidR="00F70BAC" w:rsidRPr="00AE6B12">
        <w:rPr>
          <w:rFonts w:ascii="Times New Roman" w:hAnsi="Times New Roman" w:cs="Times New Roman"/>
        </w:rPr>
        <w:t xml:space="preserve"> </w:t>
      </w:r>
      <w:r w:rsidRPr="00AE6B12">
        <w:rPr>
          <w:rFonts w:ascii="Times New Roman" w:hAnsi="Times New Roman" w:cs="Times New Roman"/>
        </w:rPr>
        <w:t>lokalnych. Organizacje pozarządowe zrzeszają coraz mniej aktywnych mieszkańców w</w:t>
      </w:r>
      <w:r w:rsidR="0045223D">
        <w:rPr>
          <w:rFonts w:ascii="Times New Roman" w:hAnsi="Times New Roman" w:cs="Times New Roman"/>
        </w:rPr>
        <w:t> </w:t>
      </w:r>
      <w:r w:rsidRPr="00AE6B12">
        <w:rPr>
          <w:rFonts w:ascii="Times New Roman" w:hAnsi="Times New Roman" w:cs="Times New Roman"/>
        </w:rPr>
        <w:t>celu wspólnego działania na rzecz swoich miejscowości. W stowarzyszeniach działają lokalni liderzy, którzy w</w:t>
      </w:r>
      <w:r w:rsidR="0045223D">
        <w:rPr>
          <w:rFonts w:ascii="Times New Roman" w:hAnsi="Times New Roman" w:cs="Times New Roman"/>
        </w:rPr>
        <w:t> </w:t>
      </w:r>
      <w:r w:rsidRPr="00AE6B12">
        <w:rPr>
          <w:rFonts w:ascii="Times New Roman" w:hAnsi="Times New Roman" w:cs="Times New Roman"/>
        </w:rPr>
        <w:t xml:space="preserve">trakcie spotkań konsultacyjnych wyrażali potrzebę pogłębiają swojej wiedzy poprzez uczestnictwo w różnego rodzaju szkoleniach na temat pisania i rozliczania projektów, co wskazuje, że są chętni do sięgania po dofinansowanie i realizacją swoich pomysłów. Organizacje są na różnym poziomie rozwoju i przygotowania do procesu profesjonalizacji działań. Borykają się z problemami lokalowym i przeszkodami organizacyjnymi, które często ograniczają możliwość realizacji misji społecznej w takim zakresie i zasięgu jakim by chcieli. Mimo rosnącego zainteresowania życiem społecznym mieszkańców, jako główna przyczynę wskazywano brak współpracy i wsparcia – organizacyjnego dla organizacji społecznych. Wiele inicjatyw lokalnych mogących rozszerzyć ofertę kulturalną obszaru nie jest realizowanych ze względu na brak środków i wsparcia merytorycznego. W trakcie konsultacji zaproponowano </w:t>
      </w:r>
      <w:r w:rsidR="00F70BAC" w:rsidRPr="00AE6B12">
        <w:rPr>
          <w:rFonts w:ascii="Times New Roman" w:hAnsi="Times New Roman" w:cs="Times New Roman"/>
        </w:rPr>
        <w:t>utworzenie miejsca/instytucji, która będzie doraźnie pomagać tym organizacjom poprzez organizację szkoleń dla członków, dla społeczeństwa, pomoc w sporządzaniu wniosków o dofinan</w:t>
      </w:r>
      <w:r w:rsidR="00560BE5" w:rsidRPr="00AE6B12">
        <w:rPr>
          <w:rFonts w:ascii="Times New Roman" w:hAnsi="Times New Roman" w:cs="Times New Roman"/>
        </w:rPr>
        <w:t>s</w:t>
      </w:r>
      <w:r w:rsidR="00F70BAC" w:rsidRPr="00AE6B12">
        <w:rPr>
          <w:rFonts w:ascii="Times New Roman" w:hAnsi="Times New Roman" w:cs="Times New Roman"/>
        </w:rPr>
        <w:t>owanie,</w:t>
      </w:r>
      <w:r w:rsidR="00560BE5" w:rsidRPr="00AE6B12">
        <w:rPr>
          <w:rFonts w:ascii="Times New Roman" w:hAnsi="Times New Roman" w:cs="Times New Roman"/>
        </w:rPr>
        <w:t xml:space="preserve"> osobom </w:t>
      </w:r>
      <w:r w:rsidR="00560BE5" w:rsidRPr="00AE6B12">
        <w:rPr>
          <w:rFonts w:ascii="Times New Roman" w:hAnsi="Times New Roman" w:cs="Times New Roman"/>
        </w:rPr>
        <w:lastRenderedPageBreak/>
        <w:t>fizycznym planującym rozpoczęcie działalności gospodarczej</w:t>
      </w:r>
      <w:r w:rsidRPr="00AE6B12">
        <w:rPr>
          <w:rFonts w:ascii="Times New Roman" w:hAnsi="Times New Roman" w:cs="Times New Roman"/>
        </w:rPr>
        <w:t xml:space="preserve">. Podkreślano również potrzebę </w:t>
      </w:r>
      <w:r w:rsidR="00560BE5" w:rsidRPr="00AE6B12">
        <w:rPr>
          <w:rFonts w:ascii="Times New Roman" w:hAnsi="Times New Roman" w:cs="Times New Roman"/>
        </w:rPr>
        <w:t>powstawania miejsc, gdzie mogliby organizować spotkania, podejmować aktywność fizyczną, poznawać otoczenie, edukować się</w:t>
      </w:r>
      <w:r w:rsidRPr="00AE6B12">
        <w:rPr>
          <w:rFonts w:ascii="Times New Roman" w:hAnsi="Times New Roman" w:cs="Times New Roman"/>
        </w:rPr>
        <w:t>. W</w:t>
      </w:r>
      <w:r w:rsidR="0045223D">
        <w:rPr>
          <w:rFonts w:ascii="Times New Roman" w:hAnsi="Times New Roman" w:cs="Times New Roman"/>
        </w:rPr>
        <w:t> </w:t>
      </w:r>
      <w:r w:rsidRPr="00AE6B12">
        <w:rPr>
          <w:rFonts w:ascii="Times New Roman" w:hAnsi="Times New Roman" w:cs="Times New Roman"/>
        </w:rPr>
        <w:t xml:space="preserve">trakcie spotkań </w:t>
      </w:r>
      <w:r w:rsidR="00F70BAC" w:rsidRPr="00AE6B12">
        <w:rPr>
          <w:rFonts w:ascii="Times New Roman" w:hAnsi="Times New Roman" w:cs="Times New Roman"/>
        </w:rPr>
        <w:t>wskazywano potrzebę integracji i włączenia społecznego osób niepełnosprawnych i</w:t>
      </w:r>
      <w:r w:rsidR="0045223D">
        <w:rPr>
          <w:rFonts w:ascii="Times New Roman" w:hAnsi="Times New Roman" w:cs="Times New Roman"/>
        </w:rPr>
        <w:t> </w:t>
      </w:r>
      <w:r w:rsidR="00F70BAC" w:rsidRPr="00AE6B12">
        <w:rPr>
          <w:rFonts w:ascii="Times New Roman" w:hAnsi="Times New Roman" w:cs="Times New Roman"/>
        </w:rPr>
        <w:t>wykluczonych społecznie, angażowanie w życie społeczne młodzieży oraz aktywizację seniorów aby grupy te</w:t>
      </w:r>
      <w:r w:rsidR="0045223D">
        <w:rPr>
          <w:rFonts w:ascii="Times New Roman" w:hAnsi="Times New Roman" w:cs="Times New Roman"/>
        </w:rPr>
        <w:t> </w:t>
      </w:r>
      <w:r w:rsidR="00F70BAC" w:rsidRPr="00AE6B12">
        <w:rPr>
          <w:rFonts w:ascii="Times New Roman" w:hAnsi="Times New Roman" w:cs="Times New Roman"/>
        </w:rPr>
        <w:t>podejmowały wspólne działania, czerpiąc obopólne korzyści</w:t>
      </w:r>
      <w:r w:rsidRPr="00AE6B12">
        <w:rPr>
          <w:rFonts w:ascii="Times New Roman" w:hAnsi="Times New Roman" w:cs="Times New Roman"/>
        </w:rPr>
        <w:t>.</w:t>
      </w:r>
      <w:r w:rsidR="00F70BAC" w:rsidRPr="00AE6B12">
        <w:rPr>
          <w:rFonts w:ascii="Times New Roman" w:hAnsi="Times New Roman" w:cs="Times New Roman"/>
        </w:rPr>
        <w:t xml:space="preserve"> </w:t>
      </w:r>
    </w:p>
    <w:p w14:paraId="1DCABA4F" w14:textId="77777777" w:rsidR="00BD34B5" w:rsidRPr="00AE6B12" w:rsidRDefault="00BD34B5" w:rsidP="00AE6B12">
      <w:pPr>
        <w:pStyle w:val="Akapitzlist"/>
        <w:spacing w:line="276" w:lineRule="auto"/>
        <w:ind w:left="792"/>
        <w:rPr>
          <w:rFonts w:ascii="Times New Roman" w:hAnsi="Times New Roman" w:cs="Times New Roman"/>
        </w:rPr>
      </w:pPr>
    </w:p>
    <w:p w14:paraId="4216FFD9" w14:textId="473A81B9" w:rsidR="00C675BA" w:rsidRPr="00AE6B12" w:rsidRDefault="00C675BA" w:rsidP="00AE6B12">
      <w:pPr>
        <w:pStyle w:val="Akapitzlist"/>
        <w:numPr>
          <w:ilvl w:val="1"/>
          <w:numId w:val="2"/>
        </w:numPr>
        <w:spacing w:line="276" w:lineRule="auto"/>
        <w:rPr>
          <w:rFonts w:ascii="Times New Roman" w:hAnsi="Times New Roman" w:cs="Times New Roman"/>
        </w:rPr>
      </w:pPr>
      <w:r w:rsidRPr="00AE6B12">
        <w:rPr>
          <w:rFonts w:ascii="Times New Roman" w:hAnsi="Times New Roman" w:cs="Times New Roman"/>
        </w:rPr>
        <w:t>Specyfika obszaru</w:t>
      </w:r>
    </w:p>
    <w:p w14:paraId="2DB7D45C" w14:textId="3B0A9969" w:rsidR="002C1113" w:rsidRPr="00AE6B12" w:rsidRDefault="002C1113" w:rsidP="00AE6B12">
      <w:pPr>
        <w:spacing w:line="276" w:lineRule="auto"/>
        <w:jc w:val="both"/>
        <w:rPr>
          <w:rFonts w:ascii="Times New Roman" w:hAnsi="Times New Roman" w:cs="Times New Roman"/>
        </w:rPr>
      </w:pPr>
      <w:r w:rsidRPr="00AE6B12">
        <w:rPr>
          <w:rFonts w:ascii="Times New Roman" w:hAnsi="Times New Roman" w:cs="Times New Roman"/>
        </w:rPr>
        <w:t xml:space="preserve">Elementy wyróżniające obszar Doliny Strugu: </w:t>
      </w:r>
    </w:p>
    <w:p w14:paraId="1CFEE456" w14:textId="48512BBA" w:rsidR="002C1113" w:rsidRPr="00AE6B12" w:rsidRDefault="004C740E">
      <w:pPr>
        <w:pStyle w:val="Akapitzlist"/>
        <w:numPr>
          <w:ilvl w:val="0"/>
          <w:numId w:val="11"/>
        </w:numPr>
        <w:spacing w:line="276" w:lineRule="auto"/>
        <w:jc w:val="both"/>
        <w:rPr>
          <w:rFonts w:ascii="Times New Roman" w:hAnsi="Times New Roman" w:cs="Times New Roman"/>
        </w:rPr>
      </w:pPr>
      <w:r w:rsidRPr="00AE6B12">
        <w:rPr>
          <w:rFonts w:ascii="Times New Roman" w:hAnsi="Times New Roman" w:cs="Times New Roman"/>
        </w:rPr>
        <w:t>K</w:t>
      </w:r>
      <w:r w:rsidR="002C1113" w:rsidRPr="00AE6B12">
        <w:rPr>
          <w:rFonts w:ascii="Times New Roman" w:hAnsi="Times New Roman" w:cs="Times New Roman"/>
        </w:rPr>
        <w:t>orzystne położenie geograficzne, bliskość aglomeracji Rzeszowa</w:t>
      </w:r>
      <w:r w:rsidRPr="00AE6B12">
        <w:rPr>
          <w:rFonts w:ascii="Times New Roman" w:hAnsi="Times New Roman" w:cs="Times New Roman"/>
        </w:rPr>
        <w:t>- dobra komunikacja, potencjalny napływ klientów, turystów.</w:t>
      </w:r>
    </w:p>
    <w:p w14:paraId="4BA766E0" w14:textId="53E0497A" w:rsidR="004C740E" w:rsidRPr="00AE6B12" w:rsidRDefault="004C740E">
      <w:pPr>
        <w:pStyle w:val="Akapitzlist"/>
        <w:numPr>
          <w:ilvl w:val="0"/>
          <w:numId w:val="11"/>
        </w:numPr>
        <w:spacing w:line="276" w:lineRule="auto"/>
        <w:jc w:val="both"/>
        <w:rPr>
          <w:rFonts w:ascii="Times New Roman" w:hAnsi="Times New Roman" w:cs="Times New Roman"/>
        </w:rPr>
      </w:pPr>
      <w:r w:rsidRPr="00AE6B12">
        <w:rPr>
          <w:rFonts w:ascii="Times New Roman" w:hAnsi="Times New Roman" w:cs="Times New Roman"/>
        </w:rPr>
        <w:t>W</w:t>
      </w:r>
      <w:r w:rsidR="002C1113" w:rsidRPr="00AE6B12">
        <w:rPr>
          <w:rFonts w:ascii="Times New Roman" w:hAnsi="Times New Roman" w:cs="Times New Roman"/>
        </w:rPr>
        <w:t>yposażenie w infrastrukturę teleinformatyczną najwyższej jakości. Mocną stroną dla uwarunkowań rozwoju w</w:t>
      </w:r>
      <w:r w:rsidR="0045223D">
        <w:rPr>
          <w:rFonts w:ascii="Times New Roman" w:hAnsi="Times New Roman" w:cs="Times New Roman"/>
        </w:rPr>
        <w:t> </w:t>
      </w:r>
      <w:r w:rsidR="002C1113" w:rsidRPr="00AE6B12">
        <w:rPr>
          <w:rFonts w:ascii="Times New Roman" w:hAnsi="Times New Roman" w:cs="Times New Roman"/>
        </w:rPr>
        <w:t xml:space="preserve">zakresie telekomunikacji jest działalność w gminach operatora niezależnego, posiadającego system łączności przewodowej oparty o nowoczesne technologie, wysoka sprawność i duże możliwości rozwojowe. </w:t>
      </w:r>
    </w:p>
    <w:p w14:paraId="4E71A256" w14:textId="77777777" w:rsidR="004C740E" w:rsidRPr="00AE6B12" w:rsidRDefault="004C740E">
      <w:pPr>
        <w:pStyle w:val="Akapitzlist"/>
        <w:numPr>
          <w:ilvl w:val="0"/>
          <w:numId w:val="11"/>
        </w:numPr>
        <w:spacing w:line="276" w:lineRule="auto"/>
        <w:jc w:val="both"/>
        <w:rPr>
          <w:rFonts w:ascii="Times New Roman" w:hAnsi="Times New Roman" w:cs="Times New Roman"/>
        </w:rPr>
      </w:pPr>
      <w:r w:rsidRPr="00AE6B12">
        <w:rPr>
          <w:rFonts w:ascii="Times New Roman" w:hAnsi="Times New Roman" w:cs="Times New Roman"/>
        </w:rPr>
        <w:t>D</w:t>
      </w:r>
      <w:r w:rsidR="002C1113" w:rsidRPr="00AE6B12">
        <w:rPr>
          <w:rFonts w:ascii="Times New Roman" w:hAnsi="Times New Roman" w:cs="Times New Roman"/>
        </w:rPr>
        <w:t xml:space="preserve">obre warunki glebowo-klimatyczne, </w:t>
      </w:r>
    </w:p>
    <w:p w14:paraId="7FF360EC" w14:textId="5FE74672" w:rsidR="004C740E" w:rsidRPr="00AE6B12" w:rsidRDefault="004C740E">
      <w:pPr>
        <w:pStyle w:val="Akapitzlist"/>
        <w:numPr>
          <w:ilvl w:val="0"/>
          <w:numId w:val="11"/>
        </w:numPr>
        <w:spacing w:line="276" w:lineRule="auto"/>
        <w:jc w:val="both"/>
        <w:rPr>
          <w:rFonts w:ascii="Times New Roman" w:hAnsi="Times New Roman" w:cs="Times New Roman"/>
        </w:rPr>
      </w:pPr>
      <w:r w:rsidRPr="00AE6B12">
        <w:rPr>
          <w:rFonts w:ascii="Times New Roman" w:hAnsi="Times New Roman" w:cs="Times New Roman"/>
        </w:rPr>
        <w:t>D</w:t>
      </w:r>
      <w:r w:rsidR="002C1113" w:rsidRPr="00AE6B12">
        <w:rPr>
          <w:rFonts w:ascii="Times New Roman" w:hAnsi="Times New Roman" w:cs="Times New Roman"/>
        </w:rPr>
        <w:t>uże bogactwo kulturowo-historyczne. „Lokalna Grupa Działania – Lider Dolina Strugu” to nie tylko teraźniejszość ale i historia wieków. Na jej terenie znajdują się stare dwory i pałace, z których najbardziej znanymi są: pałac Wodzickich w Tyczynie, zespół dworski z parkiem w Hyżnem. Na terenie LGD znajdują się licznie odwiedzane Sanktuaria Maryjne w Borku Starym, Chmielniku i Hyżnem</w:t>
      </w:r>
      <w:r w:rsidRPr="00AE6B12">
        <w:rPr>
          <w:rFonts w:ascii="Times New Roman" w:hAnsi="Times New Roman" w:cs="Times New Roman"/>
        </w:rPr>
        <w:t xml:space="preserve"> co stwarza możliwości rozwoju turystyki sakralnej</w:t>
      </w:r>
      <w:r w:rsidR="002C1113" w:rsidRPr="00AE6B12">
        <w:rPr>
          <w:rFonts w:ascii="Times New Roman" w:hAnsi="Times New Roman" w:cs="Times New Roman"/>
        </w:rPr>
        <w:t xml:space="preserve">. Na tym terenie znajduje się wielkie bogactwo form krzyży, kapliczek i figur przydrożnych będących pomnikami przeszłości. </w:t>
      </w:r>
    </w:p>
    <w:p w14:paraId="5596E382" w14:textId="5E6FB625" w:rsidR="002C1113" w:rsidRPr="00AE6B12" w:rsidRDefault="004C740E">
      <w:pPr>
        <w:pStyle w:val="Akapitzlist"/>
        <w:numPr>
          <w:ilvl w:val="0"/>
          <w:numId w:val="11"/>
        </w:numPr>
        <w:spacing w:line="276" w:lineRule="auto"/>
        <w:jc w:val="both"/>
        <w:rPr>
          <w:rFonts w:ascii="Times New Roman" w:hAnsi="Times New Roman" w:cs="Times New Roman"/>
        </w:rPr>
      </w:pPr>
      <w:r w:rsidRPr="00AE6B12">
        <w:rPr>
          <w:rFonts w:ascii="Times New Roman" w:hAnsi="Times New Roman" w:cs="Times New Roman"/>
        </w:rPr>
        <w:t>O</w:t>
      </w:r>
      <w:r w:rsidR="002C1113" w:rsidRPr="00AE6B12">
        <w:rPr>
          <w:rFonts w:ascii="Times New Roman" w:hAnsi="Times New Roman" w:cs="Times New Roman"/>
        </w:rPr>
        <w:t>bszar o znaczącym potencjale rozwoju turystyki. Instytut Turystyki w Krakowie w opracowanej w 1996</w:t>
      </w:r>
      <w:r w:rsidR="0045223D">
        <w:rPr>
          <w:rFonts w:ascii="Times New Roman" w:hAnsi="Times New Roman" w:cs="Times New Roman"/>
        </w:rPr>
        <w:t xml:space="preserve"> </w:t>
      </w:r>
      <w:r w:rsidR="002C1113" w:rsidRPr="00AE6B12">
        <w:rPr>
          <w:rFonts w:ascii="Times New Roman" w:hAnsi="Times New Roman" w:cs="Times New Roman"/>
        </w:rPr>
        <w:t>r. „Strategii rozwoju województwa rzeszowskiego przez turystykę” wydzielił subregion „Dolinę Strugu”, który uznał za obszar o znaczącym potencjale rozwoju turystyki</w:t>
      </w:r>
      <w:r w:rsidRPr="00AE6B12">
        <w:rPr>
          <w:rFonts w:ascii="Times New Roman" w:hAnsi="Times New Roman" w:cs="Times New Roman"/>
        </w:rPr>
        <w:t xml:space="preserve"> aktywnej</w:t>
      </w:r>
      <w:r w:rsidR="002C1113" w:rsidRPr="00AE6B12">
        <w:rPr>
          <w:rFonts w:ascii="Times New Roman" w:hAnsi="Times New Roman" w:cs="Times New Roman"/>
        </w:rPr>
        <w:t xml:space="preserve">. Turyści odwiedzający malowniczo położone tereny Doliny Strugu mają okazję do aktywnego spędzania czasu przeznaczonego na wypoczynek. Na zwolenników turystyki pieszej lub rowerowej czekają bowiem przygotowane i oznakowane szlaki turystyczne obejmujące swoim zasięgiem obszar LGD: </w:t>
      </w:r>
    </w:p>
    <w:p w14:paraId="3A0B07DF" w14:textId="79753C4C" w:rsidR="002C1113" w:rsidRPr="000E58B2" w:rsidRDefault="002C1113">
      <w:pPr>
        <w:pStyle w:val="Akapitzlist"/>
        <w:numPr>
          <w:ilvl w:val="0"/>
          <w:numId w:val="34"/>
        </w:numPr>
        <w:spacing w:line="276" w:lineRule="auto"/>
        <w:jc w:val="both"/>
        <w:rPr>
          <w:rFonts w:ascii="Times New Roman" w:hAnsi="Times New Roman" w:cs="Times New Roman"/>
        </w:rPr>
      </w:pPr>
      <w:r w:rsidRPr="000E58B2">
        <w:rPr>
          <w:rFonts w:ascii="Times New Roman" w:hAnsi="Times New Roman" w:cs="Times New Roman"/>
        </w:rPr>
        <w:t xml:space="preserve">żółty, nizinny, o długości 120 km, biegnący wokół Rzeszowa, wychodzący z Wilkowyi poprzez Słocinę, Matysówkę, Tyczyn, Hermanową, Przylasek, Mogielnicę, Zgłobień, Dąbrowę, Bratkowice, Budy Głogowskie, Głogów, Stobierną, Jasionkę, Terliczkę, Załęże; </w:t>
      </w:r>
    </w:p>
    <w:p w14:paraId="493B0C1E" w14:textId="5D105B1E" w:rsidR="002C1113" w:rsidRPr="000E58B2" w:rsidRDefault="002C1113">
      <w:pPr>
        <w:pStyle w:val="Akapitzlist"/>
        <w:numPr>
          <w:ilvl w:val="0"/>
          <w:numId w:val="34"/>
        </w:numPr>
        <w:spacing w:line="276" w:lineRule="auto"/>
        <w:jc w:val="both"/>
        <w:rPr>
          <w:rFonts w:ascii="Times New Roman" w:hAnsi="Times New Roman" w:cs="Times New Roman"/>
        </w:rPr>
      </w:pPr>
      <w:r w:rsidRPr="000E58B2">
        <w:rPr>
          <w:rFonts w:ascii="Times New Roman" w:hAnsi="Times New Roman" w:cs="Times New Roman"/>
        </w:rPr>
        <w:t xml:space="preserve">niebieski, górski, o długości 40 km biegnący z Białej przez Matysówkę, Chmielnik, Borówki, Grzegorzówkę, Jawornik Polski, Bachórz aż po Dynów; </w:t>
      </w:r>
    </w:p>
    <w:p w14:paraId="0E03B0BE" w14:textId="0B3BE188" w:rsidR="002C1113" w:rsidRPr="000E58B2" w:rsidRDefault="002C1113">
      <w:pPr>
        <w:pStyle w:val="Akapitzlist"/>
        <w:numPr>
          <w:ilvl w:val="0"/>
          <w:numId w:val="34"/>
        </w:numPr>
        <w:spacing w:line="276" w:lineRule="auto"/>
        <w:jc w:val="both"/>
        <w:rPr>
          <w:rFonts w:ascii="Times New Roman" w:hAnsi="Times New Roman" w:cs="Times New Roman"/>
        </w:rPr>
      </w:pPr>
      <w:r w:rsidRPr="000E58B2">
        <w:rPr>
          <w:rFonts w:ascii="Times New Roman" w:hAnsi="Times New Roman" w:cs="Times New Roman"/>
        </w:rPr>
        <w:t xml:space="preserve">czarny, górski, o długości 2,5 km z Zalesia do Matysówki </w:t>
      </w:r>
      <w:r w:rsidR="004C740E" w:rsidRPr="000E58B2">
        <w:rPr>
          <w:rFonts w:ascii="Times New Roman" w:hAnsi="Times New Roman" w:cs="Times New Roman"/>
        </w:rPr>
        <w:t>–</w:t>
      </w:r>
      <w:r w:rsidRPr="000E58B2">
        <w:rPr>
          <w:rFonts w:ascii="Times New Roman" w:hAnsi="Times New Roman" w:cs="Times New Roman"/>
        </w:rPr>
        <w:t xml:space="preserve"> Łanów</w:t>
      </w:r>
      <w:r w:rsidR="004C740E" w:rsidRPr="000E58B2">
        <w:rPr>
          <w:rFonts w:ascii="Times New Roman" w:hAnsi="Times New Roman" w:cs="Times New Roman"/>
        </w:rPr>
        <w:t>.</w:t>
      </w:r>
    </w:p>
    <w:p w14:paraId="6E7416D7" w14:textId="729D9766" w:rsidR="002C1113" w:rsidRPr="00AE6B12" w:rsidRDefault="002C1113" w:rsidP="00AE6B12">
      <w:pPr>
        <w:spacing w:line="276" w:lineRule="auto"/>
        <w:jc w:val="both"/>
        <w:rPr>
          <w:rFonts w:ascii="Times New Roman" w:hAnsi="Times New Roman" w:cs="Times New Roman"/>
        </w:rPr>
      </w:pPr>
      <w:r w:rsidRPr="00AE6B12">
        <w:rPr>
          <w:rFonts w:ascii="Times New Roman" w:hAnsi="Times New Roman" w:cs="Times New Roman"/>
        </w:rPr>
        <w:t xml:space="preserve">Po trudach pieszych i rowerowych wędrówek można odpocząć </w:t>
      </w:r>
      <w:r w:rsidR="004C740E" w:rsidRPr="00AE6B12">
        <w:rPr>
          <w:rFonts w:ascii="Times New Roman" w:hAnsi="Times New Roman" w:cs="Times New Roman"/>
        </w:rPr>
        <w:t xml:space="preserve">korzystając z </w:t>
      </w:r>
      <w:r w:rsidRPr="00AE6B12">
        <w:rPr>
          <w:rFonts w:ascii="Times New Roman" w:hAnsi="Times New Roman" w:cs="Times New Roman"/>
        </w:rPr>
        <w:t>ciągle rozwijając</w:t>
      </w:r>
      <w:r w:rsidR="004C740E" w:rsidRPr="00AE6B12">
        <w:rPr>
          <w:rFonts w:ascii="Times New Roman" w:hAnsi="Times New Roman" w:cs="Times New Roman"/>
        </w:rPr>
        <w:t>ej</w:t>
      </w:r>
      <w:r w:rsidRPr="00AE6B12">
        <w:rPr>
          <w:rFonts w:ascii="Times New Roman" w:hAnsi="Times New Roman" w:cs="Times New Roman"/>
        </w:rPr>
        <w:t xml:space="preserve"> się ogólnodostępn</w:t>
      </w:r>
      <w:r w:rsidR="004C740E" w:rsidRPr="00AE6B12">
        <w:rPr>
          <w:rFonts w:ascii="Times New Roman" w:hAnsi="Times New Roman" w:cs="Times New Roman"/>
        </w:rPr>
        <w:t>ej</w:t>
      </w:r>
      <w:r w:rsidRPr="00AE6B12">
        <w:rPr>
          <w:rFonts w:ascii="Times New Roman" w:hAnsi="Times New Roman" w:cs="Times New Roman"/>
        </w:rPr>
        <w:t xml:space="preserve"> infrastruktur</w:t>
      </w:r>
      <w:r w:rsidR="004C740E" w:rsidRPr="00AE6B12">
        <w:rPr>
          <w:rFonts w:ascii="Times New Roman" w:hAnsi="Times New Roman" w:cs="Times New Roman"/>
        </w:rPr>
        <w:t>y</w:t>
      </w:r>
      <w:r w:rsidRPr="00AE6B12">
        <w:rPr>
          <w:rFonts w:ascii="Times New Roman" w:hAnsi="Times New Roman" w:cs="Times New Roman"/>
        </w:rPr>
        <w:t xml:space="preserve"> turystyczno-rekreacyjn</w:t>
      </w:r>
      <w:r w:rsidR="004C740E" w:rsidRPr="00AE6B12">
        <w:rPr>
          <w:rFonts w:ascii="Times New Roman" w:hAnsi="Times New Roman" w:cs="Times New Roman"/>
        </w:rPr>
        <w:t>ej</w:t>
      </w:r>
      <w:r w:rsidRPr="00AE6B12">
        <w:rPr>
          <w:rFonts w:ascii="Times New Roman" w:hAnsi="Times New Roman" w:cs="Times New Roman"/>
        </w:rPr>
        <w:t>, baz</w:t>
      </w:r>
      <w:r w:rsidR="004C740E" w:rsidRPr="00AE6B12">
        <w:rPr>
          <w:rFonts w:ascii="Times New Roman" w:hAnsi="Times New Roman" w:cs="Times New Roman"/>
        </w:rPr>
        <w:t>y</w:t>
      </w:r>
      <w:r w:rsidRPr="00AE6B12">
        <w:rPr>
          <w:rFonts w:ascii="Times New Roman" w:hAnsi="Times New Roman" w:cs="Times New Roman"/>
        </w:rPr>
        <w:t xml:space="preserve"> noclegow</w:t>
      </w:r>
      <w:r w:rsidR="004C740E" w:rsidRPr="00AE6B12">
        <w:rPr>
          <w:rFonts w:ascii="Times New Roman" w:hAnsi="Times New Roman" w:cs="Times New Roman"/>
        </w:rPr>
        <w:t>ej</w:t>
      </w:r>
      <w:r w:rsidRPr="00AE6B12">
        <w:rPr>
          <w:rFonts w:ascii="Times New Roman" w:hAnsi="Times New Roman" w:cs="Times New Roman"/>
        </w:rPr>
        <w:t xml:space="preserve"> lub loka</w:t>
      </w:r>
      <w:r w:rsidR="004C740E" w:rsidRPr="00AE6B12">
        <w:rPr>
          <w:rFonts w:ascii="Times New Roman" w:hAnsi="Times New Roman" w:cs="Times New Roman"/>
        </w:rPr>
        <w:t>li</w:t>
      </w:r>
      <w:r w:rsidRPr="00AE6B12">
        <w:rPr>
          <w:rFonts w:ascii="Times New Roman" w:hAnsi="Times New Roman" w:cs="Times New Roman"/>
        </w:rPr>
        <w:t xml:space="preserve"> gastronomicznych. Niewątpliwą atrakcją turystyczną jest podróż kolejką wąskotorową, której trasa częściowo biegnie przez teren gminy Hyżne. Wsiadamy do niej w Przeworsku, by powoli przemierzać piękne tereny Pogórza Dynowskiego, przebyć najdłuższy w Europie tunel kolejki wąskotorowej w Szklarach i zakończyć podróż w Dynowie. W roku 2022 po uszkodzeniach wynikających z powodzi odnowiono na całej długości tory, odremontowano kolejkę, budynki kolei, która ma stać się jedną z znaczących atrakcji turystycznych w regionie. Potencjał ten należy wykorzystywać a projekty realizowane w zakresie związanym z turystyką powinny dotyczyć rozwoju konkretnych atrakcji lub tworzenia nowych, które staną się wizytówką tego obszaru. Wszystkie atrakcje turystyczn</w:t>
      </w:r>
      <w:r w:rsidR="004C740E" w:rsidRPr="00AE6B12">
        <w:rPr>
          <w:rFonts w:ascii="Times New Roman" w:hAnsi="Times New Roman" w:cs="Times New Roman"/>
        </w:rPr>
        <w:t>e</w:t>
      </w:r>
      <w:r w:rsidRPr="00AE6B12">
        <w:rPr>
          <w:rFonts w:ascii="Times New Roman" w:hAnsi="Times New Roman" w:cs="Times New Roman"/>
        </w:rPr>
        <w:t xml:space="preserve"> zostały przedstawione w przewodniku turystycznym wydanym przez „Lokalną Grupę Działania – Lider Dolina Strugu” Pieszo i rowerem po Dolinie Strugu. Powstały 3 części: </w:t>
      </w:r>
    </w:p>
    <w:p w14:paraId="07CC0B5D" w14:textId="4E315138" w:rsidR="002C1113" w:rsidRPr="00AE6B12" w:rsidRDefault="002C1113">
      <w:pPr>
        <w:pStyle w:val="Akapitzlist"/>
        <w:numPr>
          <w:ilvl w:val="0"/>
          <w:numId w:val="12"/>
        </w:numPr>
        <w:spacing w:line="276" w:lineRule="auto"/>
        <w:jc w:val="both"/>
        <w:rPr>
          <w:rFonts w:ascii="Times New Roman" w:hAnsi="Times New Roman" w:cs="Times New Roman"/>
        </w:rPr>
      </w:pPr>
      <w:r w:rsidRPr="00AE6B12">
        <w:rPr>
          <w:rFonts w:ascii="Times New Roman" w:hAnsi="Times New Roman" w:cs="Times New Roman"/>
        </w:rPr>
        <w:t xml:space="preserve">Pieszo; </w:t>
      </w:r>
    </w:p>
    <w:p w14:paraId="61BF6533" w14:textId="7B8E8D47" w:rsidR="002C1113" w:rsidRPr="00AE6B12" w:rsidRDefault="002C1113">
      <w:pPr>
        <w:pStyle w:val="Akapitzlist"/>
        <w:numPr>
          <w:ilvl w:val="0"/>
          <w:numId w:val="12"/>
        </w:numPr>
        <w:spacing w:line="276" w:lineRule="auto"/>
        <w:jc w:val="both"/>
        <w:rPr>
          <w:rFonts w:ascii="Times New Roman" w:hAnsi="Times New Roman" w:cs="Times New Roman"/>
        </w:rPr>
      </w:pPr>
      <w:r w:rsidRPr="00AE6B12">
        <w:rPr>
          <w:rFonts w:ascii="Times New Roman" w:hAnsi="Times New Roman" w:cs="Times New Roman"/>
        </w:rPr>
        <w:t xml:space="preserve">Rowerem po szosie i </w:t>
      </w:r>
    </w:p>
    <w:p w14:paraId="643A7944" w14:textId="3B5D50CF" w:rsidR="002C1113" w:rsidRPr="00AE6B12" w:rsidRDefault="002C1113">
      <w:pPr>
        <w:pStyle w:val="Akapitzlist"/>
        <w:numPr>
          <w:ilvl w:val="0"/>
          <w:numId w:val="12"/>
        </w:numPr>
        <w:spacing w:line="276" w:lineRule="auto"/>
        <w:jc w:val="both"/>
        <w:rPr>
          <w:rFonts w:ascii="Times New Roman" w:hAnsi="Times New Roman" w:cs="Times New Roman"/>
        </w:rPr>
      </w:pPr>
      <w:r w:rsidRPr="00AE6B12">
        <w:rPr>
          <w:rFonts w:ascii="Times New Roman" w:hAnsi="Times New Roman" w:cs="Times New Roman"/>
        </w:rPr>
        <w:t xml:space="preserve">Rowerem w terenie. </w:t>
      </w:r>
    </w:p>
    <w:p w14:paraId="2EB1FAEE" w14:textId="77777777" w:rsidR="004C740E" w:rsidRPr="00AE6B12" w:rsidRDefault="002C1113" w:rsidP="00AE6B12">
      <w:pPr>
        <w:spacing w:line="276" w:lineRule="auto"/>
        <w:jc w:val="both"/>
        <w:rPr>
          <w:rFonts w:ascii="Times New Roman" w:hAnsi="Times New Roman" w:cs="Times New Roman"/>
        </w:rPr>
      </w:pPr>
      <w:r w:rsidRPr="00AE6B12">
        <w:rPr>
          <w:rFonts w:ascii="Times New Roman" w:hAnsi="Times New Roman" w:cs="Times New Roman"/>
        </w:rPr>
        <w:t xml:space="preserve">Przewodniki przedstawiają różne opcje wędrówek po Dolinie Strugu. </w:t>
      </w:r>
    </w:p>
    <w:p w14:paraId="043889E9" w14:textId="1581CB33" w:rsidR="004C740E" w:rsidRPr="00AE6B12" w:rsidRDefault="004C740E">
      <w:pPr>
        <w:pStyle w:val="Akapitzlist"/>
        <w:numPr>
          <w:ilvl w:val="0"/>
          <w:numId w:val="13"/>
        </w:numPr>
        <w:spacing w:line="276" w:lineRule="auto"/>
        <w:jc w:val="both"/>
        <w:rPr>
          <w:rFonts w:ascii="Times New Roman" w:hAnsi="Times New Roman" w:cs="Times New Roman"/>
        </w:rPr>
      </w:pPr>
      <w:r w:rsidRPr="00AE6B12">
        <w:rPr>
          <w:rFonts w:ascii="Times New Roman" w:hAnsi="Times New Roman" w:cs="Times New Roman"/>
        </w:rPr>
        <w:lastRenderedPageBreak/>
        <w:t>P</w:t>
      </w:r>
      <w:r w:rsidR="002C1113" w:rsidRPr="00AE6B12">
        <w:rPr>
          <w:rFonts w:ascii="Times New Roman" w:hAnsi="Times New Roman" w:cs="Times New Roman"/>
        </w:rPr>
        <w:t>ołożenie dużej części Doliny Strugu w obszarze przyrodniczym objętym ochroną prawną, pomaga w</w:t>
      </w:r>
      <w:r w:rsidR="0045223D">
        <w:rPr>
          <w:rFonts w:ascii="Times New Roman" w:hAnsi="Times New Roman" w:cs="Times New Roman"/>
        </w:rPr>
        <w:t> </w:t>
      </w:r>
      <w:r w:rsidR="002C1113" w:rsidRPr="00AE6B12">
        <w:rPr>
          <w:rFonts w:ascii="Times New Roman" w:hAnsi="Times New Roman" w:cs="Times New Roman"/>
        </w:rPr>
        <w:t xml:space="preserve">zachowaniu przyrodniczej atrakcyjności </w:t>
      </w:r>
      <w:r w:rsidR="002C3AEF" w:rsidRPr="00AE6B12">
        <w:rPr>
          <w:rFonts w:ascii="Times New Roman" w:hAnsi="Times New Roman" w:cs="Times New Roman"/>
        </w:rPr>
        <w:t>obszaru</w:t>
      </w:r>
      <w:r w:rsidR="002C1113" w:rsidRPr="00AE6B12">
        <w:rPr>
          <w:rFonts w:ascii="Times New Roman" w:hAnsi="Times New Roman" w:cs="Times New Roman"/>
        </w:rPr>
        <w:t xml:space="preserve">. W obszarze Hyżneńsko – </w:t>
      </w:r>
      <w:proofErr w:type="spellStart"/>
      <w:r w:rsidR="002C1113" w:rsidRPr="00AE6B12">
        <w:rPr>
          <w:rFonts w:ascii="Times New Roman" w:hAnsi="Times New Roman" w:cs="Times New Roman"/>
        </w:rPr>
        <w:t>Gwoźnickiego</w:t>
      </w:r>
      <w:proofErr w:type="spellEnd"/>
      <w:r w:rsidR="002C1113" w:rsidRPr="00AE6B12">
        <w:rPr>
          <w:rFonts w:ascii="Times New Roman" w:hAnsi="Times New Roman" w:cs="Times New Roman"/>
        </w:rPr>
        <w:t xml:space="preserve"> Obszaru Chronionego Krajobrazu mieści się cała Gmina Hyżne, ok. 3 tys. hektarów gminy Chmielnik oraz około 50 % powierzchni gminy Błażowa, na obszarze której położone są Rezerwaty Przyrody „</w:t>
      </w:r>
      <w:proofErr w:type="spellStart"/>
      <w:r w:rsidR="002C1113" w:rsidRPr="00AE6B12">
        <w:rPr>
          <w:rFonts w:ascii="Times New Roman" w:hAnsi="Times New Roman" w:cs="Times New Roman"/>
        </w:rPr>
        <w:t>Mójka</w:t>
      </w:r>
      <w:proofErr w:type="spellEnd"/>
      <w:r w:rsidR="002C1113" w:rsidRPr="00AE6B12">
        <w:rPr>
          <w:rFonts w:ascii="Times New Roman" w:hAnsi="Times New Roman" w:cs="Times New Roman"/>
        </w:rPr>
        <w:t xml:space="preserve">” i „Wilcze”. </w:t>
      </w:r>
    </w:p>
    <w:p w14:paraId="2EB1BCE8" w14:textId="77777777" w:rsidR="004C740E" w:rsidRPr="00AE6B12" w:rsidRDefault="004C740E">
      <w:pPr>
        <w:pStyle w:val="Akapitzlist"/>
        <w:numPr>
          <w:ilvl w:val="0"/>
          <w:numId w:val="13"/>
        </w:numPr>
        <w:spacing w:line="276" w:lineRule="auto"/>
        <w:jc w:val="both"/>
        <w:rPr>
          <w:rFonts w:ascii="Times New Roman" w:hAnsi="Times New Roman" w:cs="Times New Roman"/>
        </w:rPr>
      </w:pPr>
      <w:r w:rsidRPr="00AE6B12">
        <w:rPr>
          <w:rFonts w:ascii="Times New Roman" w:hAnsi="Times New Roman" w:cs="Times New Roman"/>
        </w:rPr>
        <w:t>Z</w:t>
      </w:r>
      <w:r w:rsidR="002C1113" w:rsidRPr="00AE6B12">
        <w:rPr>
          <w:rFonts w:ascii="Times New Roman" w:hAnsi="Times New Roman" w:cs="Times New Roman"/>
        </w:rPr>
        <w:t xml:space="preserve">asoby naturalne – wody, wody mineralne, wody lecznicze, pokłady zeolitów, </w:t>
      </w:r>
    </w:p>
    <w:p w14:paraId="6020B150" w14:textId="77777777" w:rsidR="004C740E" w:rsidRPr="00AE6B12" w:rsidRDefault="004C740E">
      <w:pPr>
        <w:pStyle w:val="Akapitzlist"/>
        <w:numPr>
          <w:ilvl w:val="0"/>
          <w:numId w:val="13"/>
        </w:numPr>
        <w:spacing w:line="276" w:lineRule="auto"/>
        <w:jc w:val="both"/>
        <w:rPr>
          <w:rFonts w:ascii="Times New Roman" w:hAnsi="Times New Roman" w:cs="Times New Roman"/>
        </w:rPr>
      </w:pPr>
      <w:r w:rsidRPr="00AE6B12">
        <w:rPr>
          <w:rFonts w:ascii="Times New Roman" w:hAnsi="Times New Roman" w:cs="Times New Roman"/>
        </w:rPr>
        <w:t>I</w:t>
      </w:r>
      <w:r w:rsidR="002C1113" w:rsidRPr="00AE6B12">
        <w:rPr>
          <w:rFonts w:ascii="Times New Roman" w:hAnsi="Times New Roman" w:cs="Times New Roman"/>
        </w:rPr>
        <w:t>stniejący potencjał przetwórstwa rolno-spożywczego, (firma „Chmielnik Zdrój”, „</w:t>
      </w:r>
      <w:proofErr w:type="spellStart"/>
      <w:r w:rsidR="002C1113" w:rsidRPr="00AE6B12">
        <w:rPr>
          <w:rFonts w:ascii="Times New Roman" w:hAnsi="Times New Roman" w:cs="Times New Roman"/>
        </w:rPr>
        <w:t>Błażowiak</w:t>
      </w:r>
      <w:proofErr w:type="spellEnd"/>
      <w:r w:rsidR="002C1113" w:rsidRPr="00AE6B12">
        <w:rPr>
          <w:rFonts w:ascii="Times New Roman" w:hAnsi="Times New Roman" w:cs="Times New Roman"/>
        </w:rPr>
        <w:t>”</w:t>
      </w:r>
      <w:r w:rsidR="002C3AEF" w:rsidRPr="00AE6B12">
        <w:rPr>
          <w:rFonts w:ascii="Times New Roman" w:hAnsi="Times New Roman" w:cs="Times New Roman"/>
        </w:rPr>
        <w:t>, Inkubator Przetwórstwa Lokalnego w Błażowej</w:t>
      </w:r>
      <w:r w:rsidR="002C1113" w:rsidRPr="00AE6B12">
        <w:rPr>
          <w:rFonts w:ascii="Times New Roman" w:hAnsi="Times New Roman" w:cs="Times New Roman"/>
        </w:rPr>
        <w:t xml:space="preserve">) </w:t>
      </w:r>
    </w:p>
    <w:p w14:paraId="6D9B89F9" w14:textId="77777777" w:rsidR="004C740E" w:rsidRPr="00AE6B12" w:rsidRDefault="004C740E">
      <w:pPr>
        <w:pStyle w:val="Akapitzlist"/>
        <w:numPr>
          <w:ilvl w:val="0"/>
          <w:numId w:val="13"/>
        </w:numPr>
        <w:spacing w:line="276" w:lineRule="auto"/>
        <w:jc w:val="both"/>
        <w:rPr>
          <w:rFonts w:ascii="Times New Roman" w:hAnsi="Times New Roman" w:cs="Times New Roman"/>
        </w:rPr>
      </w:pPr>
      <w:r w:rsidRPr="00AE6B12">
        <w:rPr>
          <w:rFonts w:ascii="Times New Roman" w:hAnsi="Times New Roman" w:cs="Times New Roman"/>
        </w:rPr>
        <w:t>T</w:t>
      </w:r>
      <w:r w:rsidR="002C1113" w:rsidRPr="00AE6B12">
        <w:rPr>
          <w:rFonts w:ascii="Times New Roman" w:hAnsi="Times New Roman" w:cs="Times New Roman"/>
        </w:rPr>
        <w:t xml:space="preserve">radycyjne rzemiosła i rękodzielnictwo ludowe, bogactwo ukazuje wydany w ramach Schematu II Katalog Produktów Lokalnych” ukazuje on następujące rodzaje produktów tradycyjnych „Plastyka obrzędowa”, </w:t>
      </w:r>
      <w:proofErr w:type="spellStart"/>
      <w:r w:rsidR="002C1113" w:rsidRPr="00AE6B12">
        <w:rPr>
          <w:rFonts w:ascii="Times New Roman" w:hAnsi="Times New Roman" w:cs="Times New Roman"/>
        </w:rPr>
        <w:t>Bibułkarstwo</w:t>
      </w:r>
      <w:proofErr w:type="spellEnd"/>
      <w:r w:rsidR="002C1113" w:rsidRPr="00AE6B12">
        <w:rPr>
          <w:rFonts w:ascii="Times New Roman" w:hAnsi="Times New Roman" w:cs="Times New Roman"/>
        </w:rPr>
        <w:t xml:space="preserve">, Haft, Koronki, Rzeźba, Garncarstwo, Wikliniarstwo, Kowalstwo, Lutnictwo, Stolarstwo artystyczne. </w:t>
      </w:r>
    </w:p>
    <w:p w14:paraId="57865768" w14:textId="03090D0C" w:rsidR="00560BE5" w:rsidRPr="00AE6B12" w:rsidRDefault="004C740E">
      <w:pPr>
        <w:pStyle w:val="Akapitzlist"/>
        <w:numPr>
          <w:ilvl w:val="0"/>
          <w:numId w:val="13"/>
        </w:numPr>
        <w:spacing w:line="276" w:lineRule="auto"/>
        <w:jc w:val="both"/>
        <w:rPr>
          <w:rFonts w:ascii="Times New Roman" w:hAnsi="Times New Roman" w:cs="Times New Roman"/>
        </w:rPr>
      </w:pPr>
      <w:r w:rsidRPr="00AE6B12">
        <w:rPr>
          <w:rFonts w:ascii="Times New Roman" w:hAnsi="Times New Roman" w:cs="Times New Roman"/>
        </w:rPr>
        <w:t>W</w:t>
      </w:r>
      <w:r w:rsidR="002C1113" w:rsidRPr="00AE6B12">
        <w:rPr>
          <w:rFonts w:ascii="Times New Roman" w:hAnsi="Times New Roman" w:cs="Times New Roman"/>
        </w:rPr>
        <w:t>ysoki poziom aktywności społecznej, uwidoczniony poprzez dużą liczbę organizacji społecznych.</w:t>
      </w:r>
    </w:p>
    <w:p w14:paraId="5969C224" w14:textId="77777777" w:rsidR="004C740E" w:rsidRPr="00AE6B12" w:rsidRDefault="004C740E" w:rsidP="00AE6B12">
      <w:pPr>
        <w:spacing w:line="276" w:lineRule="auto"/>
        <w:jc w:val="both"/>
        <w:rPr>
          <w:rFonts w:ascii="Times New Roman" w:hAnsi="Times New Roman" w:cs="Times New Roman"/>
        </w:rPr>
      </w:pPr>
    </w:p>
    <w:p w14:paraId="08964615" w14:textId="77777777" w:rsidR="00C675BA" w:rsidRPr="00AE6B12" w:rsidRDefault="00C675BA" w:rsidP="00AE6B12">
      <w:pPr>
        <w:spacing w:line="276" w:lineRule="auto"/>
        <w:rPr>
          <w:rFonts w:ascii="Times New Roman" w:hAnsi="Times New Roman" w:cs="Times New Roman"/>
          <w:b/>
          <w:bCs/>
        </w:rPr>
      </w:pPr>
      <w:r w:rsidRPr="00AE6B12">
        <w:rPr>
          <w:rFonts w:ascii="Times New Roman" w:hAnsi="Times New Roman" w:cs="Times New Roman"/>
          <w:b/>
          <w:bCs/>
        </w:rPr>
        <w:t>Zagospodarowanie przestrzenne</w:t>
      </w:r>
    </w:p>
    <w:p w14:paraId="6C88BC14" w14:textId="250867D8" w:rsidR="00CD155F" w:rsidRPr="00AE6B12" w:rsidRDefault="00CD155F" w:rsidP="00AE6B12">
      <w:pPr>
        <w:spacing w:line="276" w:lineRule="auto"/>
        <w:ind w:firstLine="360"/>
        <w:jc w:val="both"/>
        <w:rPr>
          <w:rFonts w:ascii="Times New Roman" w:hAnsi="Times New Roman" w:cs="Times New Roman"/>
        </w:rPr>
      </w:pPr>
      <w:r w:rsidRPr="00AE6B12">
        <w:rPr>
          <w:rFonts w:ascii="Times New Roman" w:hAnsi="Times New Roman" w:cs="Times New Roman"/>
        </w:rPr>
        <w:t>Przez obszar „Lokalnej Grupy Działania – Lider Dolina Strugu” przebiegają drogi wojewódzkie, powiatowe i</w:t>
      </w:r>
      <w:r w:rsidR="0045223D">
        <w:rPr>
          <w:rFonts w:ascii="Times New Roman" w:hAnsi="Times New Roman" w:cs="Times New Roman"/>
        </w:rPr>
        <w:t> </w:t>
      </w:r>
      <w:r w:rsidRPr="00AE6B12">
        <w:rPr>
          <w:rFonts w:ascii="Times New Roman" w:hAnsi="Times New Roman" w:cs="Times New Roman"/>
        </w:rPr>
        <w:t>gminne. Na obszarze znajdują się filie banków spółdzielczych, poczty, ośrodki zdrowia, policja, straż, sieci sklepów.</w:t>
      </w:r>
      <w:r w:rsidR="004C740E" w:rsidRPr="00AE6B12">
        <w:rPr>
          <w:rFonts w:ascii="Times New Roman" w:hAnsi="Times New Roman" w:cs="Times New Roman"/>
        </w:rPr>
        <w:t xml:space="preserve"> Zauważalny jest brak skupionej oferty produktów rolnych, w tym owoców, warzyw tak aby producenci mieli możliwość sprzedaży swoich produktów a mieszkańcy mogli w </w:t>
      </w:r>
      <w:r w:rsidR="008B7016" w:rsidRPr="00AE6B12">
        <w:rPr>
          <w:rFonts w:ascii="Times New Roman" w:hAnsi="Times New Roman" w:cs="Times New Roman"/>
        </w:rPr>
        <w:t>możliwie usystematyzowany sposób zapoznać się z ofertą i dokonywać zakupów.</w:t>
      </w:r>
      <w:r w:rsidRPr="00AE6B12">
        <w:rPr>
          <w:rFonts w:ascii="Times New Roman" w:hAnsi="Times New Roman" w:cs="Times New Roman"/>
        </w:rPr>
        <w:t xml:space="preserve"> Obs</w:t>
      </w:r>
      <w:r w:rsidR="008B7016" w:rsidRPr="00AE6B12">
        <w:rPr>
          <w:rFonts w:ascii="Times New Roman" w:hAnsi="Times New Roman" w:cs="Times New Roman"/>
        </w:rPr>
        <w:t>z</w:t>
      </w:r>
      <w:r w:rsidRPr="00AE6B12">
        <w:rPr>
          <w:rFonts w:ascii="Times New Roman" w:hAnsi="Times New Roman" w:cs="Times New Roman"/>
        </w:rPr>
        <w:t>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w:t>
      </w:r>
      <w:r w:rsidR="008B7016" w:rsidRPr="00AE6B12">
        <w:rPr>
          <w:rFonts w:ascii="Times New Roman" w:hAnsi="Times New Roman" w:cs="Times New Roman"/>
        </w:rPr>
        <w:t xml:space="preserve"> Ciągłe uszkodzenia są wynikiem również co raz większego ruchu samochodowego.</w:t>
      </w:r>
    </w:p>
    <w:p w14:paraId="6B262359" w14:textId="5F091319" w:rsidR="00CD155F" w:rsidRPr="00AE6B12" w:rsidRDefault="00CD155F" w:rsidP="00AE6B12">
      <w:pPr>
        <w:spacing w:line="276" w:lineRule="auto"/>
        <w:ind w:firstLine="360"/>
        <w:jc w:val="both"/>
        <w:rPr>
          <w:rFonts w:ascii="Times New Roman" w:hAnsi="Times New Roman" w:cs="Times New Roman"/>
        </w:rPr>
      </w:pPr>
      <w:r w:rsidRPr="00AE6B12">
        <w:rPr>
          <w:rFonts w:ascii="Times New Roman" w:hAnsi="Times New Roman" w:cs="Times New Roman"/>
        </w:rPr>
        <w:t>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w:t>
      </w:r>
    </w:p>
    <w:p w14:paraId="7F16C944" w14:textId="2A32F6D8" w:rsidR="00CD155F" w:rsidRPr="00AE6B12" w:rsidRDefault="00CD155F" w:rsidP="00AE6B12">
      <w:pPr>
        <w:spacing w:line="276" w:lineRule="auto"/>
        <w:ind w:firstLine="360"/>
        <w:jc w:val="both"/>
        <w:rPr>
          <w:rFonts w:ascii="Times New Roman" w:hAnsi="Times New Roman" w:cs="Times New Roman"/>
        </w:rPr>
      </w:pPr>
      <w:r w:rsidRPr="00AE6B12">
        <w:rPr>
          <w:rFonts w:ascii="Times New Roman" w:hAnsi="Times New Roman" w:cs="Times New Roman"/>
        </w:rPr>
        <w:t>Obszar LGD posiada szeroką ofertę edukacyjną. System oświatowy tworzą szkoły podstawowe, licea ogólnokształcące, szkoły wyższe i zawodowe. Słabo rozwinięta jest sieć punktów przedszkolnych, na co zwracali również uwagę mieszkańcy łącząc ten problem z brakiem możliwości podejmowania aktywności zawodowej przez rodziców a najczęściej kobiet. Kluczowe znaczenie dla umożliwienia kobietom powrotu na rynek pracy po urodzeniu dziecka jest zapewnienie przez gminy odpowiedniej dla potrzeb infrastruktury w zakresie świadczenia opieki dla dzieci do 3 roku życia. Na obszarze LGD ciągle brak jest odpowiedniej ilości żłobków</w:t>
      </w:r>
      <w:r w:rsidR="008B7016" w:rsidRPr="00AE6B12">
        <w:rPr>
          <w:rFonts w:ascii="Times New Roman" w:hAnsi="Times New Roman" w:cs="Times New Roman"/>
        </w:rPr>
        <w:t>/przedszkoli</w:t>
      </w:r>
      <w:r w:rsidRPr="00AE6B12">
        <w:rPr>
          <w:rFonts w:ascii="Times New Roman" w:hAnsi="Times New Roman" w:cs="Times New Roman"/>
        </w:rPr>
        <w:t>.</w:t>
      </w:r>
    </w:p>
    <w:p w14:paraId="6FE9722F" w14:textId="4C5B1A58" w:rsidR="00CD155F" w:rsidRPr="00AE6B12" w:rsidRDefault="00CD155F" w:rsidP="00AE6B12">
      <w:pPr>
        <w:spacing w:line="276" w:lineRule="auto"/>
        <w:ind w:firstLine="360"/>
        <w:jc w:val="both"/>
        <w:rPr>
          <w:rFonts w:ascii="Times New Roman" w:hAnsi="Times New Roman" w:cs="Times New Roman"/>
        </w:rPr>
      </w:pPr>
      <w:r w:rsidRPr="00AE6B12">
        <w:rPr>
          <w:rFonts w:ascii="Times New Roman" w:hAnsi="Times New Roman" w:cs="Times New Roman"/>
        </w:rPr>
        <w:t xml:space="preserve">Infrastrukturę społeczną tworzą również świetlice wiejskie, obiekty kulturalne, sportowe i rekreacyjne. W wielu miejscowościach istnieją świetlice wiejskie, jednakże nie są one w pełni wykorzystane, brakuje stałej obsługi lub organizacji działań, które mogłyby zainteresować lokalną społeczność. Większość budynków użyteczności publicznej nie spełnia nowoczesnych standardów, nie wszystkie świetlice są w pełni wyposażone, większość obiektów nie jest przystosowana do </w:t>
      </w:r>
      <w:r w:rsidR="008B7016" w:rsidRPr="00AE6B12">
        <w:rPr>
          <w:rFonts w:ascii="Times New Roman" w:hAnsi="Times New Roman" w:cs="Times New Roman"/>
        </w:rPr>
        <w:t xml:space="preserve">potrzeb </w:t>
      </w:r>
      <w:r w:rsidRPr="00AE6B12">
        <w:rPr>
          <w:rFonts w:ascii="Times New Roman" w:hAnsi="Times New Roman" w:cs="Times New Roman"/>
        </w:rPr>
        <w:t>osób niepełnosprawnych. Koszty utrzymania obiektów infrastruktury społecznej są zbyt wysokie. Centra miejscowości nie są w pełni zagospodarowane. Na obszarze LGD funkcjonują przychodnie i ośrodki zdrowia. Widoczna jest potrzeba rewitalizacji i rekultywacji obiektów. Głównym założeniem działań rewitalizacyjnych będą zintegrowane działania na rzecz aktywizacji społeczno-zawodowej osób zagrożonych wykluczeniem społecznym. Istotnym elementem rewitalizacji jest pobudzanie lokalnej aktywności gospodarczej i</w:t>
      </w:r>
      <w:r w:rsidR="0045223D">
        <w:rPr>
          <w:rFonts w:ascii="Times New Roman" w:hAnsi="Times New Roman" w:cs="Times New Roman"/>
        </w:rPr>
        <w:t> </w:t>
      </w:r>
      <w:r w:rsidRPr="00AE6B12">
        <w:rPr>
          <w:rFonts w:ascii="Times New Roman" w:hAnsi="Times New Roman" w:cs="Times New Roman"/>
        </w:rPr>
        <w:t xml:space="preserve">wspieranie rozwoju przedsiębiorczości. Społeczną część działań uzupełniać </w:t>
      </w:r>
      <w:r w:rsidR="008B7016" w:rsidRPr="00AE6B12">
        <w:rPr>
          <w:rFonts w:ascii="Times New Roman" w:hAnsi="Times New Roman" w:cs="Times New Roman"/>
        </w:rPr>
        <w:t xml:space="preserve">należy </w:t>
      </w:r>
      <w:r w:rsidRPr="00AE6B12">
        <w:rPr>
          <w:rFonts w:ascii="Times New Roman" w:hAnsi="Times New Roman" w:cs="Times New Roman"/>
        </w:rPr>
        <w:t>szkolenia</w:t>
      </w:r>
      <w:r w:rsidR="008B7016" w:rsidRPr="00AE6B12">
        <w:rPr>
          <w:rFonts w:ascii="Times New Roman" w:hAnsi="Times New Roman" w:cs="Times New Roman"/>
        </w:rPr>
        <w:t>mi</w:t>
      </w:r>
      <w:r w:rsidRPr="00AE6B12">
        <w:rPr>
          <w:rFonts w:ascii="Times New Roman" w:hAnsi="Times New Roman" w:cs="Times New Roman"/>
        </w:rPr>
        <w:t xml:space="preserve"> oraz wsparcie</w:t>
      </w:r>
      <w:r w:rsidR="008B7016" w:rsidRPr="00AE6B12">
        <w:rPr>
          <w:rFonts w:ascii="Times New Roman" w:hAnsi="Times New Roman" w:cs="Times New Roman"/>
        </w:rPr>
        <w:t>m</w:t>
      </w:r>
      <w:r w:rsidRPr="00AE6B12">
        <w:rPr>
          <w:rFonts w:ascii="Times New Roman" w:hAnsi="Times New Roman" w:cs="Times New Roman"/>
        </w:rPr>
        <w:t xml:space="preserve"> na rzecz aktywizacji społeczno-zawodowej osób zagrożonych wykluczeniem społecznym. Interwencja w ramach rewitalizacji powinna dotyczyć również modernizacji przestrzeni publicznej i zapewnienia lepszego dostępu do usług społecznych, kulturalnych i rekreacyjnych</w:t>
      </w:r>
      <w:r w:rsidR="008B7016" w:rsidRPr="00AE6B12">
        <w:rPr>
          <w:rFonts w:ascii="Times New Roman" w:hAnsi="Times New Roman" w:cs="Times New Roman"/>
        </w:rPr>
        <w:t>, u</w:t>
      </w:r>
      <w:r w:rsidRPr="00AE6B12">
        <w:rPr>
          <w:rFonts w:ascii="Times New Roman" w:hAnsi="Times New Roman" w:cs="Times New Roman"/>
        </w:rPr>
        <w:t xml:space="preserve">względniając potrzeby </w:t>
      </w:r>
      <w:r w:rsidR="002B7830" w:rsidRPr="00AE6B12">
        <w:rPr>
          <w:rFonts w:ascii="Times New Roman" w:hAnsi="Times New Roman" w:cs="Times New Roman"/>
        </w:rPr>
        <w:t>osób z niepełnosprawnością</w:t>
      </w:r>
      <w:r w:rsidRPr="00AE6B12">
        <w:rPr>
          <w:rFonts w:ascii="Times New Roman" w:hAnsi="Times New Roman" w:cs="Times New Roman"/>
        </w:rPr>
        <w:t xml:space="preserve"> i kobiet jako grup najbardziej zagrożonych i tych znajdujących się w trudnej sytuacji. </w:t>
      </w:r>
    </w:p>
    <w:p w14:paraId="4E610DFA" w14:textId="3152718F" w:rsidR="00C675BA" w:rsidRPr="00AE6B12" w:rsidRDefault="00C675BA" w:rsidP="00AE6B12">
      <w:pPr>
        <w:spacing w:line="276" w:lineRule="auto"/>
        <w:rPr>
          <w:rFonts w:ascii="Times New Roman" w:hAnsi="Times New Roman" w:cs="Times New Roman"/>
          <w:b/>
          <w:bCs/>
        </w:rPr>
      </w:pPr>
      <w:r w:rsidRPr="00AE6B12">
        <w:rPr>
          <w:rFonts w:ascii="Times New Roman" w:hAnsi="Times New Roman" w:cs="Times New Roman"/>
          <w:b/>
          <w:bCs/>
        </w:rPr>
        <w:lastRenderedPageBreak/>
        <w:t>Uwarunkowania geograficzne i przyrodnicze</w:t>
      </w:r>
    </w:p>
    <w:p w14:paraId="2B136EF9" w14:textId="6C8847AE"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 xml:space="preserve">Tereny czterech gmin </w:t>
      </w:r>
      <w:r w:rsidR="008B7016" w:rsidRPr="00AE6B12">
        <w:rPr>
          <w:rFonts w:ascii="Times New Roman" w:hAnsi="Times New Roman" w:cs="Times New Roman"/>
        </w:rPr>
        <w:t>Doliny Strugu</w:t>
      </w:r>
      <w:r w:rsidRPr="00AE6B12">
        <w:rPr>
          <w:rFonts w:ascii="Times New Roman" w:hAnsi="Times New Roman" w:cs="Times New Roman"/>
        </w:rPr>
        <w:t xml:space="preserve"> położone są na granicy dwóch krain geologicznych: Pradoliny Podkarpackiej i Pogórza Dynowskiego. Nad krajobrazem dominuje kilka znaczniejszych wzniesień, wśród nich pasmo Marii Magdaleny, mające w najwyższym punkcie, zwanym Patria - 349 m n.p.m., oraz pasmo Wilcze z</w:t>
      </w:r>
      <w:r w:rsidR="0045223D">
        <w:rPr>
          <w:rFonts w:ascii="Times New Roman" w:hAnsi="Times New Roman" w:cs="Times New Roman"/>
        </w:rPr>
        <w:t> </w:t>
      </w:r>
      <w:r w:rsidRPr="00AE6B12">
        <w:rPr>
          <w:rFonts w:ascii="Times New Roman" w:hAnsi="Times New Roman" w:cs="Times New Roman"/>
        </w:rPr>
        <w:t xml:space="preserve">widokowym szczytem 506 m n.p.m. Rzeźba terenu niektórych miejscowości z terenu LGD jest czynnikiem atrakcyjności obszaru. Największe walory krajobrazowe spowodowane występowaniem dolin rzecznych ostrych zboczy, różnej wielkości wzniesień posiada gmina Hyżne. Licznie rozrzucona zabudowa wsi i przysiółków, zwłaszcza położona w sąsiedztwie lasów, a dostępna komunikacyjnie może stanowić atrakcyjne miejsca wypoczynkowo-rekreacyjne. Cały obszar leży w strefie systemu ekologicznego o znaczeniu wojewódzkim. </w:t>
      </w:r>
    </w:p>
    <w:p w14:paraId="63C0D86E" w14:textId="0E9FFBE2"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Klimat: jest charakterystyczny dla strefy klimatycznej pogórzy, zbliżony do klimatu górskiego gdzie zróżnicowanie morfologiczne powoduje różnice wartości poszczególnych elementów klimatu. Ogólne cechy klimatu są modyfikowane lokalnymi warunkami, takimi jak: ukształtowanie powierzchni, cechy hydrograficzne, szata roślinna i sposób zagospodarowania terenów. Warunki klimatyczne obszaru są nieco modyfikowane także w obrębie lasów, głównie poprzez ich korzystny wpływ na zmniejszenie dobowych amplitud temperatur i wilgotności. Z</w:t>
      </w:r>
      <w:r w:rsidR="0045223D">
        <w:rPr>
          <w:rFonts w:ascii="Times New Roman" w:hAnsi="Times New Roman" w:cs="Times New Roman"/>
        </w:rPr>
        <w:t> </w:t>
      </w:r>
      <w:r w:rsidRPr="00AE6B12">
        <w:rPr>
          <w:rFonts w:ascii="Times New Roman" w:hAnsi="Times New Roman" w:cs="Times New Roman"/>
        </w:rPr>
        <w:t xml:space="preserve">rolniczego punktu widzenia warunki klimatyczne są stosunkowo korzystne. </w:t>
      </w:r>
    </w:p>
    <w:p w14:paraId="120193E2" w14:textId="2B1B6D9A"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Gleby: Na większości obszaru przeważają gleby bardzo dobre i dobre o małym zróżnicowaniu genetycznym. Gleby dolin rzecznych – mady aluwialne, pyłowo – ilaste o znacznej miąższości, dużej aktywności biologicznej oraz pojemności wodnej są bardzo podatne na erozję. Są to gleby dobre dla produkcji roślinnej i powinny podlegać ochronie i zabiegom przed degradacją. Średnia wartość bonitacyjna gleb to klasa III b.</w:t>
      </w:r>
    </w:p>
    <w:p w14:paraId="37D0E846" w14:textId="73F2B0FA"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Bogactwa naturalne: Na części obszaru LGD występują minerały nazywane „minerałami XXI wieku”, które posiadają wysokie zdolności sorpcyjne i jonowo wymienne, wykorzystywane w ochronie środowiska, budownictwie, rolnictwie i przemyśle chemicznym. Daje to możliwość uruchomienia zarówno rozlewni wód, jak i ośrodka leczniczo wypoczynkowego. W południowej części gminy Hyżne głównie zarejestrowanych zostało kilka źródeł wód mineralnych. Ich wykorzystanie stanowi szansę reaktywowania i rozwoju strefy klimatycznej projektowanego uzdrowiska Nieborów.</w:t>
      </w:r>
    </w:p>
    <w:p w14:paraId="576EDF86" w14:textId="421158D8"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Lesistość: Podstawowym typem siedliskowym lasów analizowanego obszaru jest las wyżynny (ponad 90%). Znaczącą część obszaru, bo prawie 25 % obszaru gminy Błażowa, Hyżne i ok. 14 % obszaru Chmielnika i Tyczyna zajmują lasy. W lasach głównym gatunkiem jest jodła i buk, następnie sosna, dąb, modrzew, brzoza, jawor, świerk i</w:t>
      </w:r>
      <w:r w:rsidR="0045223D">
        <w:rPr>
          <w:rFonts w:ascii="Times New Roman" w:hAnsi="Times New Roman" w:cs="Times New Roman"/>
        </w:rPr>
        <w:t> </w:t>
      </w:r>
      <w:r w:rsidRPr="00AE6B12">
        <w:rPr>
          <w:rFonts w:ascii="Times New Roman" w:hAnsi="Times New Roman" w:cs="Times New Roman"/>
        </w:rPr>
        <w:t>grab.</w:t>
      </w:r>
    </w:p>
    <w:p w14:paraId="35CDA1C4" w14:textId="104B68FD"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 xml:space="preserve">Zasoby wodne: Obszar gmin LGD położony jest w dorzeczu Wisłoka. Wody powierzchniowe na tym terenie to przede wszystkim wody dopływów Wisłoka. Największym ciekiem wodnym przepływającym przez ten obszar jest Strug, płynący korytem wciętym w dno swojej doliny od 6 do 12 m i wpadający do Wisłoka już poza granicami Doliny Strugu. Strug niesie wody wielu swoich dopływów, w okolicy wsi Kielnarowa wpada rzeczka </w:t>
      </w:r>
      <w:proofErr w:type="spellStart"/>
      <w:r w:rsidRPr="00AE6B12">
        <w:rPr>
          <w:rFonts w:ascii="Times New Roman" w:hAnsi="Times New Roman" w:cs="Times New Roman"/>
        </w:rPr>
        <w:t>Chmielniczanka</w:t>
      </w:r>
      <w:proofErr w:type="spellEnd"/>
      <w:r w:rsidRPr="00AE6B12">
        <w:rPr>
          <w:rFonts w:ascii="Times New Roman" w:hAnsi="Times New Roman" w:cs="Times New Roman"/>
        </w:rPr>
        <w:t xml:space="preserve">, a później </w:t>
      </w:r>
      <w:proofErr w:type="spellStart"/>
      <w:r w:rsidRPr="00AE6B12">
        <w:rPr>
          <w:rFonts w:ascii="Times New Roman" w:hAnsi="Times New Roman" w:cs="Times New Roman"/>
        </w:rPr>
        <w:t>Hermanówka</w:t>
      </w:r>
      <w:proofErr w:type="spellEnd"/>
      <w:r w:rsidRPr="00AE6B12">
        <w:rPr>
          <w:rFonts w:ascii="Times New Roman" w:hAnsi="Times New Roman" w:cs="Times New Roman"/>
        </w:rPr>
        <w:t>. Źródła potoków znajdują się na obszarze Pogórza Dynowskiego, głównie w gminach: Błażowa, Hyżne i Chmielnik, a także w gminie Tyczyn.</w:t>
      </w:r>
    </w:p>
    <w:p w14:paraId="07E1BF09" w14:textId="4DDFF381"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Powietrze atmosferyczne w obszarze cechuje się stosunkowo wysoką czystością. Średnioroczne stężenia najczęstszych zanieczyszczeń takich jak dwutlenek siarki, dwutlenek azotu, chrom, ołów, kadm oraz pył zawieszony, nie przekraczają dopuszczalnych norm środowiska. Zanieczyszczenie powietrza, zwłaszcza dwutlenkiem węgla oraz pyłami jest jednak odczuwalne w okresie grzewczym i wiąże się z emisją powstającą ze spalania węgla w paleniskach domowych i lokalnych kotłowniach. Są to właściwie najbardziej istotne źródła zanieczyszczenia powietrza, ze względu na powszechność ich występowania. Tereny o najcenniejszych walorach przyrodniczych i krajobrazowych zostały objęte ochroną. Pośród nich najważniejszymi są:</w:t>
      </w:r>
    </w:p>
    <w:p w14:paraId="0B0017A8" w14:textId="18355638" w:rsidR="00CD155F" w:rsidRPr="000E58B2" w:rsidRDefault="00306AE0">
      <w:pPr>
        <w:pStyle w:val="Akapitzlist"/>
        <w:numPr>
          <w:ilvl w:val="1"/>
          <w:numId w:val="12"/>
        </w:numPr>
        <w:spacing w:line="276" w:lineRule="auto"/>
        <w:ind w:left="426"/>
        <w:jc w:val="both"/>
        <w:rPr>
          <w:rFonts w:ascii="Times New Roman" w:hAnsi="Times New Roman" w:cs="Times New Roman"/>
        </w:rPr>
      </w:pPr>
      <w:r w:rsidRPr="000E58B2">
        <w:rPr>
          <w:rFonts w:ascii="Times New Roman" w:hAnsi="Times New Roman" w:cs="Times New Roman"/>
        </w:rPr>
        <w:t xml:space="preserve">Rezerwat przyrody </w:t>
      </w:r>
      <w:proofErr w:type="spellStart"/>
      <w:r w:rsidRPr="000E58B2">
        <w:rPr>
          <w:rFonts w:ascii="Times New Roman" w:hAnsi="Times New Roman" w:cs="Times New Roman"/>
        </w:rPr>
        <w:t>Mójka</w:t>
      </w:r>
      <w:proofErr w:type="spellEnd"/>
      <w:r w:rsidRPr="000E58B2">
        <w:rPr>
          <w:rFonts w:ascii="Times New Roman" w:hAnsi="Times New Roman" w:cs="Times New Roman"/>
        </w:rPr>
        <w:t xml:space="preserve"> o powierzchni 286 ha znajdujący się w okolicy wsi Futoma i jej przysiółka </w:t>
      </w:r>
      <w:proofErr w:type="spellStart"/>
      <w:r w:rsidRPr="000E58B2">
        <w:rPr>
          <w:rFonts w:ascii="Times New Roman" w:hAnsi="Times New Roman" w:cs="Times New Roman"/>
        </w:rPr>
        <w:t>Mójka</w:t>
      </w:r>
      <w:proofErr w:type="spellEnd"/>
      <w:r w:rsidRPr="000E58B2">
        <w:rPr>
          <w:rFonts w:ascii="Times New Roman" w:hAnsi="Times New Roman" w:cs="Times New Roman"/>
        </w:rPr>
        <w:t>. W</w:t>
      </w:r>
      <w:r w:rsidR="00EC57B0" w:rsidRPr="000E58B2">
        <w:rPr>
          <w:rFonts w:ascii="Times New Roman" w:hAnsi="Times New Roman" w:cs="Times New Roman"/>
        </w:rPr>
        <w:t xml:space="preserve"> </w:t>
      </w:r>
      <w:r w:rsidRPr="000E58B2">
        <w:rPr>
          <w:rFonts w:ascii="Times New Roman" w:hAnsi="Times New Roman" w:cs="Times New Roman"/>
        </w:rPr>
        <w:t>rezerwacie tym chroni się unikatowe siedlisko bobrów. Występują tu także m.in. buczyna karpacka, grąd wysoki i łęg</w:t>
      </w:r>
      <w:r w:rsidR="00EC57B0" w:rsidRPr="000E58B2">
        <w:rPr>
          <w:rFonts w:ascii="Times New Roman" w:hAnsi="Times New Roman" w:cs="Times New Roman"/>
        </w:rPr>
        <w:t xml:space="preserve"> </w:t>
      </w:r>
      <w:r w:rsidRPr="000E58B2">
        <w:rPr>
          <w:rFonts w:ascii="Times New Roman" w:hAnsi="Times New Roman" w:cs="Times New Roman"/>
        </w:rPr>
        <w:t xml:space="preserve">jesionowy. </w:t>
      </w:r>
    </w:p>
    <w:p w14:paraId="1966F990" w14:textId="039A98D6" w:rsidR="00306AE0" w:rsidRPr="000E58B2" w:rsidRDefault="00306AE0">
      <w:pPr>
        <w:pStyle w:val="Akapitzlist"/>
        <w:numPr>
          <w:ilvl w:val="1"/>
          <w:numId w:val="12"/>
        </w:numPr>
        <w:spacing w:line="276" w:lineRule="auto"/>
        <w:ind w:left="426"/>
        <w:jc w:val="both"/>
        <w:rPr>
          <w:rFonts w:ascii="Times New Roman" w:hAnsi="Times New Roman" w:cs="Times New Roman"/>
        </w:rPr>
      </w:pPr>
      <w:r w:rsidRPr="000E58B2">
        <w:rPr>
          <w:rFonts w:ascii="Times New Roman" w:hAnsi="Times New Roman" w:cs="Times New Roman"/>
        </w:rPr>
        <w:lastRenderedPageBreak/>
        <w:t>Wilcze, czyli rezerwat florystyczny o powierzchni 342 ha w okolicy wsi Kąkolówka. Obejmuje zachowany w</w:t>
      </w:r>
      <w:r w:rsidR="0045223D">
        <w:rPr>
          <w:rFonts w:ascii="Times New Roman" w:hAnsi="Times New Roman" w:cs="Times New Roman"/>
        </w:rPr>
        <w:t> </w:t>
      </w:r>
      <w:r w:rsidRPr="000E58B2">
        <w:rPr>
          <w:rFonts w:ascii="Times New Roman" w:hAnsi="Times New Roman" w:cs="Times New Roman"/>
        </w:rPr>
        <w:t>formie</w:t>
      </w:r>
      <w:r w:rsidR="00EC57B0" w:rsidRPr="000E58B2">
        <w:rPr>
          <w:rFonts w:ascii="Times New Roman" w:hAnsi="Times New Roman" w:cs="Times New Roman"/>
        </w:rPr>
        <w:t xml:space="preserve"> </w:t>
      </w:r>
      <w:r w:rsidRPr="000E58B2">
        <w:rPr>
          <w:rFonts w:ascii="Times New Roman" w:hAnsi="Times New Roman" w:cs="Times New Roman"/>
        </w:rPr>
        <w:t>naturalnej las porastający wzgórza północnej strony pasma Wilcze, o najwyższym, malowniczym wzniesieniu ponad 500 m n.p.m.;</w:t>
      </w:r>
    </w:p>
    <w:p w14:paraId="455500A9" w14:textId="6E113D62" w:rsidR="00CD155F" w:rsidRPr="000E58B2" w:rsidRDefault="00306AE0">
      <w:pPr>
        <w:pStyle w:val="Akapitzlist"/>
        <w:numPr>
          <w:ilvl w:val="1"/>
          <w:numId w:val="12"/>
        </w:numPr>
        <w:spacing w:line="276" w:lineRule="auto"/>
        <w:ind w:left="426"/>
        <w:jc w:val="both"/>
        <w:rPr>
          <w:rFonts w:ascii="Times New Roman" w:hAnsi="Times New Roman" w:cs="Times New Roman"/>
        </w:rPr>
      </w:pPr>
      <w:r w:rsidRPr="000E58B2">
        <w:rPr>
          <w:rFonts w:ascii="Times New Roman" w:hAnsi="Times New Roman" w:cs="Times New Roman"/>
        </w:rPr>
        <w:t xml:space="preserve">Hyżneńsko - </w:t>
      </w:r>
      <w:proofErr w:type="spellStart"/>
      <w:r w:rsidRPr="000E58B2">
        <w:rPr>
          <w:rFonts w:ascii="Times New Roman" w:hAnsi="Times New Roman" w:cs="Times New Roman"/>
        </w:rPr>
        <w:t>Gwoźnicki</w:t>
      </w:r>
      <w:proofErr w:type="spellEnd"/>
      <w:r w:rsidRPr="000E58B2">
        <w:rPr>
          <w:rFonts w:ascii="Times New Roman" w:hAnsi="Times New Roman" w:cs="Times New Roman"/>
        </w:rPr>
        <w:t xml:space="preserve"> Obszar Chronionego Krajobrazu, zajmujący obszar 24 620 ha, stanowi część przepięknego</w:t>
      </w:r>
      <w:r w:rsidR="00EC57B0" w:rsidRPr="000E58B2">
        <w:rPr>
          <w:rFonts w:ascii="Times New Roman" w:hAnsi="Times New Roman" w:cs="Times New Roman"/>
        </w:rPr>
        <w:t xml:space="preserve"> </w:t>
      </w:r>
      <w:r w:rsidRPr="000E58B2">
        <w:rPr>
          <w:rFonts w:ascii="Times New Roman" w:hAnsi="Times New Roman" w:cs="Times New Roman"/>
        </w:rPr>
        <w:t>Pogórza Dynowskiego o wyjątkowym bogactwie flory i fauny. Spotkać tam można bociana czarnego, puchacza,</w:t>
      </w:r>
      <w:r w:rsidR="00EC57B0" w:rsidRPr="000E58B2">
        <w:rPr>
          <w:rFonts w:ascii="Times New Roman" w:hAnsi="Times New Roman" w:cs="Times New Roman"/>
        </w:rPr>
        <w:t xml:space="preserve"> </w:t>
      </w:r>
      <w:r w:rsidRPr="000E58B2">
        <w:rPr>
          <w:rFonts w:ascii="Times New Roman" w:hAnsi="Times New Roman" w:cs="Times New Roman"/>
        </w:rPr>
        <w:t>salamandrę złocistą, występują tam również borsuk, gronostaj, łasica, wśród ptaków drapieżnych: myszołów, orlik krzykliwy i krogulec.</w:t>
      </w:r>
    </w:p>
    <w:p w14:paraId="42DB38B1" w14:textId="34CB4E59" w:rsidR="00C675BA" w:rsidRPr="00AE6B12" w:rsidRDefault="00C675BA" w:rsidP="00AE6B12">
      <w:pPr>
        <w:spacing w:line="276" w:lineRule="auto"/>
        <w:rPr>
          <w:rFonts w:ascii="Times New Roman" w:hAnsi="Times New Roman" w:cs="Times New Roman"/>
          <w:b/>
          <w:bCs/>
        </w:rPr>
      </w:pPr>
      <w:r w:rsidRPr="00AE6B12">
        <w:rPr>
          <w:rFonts w:ascii="Times New Roman" w:hAnsi="Times New Roman" w:cs="Times New Roman"/>
          <w:b/>
          <w:bCs/>
        </w:rPr>
        <w:t>Uwarunkowania historyczne</w:t>
      </w:r>
    </w:p>
    <w:p w14:paraId="4D507151" w14:textId="7DE8423F"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Obszar Doliny Strugu wykazują bardzo dawne ślady pobytu i działalności ludzkiej, co wiąże się niewątpliwie z korzystnymi warunkami glebowymi. Początki życia na obszarze gmin Doliny Strugu sięgają neolitu (około 4 000 – 1800 lat p.n.e.), o czym świadczą liczne znaleziska archeologiczne m.in. krzemienne groty oszczepu, toporki kamienne i inne. Ludność zamieszkująca początkowo ten obszar przybyła w środkowej fazie neolitu z dwóch obszarów, z północnych Niemiec lub Jutlandii oraz z terenów od Renu aż po Kaukaz, który to lud był połączony z</w:t>
      </w:r>
      <w:r w:rsidR="0045223D">
        <w:rPr>
          <w:rFonts w:ascii="Times New Roman" w:hAnsi="Times New Roman" w:cs="Times New Roman"/>
        </w:rPr>
        <w:t> </w:t>
      </w:r>
      <w:r w:rsidRPr="00AE6B12">
        <w:rPr>
          <w:rFonts w:ascii="Times New Roman" w:hAnsi="Times New Roman" w:cs="Times New Roman"/>
        </w:rPr>
        <w:t>przodkami dzisiejszych Słowian. Początków założenia osad można szukać na przełomie XI i XII wieku. O istnieniu osad obronnych świadczy występowanie grodzisk w Błażowej Dolnej, Woli Rafałowskiej,</w:t>
      </w:r>
      <w:r w:rsidR="00EC57B0" w:rsidRPr="00AE6B12">
        <w:rPr>
          <w:rFonts w:ascii="Times New Roman" w:hAnsi="Times New Roman" w:cs="Times New Roman"/>
        </w:rPr>
        <w:t xml:space="preserve"> </w:t>
      </w:r>
      <w:r w:rsidRPr="00AE6B12">
        <w:rPr>
          <w:rFonts w:ascii="Times New Roman" w:hAnsi="Times New Roman" w:cs="Times New Roman"/>
        </w:rPr>
        <w:t>które pochodzą z okresu wczesnego średniowiecza – najmłodszego okresu w pradziejach Polski.</w:t>
      </w:r>
    </w:p>
    <w:p w14:paraId="25721D97" w14:textId="57BBD3B2"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Były to tereny pogranicza polsko-ruskiego, od końca XI w. związane przeważnie z Rusią, by ostatecznie w</w:t>
      </w:r>
      <w:r w:rsidR="0045223D">
        <w:rPr>
          <w:rFonts w:ascii="Times New Roman" w:hAnsi="Times New Roman" w:cs="Times New Roman"/>
        </w:rPr>
        <w:t> </w:t>
      </w:r>
      <w:r w:rsidRPr="00AE6B12">
        <w:rPr>
          <w:rFonts w:ascii="Times New Roman" w:hAnsi="Times New Roman" w:cs="Times New Roman"/>
        </w:rPr>
        <w:t>1341</w:t>
      </w:r>
      <w:r w:rsidR="0045223D">
        <w:rPr>
          <w:rFonts w:ascii="Times New Roman" w:hAnsi="Times New Roman" w:cs="Times New Roman"/>
        </w:rPr>
        <w:t xml:space="preserve"> </w:t>
      </w:r>
      <w:r w:rsidRPr="00AE6B12">
        <w:rPr>
          <w:rFonts w:ascii="Times New Roman" w:hAnsi="Times New Roman" w:cs="Times New Roman"/>
        </w:rPr>
        <w:t>r. po wyprawie króla Kazimierza Wielkiego znaleźć się w granicach Polski. W okresie XIII i XIV wieku miejscowości obecnej Doliny Strugu należały terytorialnie częściowo do Ziemi Sanockiej i Przemyskiej. Większość ziem tego terenu wchodziła w skład dóbr tyczyńskich. Majętności owe do czasów zniesienia pańszczyzny w</w:t>
      </w:r>
      <w:r w:rsidR="0045223D">
        <w:rPr>
          <w:rFonts w:ascii="Times New Roman" w:hAnsi="Times New Roman" w:cs="Times New Roman"/>
        </w:rPr>
        <w:t> </w:t>
      </w:r>
      <w:r w:rsidRPr="00AE6B12">
        <w:rPr>
          <w:rFonts w:ascii="Times New Roman" w:hAnsi="Times New Roman" w:cs="Times New Roman"/>
        </w:rPr>
        <w:t>1848</w:t>
      </w:r>
      <w:r w:rsidR="0045223D">
        <w:rPr>
          <w:rFonts w:ascii="Times New Roman" w:hAnsi="Times New Roman" w:cs="Times New Roman"/>
        </w:rPr>
        <w:t> </w:t>
      </w:r>
      <w:r w:rsidRPr="00AE6B12">
        <w:rPr>
          <w:rFonts w:ascii="Times New Roman" w:hAnsi="Times New Roman" w:cs="Times New Roman"/>
        </w:rPr>
        <w:t>roku stanowiły dla mieszkającej w nich ludności chłopskiej jednostkę administracyjną.</w:t>
      </w:r>
    </w:p>
    <w:p w14:paraId="65697E54" w14:textId="57381041"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 xml:space="preserve">Ziemie opisywanego obszaru często zmieniały swoich właścicieli. Były to takie rody jak: Pileccy, Braniccy, Kostkowie, Działyńscy – właściciele Tyczyna i Chmielnika; Kmitowie, </w:t>
      </w:r>
      <w:proofErr w:type="spellStart"/>
      <w:r w:rsidRPr="00AE6B12">
        <w:rPr>
          <w:rFonts w:ascii="Times New Roman" w:hAnsi="Times New Roman" w:cs="Times New Roman"/>
        </w:rPr>
        <w:t>Thokoly</w:t>
      </w:r>
      <w:proofErr w:type="spellEnd"/>
      <w:r w:rsidRPr="00AE6B12">
        <w:rPr>
          <w:rFonts w:ascii="Times New Roman" w:hAnsi="Times New Roman" w:cs="Times New Roman"/>
        </w:rPr>
        <w:t xml:space="preserve"> (Węgier), Lubomirscy, Flemingowie – właściciele Błażowej; Kmitowie, </w:t>
      </w:r>
      <w:proofErr w:type="spellStart"/>
      <w:r w:rsidRPr="00AE6B12">
        <w:rPr>
          <w:rFonts w:ascii="Times New Roman" w:hAnsi="Times New Roman" w:cs="Times New Roman"/>
        </w:rPr>
        <w:t>Denowscy</w:t>
      </w:r>
      <w:proofErr w:type="spellEnd"/>
      <w:r w:rsidRPr="00AE6B12">
        <w:rPr>
          <w:rFonts w:ascii="Times New Roman" w:hAnsi="Times New Roman" w:cs="Times New Roman"/>
        </w:rPr>
        <w:t>, Rzeszowscy, hrabia Nieborowski, Jędrzejowice, Dzieduszyccy – właściciele Hyżnego. Były to rody szlacheckie powiązane niekiedy z rodami królewskimi – np. Stanisławem Augustem Poniatowskim) oraz utrzymujące kontakty z zagranicą (np. Saksonią skąd sprowadzono fachowców od tkactwa).</w:t>
      </w:r>
    </w:p>
    <w:p w14:paraId="598C7FE3" w14:textId="776F49A9" w:rsidR="00306AE0" w:rsidRPr="00AE6B12" w:rsidRDefault="00306AE0" w:rsidP="00AE6B12">
      <w:pPr>
        <w:spacing w:line="276" w:lineRule="auto"/>
        <w:ind w:firstLine="360"/>
        <w:jc w:val="both"/>
        <w:rPr>
          <w:rFonts w:ascii="Times New Roman" w:hAnsi="Times New Roman" w:cs="Times New Roman"/>
        </w:rPr>
      </w:pPr>
      <w:r w:rsidRPr="00AE6B12">
        <w:rPr>
          <w:rFonts w:ascii="Times New Roman" w:hAnsi="Times New Roman" w:cs="Times New Roman"/>
        </w:rPr>
        <w:t>Do 1808 roku nastąpił rozpad dominium tyczyńskiego, początkowo sporych rozmiarów, rozpadło się na mniejsze posiadłości. W okresie I rozbioru w 1772 roku obszar znajdował się w zaborze austriackim i po zmieniających się podziałach administracyjnych w tym okresie znalazła się administracyjnie w powiecie rzeszowskim Królestwa Galicji i Lodomerii. Po odzyskaniu niepodległości przez Polskę w 1918 r. opisywane tereny weszły w skład powiatu rzeszowskiego województwa lwowskiego, a po 1945 r. w skład województwa rzeszowskiego. Administracyjny podział gmin z terenu Doliny Strugu funkcjonuje w obecnym kształcie od 1933 r. Na obszarze LGD zachował się bardzo dużo pomników historycznych i miejsc pamięci których stan pogarsza się z roku na rok. Stan tych obiektów zauważany jest przez mieszkańców, którzy w trakcie spotkań konsultacyjnych LSR wyrażali potrzebę realizacji projektów mających na celu zachowanie dziedzictwa kulturowego i historycznego</w:t>
      </w:r>
      <w:r w:rsidR="00EC57B0" w:rsidRPr="00AE6B12">
        <w:rPr>
          <w:rFonts w:ascii="Times New Roman" w:hAnsi="Times New Roman" w:cs="Times New Roman"/>
        </w:rPr>
        <w:t xml:space="preserve"> tego regionu</w:t>
      </w:r>
      <w:r w:rsidRPr="00AE6B12">
        <w:rPr>
          <w:rFonts w:ascii="Times New Roman" w:hAnsi="Times New Roman" w:cs="Times New Roman"/>
        </w:rPr>
        <w:t xml:space="preserve">. </w:t>
      </w:r>
    </w:p>
    <w:p w14:paraId="768980C6" w14:textId="4963BD61" w:rsidR="00C675BA" w:rsidRPr="00AE6B12" w:rsidRDefault="00C675BA" w:rsidP="00AE6B12">
      <w:pPr>
        <w:spacing w:line="276" w:lineRule="auto"/>
        <w:rPr>
          <w:rFonts w:ascii="Times New Roman" w:hAnsi="Times New Roman" w:cs="Times New Roman"/>
          <w:b/>
          <w:bCs/>
        </w:rPr>
      </w:pPr>
      <w:r w:rsidRPr="00AE6B12">
        <w:rPr>
          <w:rFonts w:ascii="Times New Roman" w:hAnsi="Times New Roman" w:cs="Times New Roman"/>
          <w:b/>
          <w:bCs/>
        </w:rPr>
        <w:t>Uwarunkowania kulturowe</w:t>
      </w:r>
    </w:p>
    <w:p w14:paraId="7E03036B" w14:textId="7EDA56E5"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Jednymi z najważniejszych uwarunkowań, które „scalają” gminy mikroregionu LGD w spójną przestrzeń terytorialną są uwarunkowania kulturowe. Związane są one przede wszystkim z kultem religijnym, ważnym w skali całego województwa oraz z tradycją kultury materialnej i duchowej mieszkańców tego obszaru (produkty tradycyjne).</w:t>
      </w:r>
    </w:p>
    <w:p w14:paraId="535989A7" w14:textId="3AC8B619"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 xml:space="preserve">Czynnikami ukazującymi wpływ lokalnej tradycji na działalność ludności są lokalne produkty tradycyjne, które dotyczą zarówno rękodzieła tradycyjnych surowców, jak i tradycyjnych produktów żywnościowych, czyli tzw. dziedzictwa kulinarnego. Innym czynnikiem odwołującym się do tak rozumianej tożsamości kulturowej jest również rozwój współczesnej turystyki wiejskiej. Obszar LGD posiada bardzo bogate tradycje kulinarne. Do dziś gospodynie z Doliny Strugu kontynuują tradycje wypieku chleba, bułek, placów z kruszonka, których przepisy są przekazywane z pokolenia na pokolenie w miejscowej kuchni. Najważniejsze jest wykorzystanie wszystkich produktów </w:t>
      </w:r>
      <w:r w:rsidRPr="00AE6B12">
        <w:rPr>
          <w:rFonts w:ascii="Times New Roman" w:hAnsi="Times New Roman" w:cs="Times New Roman"/>
        </w:rPr>
        <w:lastRenderedPageBreak/>
        <w:t>pochodzących z gospodarstwa oraz prostota i neutralność potraw, co niewątpliwie ma wpływ na ich walory ekologiczne.</w:t>
      </w:r>
    </w:p>
    <w:p w14:paraId="2A376039" w14:textId="65353236" w:rsidR="00306AE0" w:rsidRPr="00AE6B12" w:rsidRDefault="00306AE0" w:rsidP="00AE6B12">
      <w:pPr>
        <w:spacing w:line="276" w:lineRule="auto"/>
        <w:ind w:firstLine="708"/>
        <w:jc w:val="both"/>
        <w:rPr>
          <w:rFonts w:ascii="Times New Roman" w:hAnsi="Times New Roman" w:cs="Times New Roman"/>
        </w:rPr>
      </w:pPr>
      <w:r w:rsidRPr="00AE6B12">
        <w:rPr>
          <w:rFonts w:ascii="Times New Roman" w:hAnsi="Times New Roman" w:cs="Times New Roman"/>
        </w:rPr>
        <w:t xml:space="preserve">Na terenie LGD, są istniejące zarejestrowane produkty tradycyjne – gomółki, </w:t>
      </w:r>
      <w:proofErr w:type="spellStart"/>
      <w:r w:rsidRPr="00AE6B12">
        <w:rPr>
          <w:rFonts w:ascii="Times New Roman" w:hAnsi="Times New Roman" w:cs="Times New Roman"/>
        </w:rPr>
        <w:t>bulwiak</w:t>
      </w:r>
      <w:proofErr w:type="spellEnd"/>
      <w:r w:rsidRPr="00AE6B12">
        <w:rPr>
          <w:rFonts w:ascii="Times New Roman" w:hAnsi="Times New Roman" w:cs="Times New Roman"/>
        </w:rPr>
        <w:t>, żur tradycyjny. Bogactwo lokalnej kuchni zostało ukazane w książce „Kuchnia Doliny Strugu”, która opisuje przepisy na następujące rodzaje potraw: zupy, potrawy z mąki potrawy z ziemniaków, potrawy z kasz, potrawy z mięsa, potrawy z kapusty, wypieki, nalewki, przetwory i inne potrawy” oraz w drugiej części „Kuchnia Doliny Strugu Nowe przepisy”, które zawiera przepisy na: potrawy wigilijne i świąteczne, potrawy postne, potrawy wielkanocne, nalewki i inne przepisy. Każdy region posiada cechy interesujące i charakterystyczn</w:t>
      </w:r>
      <w:r w:rsidR="00EC57B0" w:rsidRPr="00AE6B12">
        <w:rPr>
          <w:rFonts w:ascii="Times New Roman" w:hAnsi="Times New Roman" w:cs="Times New Roman"/>
        </w:rPr>
        <w:t>e</w:t>
      </w:r>
      <w:r w:rsidRPr="00AE6B12">
        <w:rPr>
          <w:rFonts w:ascii="Times New Roman" w:hAnsi="Times New Roman" w:cs="Times New Roman"/>
        </w:rPr>
        <w:t xml:space="preserve"> dla terenu, co uczynił</w:t>
      </w:r>
      <w:r w:rsidR="00EC57B0" w:rsidRPr="00AE6B12">
        <w:rPr>
          <w:rFonts w:ascii="Times New Roman" w:hAnsi="Times New Roman" w:cs="Times New Roman"/>
        </w:rPr>
        <w:t>o</w:t>
      </w:r>
      <w:r w:rsidRPr="00AE6B12">
        <w:rPr>
          <w:rFonts w:ascii="Times New Roman" w:hAnsi="Times New Roman" w:cs="Times New Roman"/>
        </w:rPr>
        <w:t xml:space="preserve"> go bardziej atrakcyjnym dla mieszkańców oraz turystów. Stowarzyszenie „Lokalna Grupa Działania – Lider Dolina Strugu” wydało różne publikacje dotyczące tradycji regionu. Jedną z nich jest katalog, w którym to zawarte zostały rodzaje rękodzieł i ich twórcy z całego regionu LGD. Celem tego katalogu jest ochrona przed zapomnieniem lokalnych produktów, identyfikacją z danym regionem oraz przekazywaniem młodszym pokoleniom dziedzictwa</w:t>
      </w:r>
      <w:r w:rsidR="00DF327E" w:rsidRPr="00AE6B12">
        <w:rPr>
          <w:rFonts w:ascii="Times New Roman" w:hAnsi="Times New Roman" w:cs="Times New Roman"/>
        </w:rPr>
        <w:t xml:space="preserve"> </w:t>
      </w:r>
      <w:r w:rsidRPr="00AE6B12">
        <w:rPr>
          <w:rFonts w:ascii="Times New Roman" w:hAnsi="Times New Roman" w:cs="Times New Roman"/>
        </w:rPr>
        <w:t>kulturowego. Założeniem publikacji było zebranie i udostępnienie informacji na temat rzemiosła, rękodzieła</w:t>
      </w:r>
      <w:r w:rsidR="00DF327E" w:rsidRPr="00AE6B12">
        <w:rPr>
          <w:rFonts w:ascii="Times New Roman" w:hAnsi="Times New Roman" w:cs="Times New Roman"/>
        </w:rPr>
        <w:t xml:space="preserve"> </w:t>
      </w:r>
      <w:r w:rsidRPr="00AE6B12">
        <w:rPr>
          <w:rFonts w:ascii="Times New Roman" w:hAnsi="Times New Roman" w:cs="Times New Roman"/>
        </w:rPr>
        <w:t>lokalnego dla informacji oraz chęci rozwijania kolejnych dziedzin po to by stały się wizytówką regionu</w:t>
      </w:r>
      <w:r w:rsidR="00DF327E" w:rsidRPr="00AE6B12">
        <w:rPr>
          <w:rFonts w:ascii="Times New Roman" w:hAnsi="Times New Roman" w:cs="Times New Roman"/>
        </w:rPr>
        <w:t xml:space="preserve"> </w:t>
      </w:r>
      <w:r w:rsidRPr="00AE6B12">
        <w:rPr>
          <w:rFonts w:ascii="Times New Roman" w:hAnsi="Times New Roman" w:cs="Times New Roman"/>
        </w:rPr>
        <w:t>a jednocześnie uświadamiały mieszkańcom o bogactwie regionu. Powrót do tradycji, do dziedzictwa kulturowego</w:t>
      </w:r>
      <w:r w:rsidR="00DF327E" w:rsidRPr="00AE6B12">
        <w:rPr>
          <w:rFonts w:ascii="Times New Roman" w:hAnsi="Times New Roman" w:cs="Times New Roman"/>
        </w:rPr>
        <w:t xml:space="preserve"> </w:t>
      </w:r>
      <w:r w:rsidRPr="00AE6B12">
        <w:rPr>
          <w:rFonts w:ascii="Times New Roman" w:hAnsi="Times New Roman" w:cs="Times New Roman"/>
        </w:rPr>
        <w:t>regionu poprzez wytwarzanie produktów lokalnych stwarza szansę poprawy sytuacji ekonomicznej mieszkańców,</w:t>
      </w:r>
      <w:r w:rsidR="00DF327E" w:rsidRPr="00AE6B12">
        <w:rPr>
          <w:rFonts w:ascii="Times New Roman" w:hAnsi="Times New Roman" w:cs="Times New Roman"/>
        </w:rPr>
        <w:t xml:space="preserve"> </w:t>
      </w:r>
      <w:r w:rsidRPr="00AE6B12">
        <w:rPr>
          <w:rFonts w:ascii="Times New Roman" w:hAnsi="Times New Roman" w:cs="Times New Roman"/>
        </w:rPr>
        <w:t>generuje pozytywne efekty środowiskowe, gospodarcze oraz społeczne.</w:t>
      </w:r>
    </w:p>
    <w:p w14:paraId="7734F790" w14:textId="19B0FC3F" w:rsidR="00C675BA" w:rsidRDefault="00306AE0" w:rsidP="00AE6B12">
      <w:pPr>
        <w:spacing w:line="276" w:lineRule="auto"/>
        <w:ind w:firstLine="708"/>
        <w:jc w:val="both"/>
      </w:pPr>
      <w:r w:rsidRPr="00AE6B12">
        <w:rPr>
          <w:rFonts w:ascii="Times New Roman" w:hAnsi="Times New Roman" w:cs="Times New Roman"/>
        </w:rPr>
        <w:t>Tradycyjne rzemiosło jest ważną częścią dziedzictwa kulturowego i trzeba dołożyć starań, aby dawne</w:t>
      </w:r>
      <w:r w:rsidR="00DF327E" w:rsidRPr="00AE6B12">
        <w:rPr>
          <w:rFonts w:ascii="Times New Roman" w:hAnsi="Times New Roman" w:cs="Times New Roman"/>
        </w:rPr>
        <w:t xml:space="preserve"> </w:t>
      </w:r>
      <w:r w:rsidRPr="00AE6B12">
        <w:rPr>
          <w:rFonts w:ascii="Times New Roman" w:hAnsi="Times New Roman" w:cs="Times New Roman"/>
        </w:rPr>
        <w:t>rodzaje działalności nie zostały zapomniane, lecz przyczyniały się do podniesienia turystycznej atrakcyjności</w:t>
      </w:r>
      <w:r w:rsidR="00DF327E" w:rsidRPr="00AE6B12">
        <w:rPr>
          <w:rFonts w:ascii="Times New Roman" w:hAnsi="Times New Roman" w:cs="Times New Roman"/>
        </w:rPr>
        <w:t xml:space="preserve"> </w:t>
      </w:r>
      <w:r w:rsidRPr="00AE6B12">
        <w:rPr>
          <w:rFonts w:ascii="Times New Roman" w:hAnsi="Times New Roman" w:cs="Times New Roman"/>
        </w:rPr>
        <w:t>regionu. Po kilku latach pracy nad ochroną dobytku kulturowego można zauważyć dbałość o wartości</w:t>
      </w:r>
      <w:r w:rsidR="00DF327E" w:rsidRPr="00AE6B12">
        <w:rPr>
          <w:rFonts w:ascii="Times New Roman" w:hAnsi="Times New Roman" w:cs="Times New Roman"/>
        </w:rPr>
        <w:t xml:space="preserve"> </w:t>
      </w:r>
      <w:r w:rsidRPr="00AE6B12">
        <w:rPr>
          <w:rFonts w:ascii="Times New Roman" w:hAnsi="Times New Roman" w:cs="Times New Roman"/>
        </w:rPr>
        <w:t>wypracowane przez kolejne pokolenia, cenne stało się dbanie o walory produktu lokalnego. Wśród społeczności</w:t>
      </w:r>
      <w:r w:rsidR="00DF327E" w:rsidRPr="00AE6B12">
        <w:rPr>
          <w:rFonts w:ascii="Times New Roman" w:hAnsi="Times New Roman" w:cs="Times New Roman"/>
        </w:rPr>
        <w:t xml:space="preserve"> </w:t>
      </w:r>
      <w:r w:rsidRPr="00AE6B12">
        <w:rPr>
          <w:rFonts w:ascii="Times New Roman" w:hAnsi="Times New Roman" w:cs="Times New Roman"/>
        </w:rPr>
        <w:t>można wyraźnie zauważyć dążenie do ochrony produktów lokalnych oraz tradycji.</w:t>
      </w:r>
      <w:r w:rsidR="00DF327E" w:rsidRPr="00AE6B12">
        <w:rPr>
          <w:rFonts w:ascii="Times New Roman" w:hAnsi="Times New Roman" w:cs="Times New Roman"/>
        </w:rPr>
        <w:t xml:space="preserve"> </w:t>
      </w:r>
      <w:r w:rsidRPr="00AE6B12">
        <w:rPr>
          <w:rFonts w:ascii="Times New Roman" w:hAnsi="Times New Roman" w:cs="Times New Roman"/>
        </w:rPr>
        <w:t>W trakcie spotkań konsultacyjnych ich uczestnicy zauważali walory obszaru wymienione powyżej jednak</w:t>
      </w:r>
      <w:r w:rsidR="00DF327E" w:rsidRPr="00AE6B12">
        <w:rPr>
          <w:rFonts w:ascii="Times New Roman" w:hAnsi="Times New Roman" w:cs="Times New Roman"/>
        </w:rPr>
        <w:t xml:space="preserve"> </w:t>
      </w:r>
      <w:r w:rsidRPr="00AE6B12">
        <w:rPr>
          <w:rFonts w:ascii="Times New Roman" w:hAnsi="Times New Roman" w:cs="Times New Roman"/>
        </w:rPr>
        <w:t>większość podkreślała, że zarówno mieszkańcy jak i</w:t>
      </w:r>
      <w:r w:rsidR="0045223D">
        <w:rPr>
          <w:rFonts w:ascii="Times New Roman" w:hAnsi="Times New Roman" w:cs="Times New Roman"/>
        </w:rPr>
        <w:t> </w:t>
      </w:r>
      <w:r w:rsidRPr="00AE6B12">
        <w:rPr>
          <w:rFonts w:ascii="Times New Roman" w:hAnsi="Times New Roman" w:cs="Times New Roman"/>
        </w:rPr>
        <w:t>organizacje pozarządowe czy samorząd nie wykorzystują tego</w:t>
      </w:r>
      <w:r w:rsidR="00DF327E" w:rsidRPr="00AE6B12">
        <w:rPr>
          <w:rFonts w:ascii="Times New Roman" w:hAnsi="Times New Roman" w:cs="Times New Roman"/>
        </w:rPr>
        <w:t xml:space="preserve"> </w:t>
      </w:r>
      <w:r w:rsidRPr="00AE6B12">
        <w:rPr>
          <w:rFonts w:ascii="Times New Roman" w:hAnsi="Times New Roman" w:cs="Times New Roman"/>
        </w:rPr>
        <w:t xml:space="preserve">potencjału jako dodatkowego źródła dochodów. Większość uczestników podkreślała, że należy </w:t>
      </w:r>
      <w:r w:rsidR="00EC57B0" w:rsidRPr="00AE6B12">
        <w:rPr>
          <w:rFonts w:ascii="Times New Roman" w:hAnsi="Times New Roman" w:cs="Times New Roman"/>
        </w:rPr>
        <w:t>poszukiwać</w:t>
      </w:r>
      <w:r w:rsidR="00DF327E" w:rsidRPr="00AE6B12">
        <w:rPr>
          <w:rFonts w:ascii="Times New Roman" w:hAnsi="Times New Roman" w:cs="Times New Roman"/>
        </w:rPr>
        <w:t xml:space="preserve"> </w:t>
      </w:r>
      <w:r w:rsidRPr="00AE6B12">
        <w:rPr>
          <w:rFonts w:ascii="Times New Roman" w:hAnsi="Times New Roman" w:cs="Times New Roman"/>
        </w:rPr>
        <w:t>rozwiązani</w:t>
      </w:r>
      <w:r w:rsidR="00EC57B0" w:rsidRPr="00AE6B12">
        <w:rPr>
          <w:rFonts w:ascii="Times New Roman" w:hAnsi="Times New Roman" w:cs="Times New Roman"/>
        </w:rPr>
        <w:t>a</w:t>
      </w:r>
      <w:r w:rsidRPr="00AE6B12">
        <w:rPr>
          <w:rFonts w:ascii="Times New Roman" w:hAnsi="Times New Roman" w:cs="Times New Roman"/>
        </w:rPr>
        <w:t xml:space="preserve"> w celu wykorzystania walorów </w:t>
      </w:r>
      <w:r w:rsidR="00EC57B0" w:rsidRPr="00AE6B12">
        <w:rPr>
          <w:rFonts w:ascii="Times New Roman" w:hAnsi="Times New Roman" w:cs="Times New Roman"/>
        </w:rPr>
        <w:t xml:space="preserve">tego obszaru </w:t>
      </w:r>
      <w:r w:rsidRPr="00AE6B12">
        <w:rPr>
          <w:rFonts w:ascii="Times New Roman" w:hAnsi="Times New Roman" w:cs="Times New Roman"/>
        </w:rPr>
        <w:t>do rozwoju szeroko rozumianej turystyki</w:t>
      </w:r>
      <w:r w:rsidR="00EC57B0" w:rsidRPr="00AE6B12">
        <w:rPr>
          <w:rFonts w:ascii="Times New Roman" w:hAnsi="Times New Roman" w:cs="Times New Roman"/>
        </w:rPr>
        <w:t xml:space="preserve">. </w:t>
      </w:r>
      <w:r w:rsidRPr="00AE6B12">
        <w:rPr>
          <w:rFonts w:ascii="Times New Roman" w:hAnsi="Times New Roman" w:cs="Times New Roman"/>
        </w:rPr>
        <w:t>W tym celu należy również podjąć wspólne działania do</w:t>
      </w:r>
      <w:r w:rsidR="00DF327E" w:rsidRPr="00AE6B12">
        <w:rPr>
          <w:rFonts w:ascii="Times New Roman" w:hAnsi="Times New Roman" w:cs="Times New Roman"/>
        </w:rPr>
        <w:t xml:space="preserve"> </w:t>
      </w:r>
      <w:r w:rsidR="00EC57B0" w:rsidRPr="00AE6B12">
        <w:rPr>
          <w:rFonts w:ascii="Times New Roman" w:hAnsi="Times New Roman" w:cs="Times New Roman"/>
        </w:rPr>
        <w:t xml:space="preserve">utworzenia kompletnej i usystematyzowanej oferty, która będzie </w:t>
      </w:r>
      <w:r w:rsidR="002B7830" w:rsidRPr="00AE6B12">
        <w:rPr>
          <w:rFonts w:ascii="Times New Roman" w:hAnsi="Times New Roman" w:cs="Times New Roman"/>
        </w:rPr>
        <w:t>zróżnicowana</w:t>
      </w:r>
      <w:r w:rsidR="00EC57B0" w:rsidRPr="00AE6B12">
        <w:rPr>
          <w:rFonts w:ascii="Times New Roman" w:hAnsi="Times New Roman" w:cs="Times New Roman"/>
        </w:rPr>
        <w:t xml:space="preserve"> i atrakcyjna dla szerokiego grona potencjalnych odbiorców. </w:t>
      </w:r>
      <w:r w:rsidRPr="00AE6B12">
        <w:rPr>
          <w:rFonts w:ascii="Times New Roman" w:hAnsi="Times New Roman" w:cs="Times New Roman"/>
        </w:rPr>
        <w:t>Jako</w:t>
      </w:r>
      <w:r w:rsidR="00DF327E" w:rsidRPr="00AE6B12">
        <w:rPr>
          <w:rFonts w:ascii="Times New Roman" w:hAnsi="Times New Roman" w:cs="Times New Roman"/>
        </w:rPr>
        <w:t xml:space="preserve"> </w:t>
      </w:r>
      <w:r w:rsidRPr="00AE6B12">
        <w:rPr>
          <w:rFonts w:ascii="Times New Roman" w:hAnsi="Times New Roman" w:cs="Times New Roman"/>
        </w:rPr>
        <w:t xml:space="preserve">kolejny element proponowano </w:t>
      </w:r>
      <w:r w:rsidR="00EC57B0" w:rsidRPr="00AE6B12">
        <w:rPr>
          <w:rFonts w:ascii="Times New Roman" w:hAnsi="Times New Roman" w:cs="Times New Roman"/>
        </w:rPr>
        <w:t>ciągłą</w:t>
      </w:r>
      <w:r w:rsidRPr="00AE6B12">
        <w:rPr>
          <w:rFonts w:ascii="Times New Roman" w:hAnsi="Times New Roman" w:cs="Times New Roman"/>
        </w:rPr>
        <w:t xml:space="preserve"> rozbudowę </w:t>
      </w:r>
      <w:r w:rsidR="00EC57B0" w:rsidRPr="00AE6B12">
        <w:rPr>
          <w:rFonts w:ascii="Times New Roman" w:hAnsi="Times New Roman" w:cs="Times New Roman"/>
        </w:rPr>
        <w:t>ogólnodostępnej</w:t>
      </w:r>
      <w:r w:rsidRPr="00AE6B12">
        <w:rPr>
          <w:rFonts w:ascii="Times New Roman" w:hAnsi="Times New Roman" w:cs="Times New Roman"/>
        </w:rPr>
        <w:t xml:space="preserve"> infrastruktury turystycznej </w:t>
      </w:r>
      <w:r w:rsidR="00EC57B0" w:rsidRPr="00AE6B12">
        <w:rPr>
          <w:rFonts w:ascii="Times New Roman" w:hAnsi="Times New Roman" w:cs="Times New Roman"/>
        </w:rPr>
        <w:t>i</w:t>
      </w:r>
      <w:r w:rsidR="0045223D">
        <w:rPr>
          <w:rFonts w:ascii="Times New Roman" w:hAnsi="Times New Roman" w:cs="Times New Roman"/>
        </w:rPr>
        <w:t> </w:t>
      </w:r>
      <w:r w:rsidR="00EC57B0" w:rsidRPr="00AE6B12">
        <w:rPr>
          <w:rFonts w:ascii="Times New Roman" w:hAnsi="Times New Roman" w:cs="Times New Roman"/>
        </w:rPr>
        <w:t xml:space="preserve">rekreacyjnej </w:t>
      </w:r>
      <w:r w:rsidRPr="00AE6B12">
        <w:rPr>
          <w:rFonts w:ascii="Times New Roman" w:hAnsi="Times New Roman" w:cs="Times New Roman"/>
        </w:rPr>
        <w:t>jak również</w:t>
      </w:r>
      <w:r w:rsidR="00DF327E" w:rsidRPr="00AE6B12">
        <w:rPr>
          <w:rFonts w:ascii="Times New Roman" w:hAnsi="Times New Roman" w:cs="Times New Roman"/>
        </w:rPr>
        <w:t xml:space="preserve"> </w:t>
      </w:r>
      <w:r w:rsidRPr="00AE6B12">
        <w:rPr>
          <w:rFonts w:ascii="Times New Roman" w:hAnsi="Times New Roman" w:cs="Times New Roman"/>
        </w:rPr>
        <w:t xml:space="preserve">organizowanie </w:t>
      </w:r>
      <w:r w:rsidR="00EC57B0" w:rsidRPr="00AE6B12">
        <w:rPr>
          <w:rFonts w:ascii="Times New Roman" w:hAnsi="Times New Roman" w:cs="Times New Roman"/>
        </w:rPr>
        <w:t>wydarzeń</w:t>
      </w:r>
      <w:r w:rsidRPr="00AE6B12">
        <w:rPr>
          <w:rFonts w:ascii="Times New Roman" w:hAnsi="Times New Roman" w:cs="Times New Roman"/>
        </w:rPr>
        <w:t xml:space="preserve">, które </w:t>
      </w:r>
      <w:r w:rsidR="00EC57B0" w:rsidRPr="00AE6B12">
        <w:rPr>
          <w:rFonts w:ascii="Times New Roman" w:hAnsi="Times New Roman" w:cs="Times New Roman"/>
        </w:rPr>
        <w:t>będą przyczyniać się do szeroko rozumianej promocji regionu.</w:t>
      </w:r>
      <w:r w:rsidR="00EC57B0">
        <w:t xml:space="preserve"> </w:t>
      </w:r>
    </w:p>
    <w:p w14:paraId="59DE8CB6" w14:textId="49C915A8" w:rsidR="00367E30" w:rsidRDefault="00367E30" w:rsidP="00367E30">
      <w:pPr>
        <w:spacing w:line="276" w:lineRule="auto"/>
      </w:pPr>
    </w:p>
    <w:p w14:paraId="4250AB51" w14:textId="2BC921BC" w:rsidR="00367E30" w:rsidRDefault="00367E30" w:rsidP="00367E30">
      <w:pPr>
        <w:spacing w:line="276" w:lineRule="auto"/>
      </w:pPr>
    </w:p>
    <w:p w14:paraId="5E2004EF" w14:textId="0D6A2449" w:rsidR="00367E30" w:rsidRDefault="00367E30" w:rsidP="00367E30">
      <w:pPr>
        <w:spacing w:line="276" w:lineRule="auto"/>
      </w:pPr>
    </w:p>
    <w:p w14:paraId="3BFEC7BB" w14:textId="38412827" w:rsidR="00367E30" w:rsidRDefault="00367E30" w:rsidP="00367E30">
      <w:pPr>
        <w:spacing w:line="276" w:lineRule="auto"/>
      </w:pPr>
    </w:p>
    <w:p w14:paraId="36AE2421" w14:textId="51ACD629" w:rsidR="00367E30" w:rsidRDefault="00367E30" w:rsidP="00367E30">
      <w:pPr>
        <w:spacing w:line="276" w:lineRule="auto"/>
      </w:pPr>
    </w:p>
    <w:p w14:paraId="6EA0CA5E" w14:textId="2980726F" w:rsidR="00367E30" w:rsidRDefault="00367E30" w:rsidP="00367E30">
      <w:pPr>
        <w:spacing w:line="276" w:lineRule="auto"/>
      </w:pPr>
    </w:p>
    <w:p w14:paraId="3FB2D096" w14:textId="49F8D02D" w:rsidR="00367E30" w:rsidRDefault="00367E30">
      <w:pPr>
        <w:spacing w:before="0" w:line="259" w:lineRule="auto"/>
      </w:pPr>
      <w:r>
        <w:br w:type="page"/>
      </w:r>
    </w:p>
    <w:p w14:paraId="68E216C9" w14:textId="0C6DCBA1" w:rsidR="00C675BA" w:rsidRPr="00AE6B12" w:rsidRDefault="00725E79">
      <w:pPr>
        <w:pStyle w:val="Akapitzlist"/>
        <w:numPr>
          <w:ilvl w:val="0"/>
          <w:numId w:val="13"/>
        </w:numPr>
        <w:spacing w:line="276" w:lineRule="auto"/>
        <w:rPr>
          <w:rFonts w:ascii="Times New Roman" w:hAnsi="Times New Roman" w:cs="Times New Roman"/>
        </w:rPr>
      </w:pPr>
      <w:r w:rsidRPr="00AE6B12">
        <w:rPr>
          <w:rFonts w:ascii="Times New Roman" w:hAnsi="Times New Roman" w:cs="Times New Roman"/>
        </w:rPr>
        <w:lastRenderedPageBreak/>
        <w:t>Mapa obszaru.</w:t>
      </w:r>
    </w:p>
    <w:p w14:paraId="6B29A94A" w14:textId="4780CC32" w:rsidR="00C675BA" w:rsidRDefault="00C675BA" w:rsidP="00C675BA">
      <w:pPr>
        <w:spacing w:before="0" w:line="259" w:lineRule="auto"/>
        <w:jc w:val="center"/>
      </w:pPr>
      <w:r>
        <w:rPr>
          <w:noProof/>
        </w:rPr>
        <w:drawing>
          <wp:inline distT="0" distB="0" distL="0" distR="0" wp14:anchorId="663D46CA" wp14:editId="6102E7BB">
            <wp:extent cx="5761355" cy="815086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8150860"/>
                    </a:xfrm>
                    <a:prstGeom prst="rect">
                      <a:avLst/>
                    </a:prstGeom>
                    <a:noFill/>
                  </pic:spPr>
                </pic:pic>
              </a:graphicData>
            </a:graphic>
          </wp:inline>
        </w:drawing>
      </w:r>
      <w:r>
        <w:br w:type="page"/>
      </w:r>
    </w:p>
    <w:p w14:paraId="3E813237" w14:textId="05EEDD6A" w:rsidR="00725E79" w:rsidRPr="00AE6B12" w:rsidRDefault="00725E79" w:rsidP="00AE6B12">
      <w:pPr>
        <w:spacing w:line="276" w:lineRule="auto"/>
        <w:rPr>
          <w:rFonts w:ascii="Times New Roman" w:hAnsi="Times New Roman" w:cs="Times New Roman"/>
          <w:b/>
          <w:bCs/>
        </w:rPr>
      </w:pPr>
      <w:r w:rsidRPr="00AE6B12">
        <w:rPr>
          <w:rFonts w:ascii="Times New Roman" w:hAnsi="Times New Roman" w:cs="Times New Roman"/>
          <w:b/>
          <w:bCs/>
        </w:rPr>
        <w:lastRenderedPageBreak/>
        <w:t>Uzasadnienie wybrania obszaru do realizacji strategii.</w:t>
      </w:r>
    </w:p>
    <w:p w14:paraId="18B19C82" w14:textId="2FEDA819" w:rsidR="00094329" w:rsidRPr="00AE6B12" w:rsidRDefault="00094329" w:rsidP="00AE6B12">
      <w:pPr>
        <w:spacing w:line="276" w:lineRule="auto"/>
        <w:ind w:firstLine="708"/>
        <w:jc w:val="both"/>
        <w:rPr>
          <w:rFonts w:ascii="Times New Roman" w:hAnsi="Times New Roman" w:cs="Times New Roman"/>
        </w:rPr>
      </w:pPr>
      <w:r w:rsidRPr="00AE6B12">
        <w:rPr>
          <w:rFonts w:ascii="Times New Roman" w:hAnsi="Times New Roman" w:cs="Times New Roman"/>
        </w:rPr>
        <w:t>Lokalna Grupa Działania - Lider Dolina Strugu planuje realizację LSR na obszarze 4 gmin powiatu rzeszowskiego: Błażowej, Chmielnika, Hyżnego i Tyczyna, nazywanego Doliną Strugu. Obszar ten spełnia przesłanki wskazane w § 3 ust. 2 pkt. 5b. rozporządzenia Ministra Rolnictwa i Rozwoju Wsi z dnia 3 czerwca 2015</w:t>
      </w:r>
      <w:r w:rsidR="00A22DE3">
        <w:rPr>
          <w:rFonts w:ascii="Times New Roman" w:hAnsi="Times New Roman" w:cs="Times New Roman"/>
        </w:rPr>
        <w:t> </w:t>
      </w:r>
      <w:r w:rsidRPr="00AE6B12">
        <w:rPr>
          <w:rFonts w:ascii="Times New Roman" w:hAnsi="Times New Roman" w:cs="Times New Roman"/>
        </w:rPr>
        <w:t xml:space="preserve">r. w sprawie szczegółowych warunków i trybu przyznawania pomocy finansowej w ramach poddziałania „Wsparcie przygotowawcze” objętego Programem Rozwoju Obszarów Wiejskich na lata 2014–2020 w zakresie spójności terytorialnej. </w:t>
      </w:r>
    </w:p>
    <w:p w14:paraId="70CDEE08" w14:textId="18DE0AA9" w:rsidR="00094329" w:rsidRPr="00AE6B12" w:rsidRDefault="00094329" w:rsidP="00AE6B12">
      <w:pPr>
        <w:spacing w:line="276" w:lineRule="auto"/>
        <w:ind w:firstLine="708"/>
        <w:jc w:val="both"/>
        <w:rPr>
          <w:rFonts w:ascii="Times New Roman" w:hAnsi="Times New Roman" w:cs="Times New Roman"/>
        </w:rPr>
      </w:pPr>
      <w:r w:rsidRPr="00AE6B12">
        <w:rPr>
          <w:rFonts w:ascii="Times New Roman" w:hAnsi="Times New Roman" w:cs="Times New Roman"/>
        </w:rPr>
        <w:t>Dolina Strugu zajmuje powierzchnię ok. 271 km2, ma bardzo dogodne położenie komunikacyjne. Leży w</w:t>
      </w:r>
      <w:r w:rsidR="0045223D">
        <w:rPr>
          <w:rFonts w:ascii="Times New Roman" w:hAnsi="Times New Roman" w:cs="Times New Roman"/>
        </w:rPr>
        <w:t> </w:t>
      </w:r>
      <w:r w:rsidRPr="00AE6B12">
        <w:rPr>
          <w:rFonts w:ascii="Times New Roman" w:hAnsi="Times New Roman" w:cs="Times New Roman"/>
        </w:rPr>
        <w:t>sąsiedztwie Rzeszowa, stolicy regionu, będącego ważnym węzłem komunikacyjnym: drogowym, kolejowym, lotniczym. Łatwo tu więc dojechać z najodleglejszych krańców Polski i Europy. Zaledwie 80 km stąd jest granica Polski ze Słowacją i Ukrainą. Obszar ten zgodnie z danymi GUS na koniec 2020 r. zamieszkiwało ok 36 229 osób. Jest to teren atrakcyjny przyrodniczo z nieskażonym środowiskiem, gdzie brak jest zakładów emitujących zanieczyszczenia szkodliwe dla środowiska.</w:t>
      </w:r>
    </w:p>
    <w:p w14:paraId="27319BB3" w14:textId="77777777" w:rsidR="00094329" w:rsidRPr="00AE6B12" w:rsidRDefault="00094329" w:rsidP="00AE6B12">
      <w:pPr>
        <w:spacing w:line="276" w:lineRule="auto"/>
        <w:ind w:firstLine="708"/>
        <w:jc w:val="both"/>
        <w:rPr>
          <w:rFonts w:ascii="Times New Roman" w:hAnsi="Times New Roman" w:cs="Times New Roman"/>
        </w:rPr>
      </w:pPr>
      <w:r w:rsidRPr="00AE6B12">
        <w:rPr>
          <w:rFonts w:ascii="Times New Roman" w:hAnsi="Times New Roman" w:cs="Times New Roman"/>
        </w:rPr>
        <w:t xml:space="preserve">Określenie "Dolina Strugu" nie jest terminem geograficznym czy administracyjnym, powstał w wyniku mającej swoje początki w latach dziewięćdziesiątych współpracy 4 samorządów, które zainicjowały powstanie Spółdzielni Telefonicznej - pierwszego w Polsce niepaństwowego operatora telekomunikacyjnego. Funkcjonująca do dzisiaj, wdrażająca nowoczesne technologie Spółdzielnia była dowodem na skuteczność i zasadność współpracy na poziomie lokalnym. Dała ona również przykład i zjednoczyła lokalną społeczność do działania dla dobra wspólnego. </w:t>
      </w:r>
    </w:p>
    <w:p w14:paraId="352EDFFE" w14:textId="77777777"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 xml:space="preserve">Spójność tego obszaru można wyrazić w kilku aspektach: </w:t>
      </w:r>
    </w:p>
    <w:p w14:paraId="6253F56D" w14:textId="77777777"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 xml:space="preserve">1. Aspekt geograficzny (przestrzenny). </w:t>
      </w:r>
    </w:p>
    <w:p w14:paraId="7E35905B" w14:textId="77777777" w:rsidR="000E58B2" w:rsidRDefault="00094329" w:rsidP="000E58B2">
      <w:pPr>
        <w:spacing w:after="0" w:line="276" w:lineRule="auto"/>
        <w:jc w:val="both"/>
        <w:rPr>
          <w:rFonts w:ascii="Times New Roman" w:hAnsi="Times New Roman" w:cs="Times New Roman"/>
        </w:rPr>
      </w:pPr>
      <w:r w:rsidRPr="00AE6B12">
        <w:rPr>
          <w:rFonts w:ascii="Times New Roman" w:hAnsi="Times New Roman" w:cs="Times New Roman"/>
        </w:rPr>
        <w:t>Mikroregion „Doliny Strugu” wyodrębnia się wieloma wspólnymi dla wszystkich gmin czynnikami geograficznymi, z których najważniejszymi są:</w:t>
      </w:r>
    </w:p>
    <w:p w14:paraId="49F30B82" w14:textId="005CABC0" w:rsidR="00094329" w:rsidRPr="000E58B2" w:rsidRDefault="00094329">
      <w:pPr>
        <w:pStyle w:val="Akapitzlist"/>
        <w:numPr>
          <w:ilvl w:val="0"/>
          <w:numId w:val="36"/>
        </w:numPr>
        <w:spacing w:before="0" w:line="276" w:lineRule="auto"/>
        <w:jc w:val="both"/>
        <w:rPr>
          <w:rFonts w:ascii="Times New Roman" w:hAnsi="Times New Roman" w:cs="Times New Roman"/>
        </w:rPr>
      </w:pPr>
      <w:r w:rsidRPr="000E58B2">
        <w:rPr>
          <w:rFonts w:ascii="Times New Roman" w:hAnsi="Times New Roman" w:cs="Times New Roman"/>
        </w:rPr>
        <w:t>wyodrębniająca się rzeźba terenu (Pogórze Rzeszowsko- Dynowskie)</w:t>
      </w:r>
    </w:p>
    <w:p w14:paraId="0C0D4BAD" w14:textId="01EFC953" w:rsidR="00094329" w:rsidRPr="000E58B2" w:rsidRDefault="00094329">
      <w:pPr>
        <w:pStyle w:val="Akapitzlist"/>
        <w:numPr>
          <w:ilvl w:val="0"/>
          <w:numId w:val="35"/>
        </w:numPr>
        <w:spacing w:line="276" w:lineRule="auto"/>
        <w:jc w:val="both"/>
        <w:rPr>
          <w:rFonts w:ascii="Times New Roman" w:hAnsi="Times New Roman" w:cs="Times New Roman"/>
        </w:rPr>
      </w:pPr>
      <w:r w:rsidRPr="000E58B2">
        <w:rPr>
          <w:rFonts w:ascii="Times New Roman" w:hAnsi="Times New Roman" w:cs="Times New Roman"/>
        </w:rPr>
        <w:t>położenie zajmujące całe dorzecze rzeki Strug</w:t>
      </w:r>
    </w:p>
    <w:p w14:paraId="751CF054" w14:textId="3372CB08" w:rsidR="00094329" w:rsidRPr="000E58B2" w:rsidRDefault="00094329">
      <w:pPr>
        <w:pStyle w:val="Akapitzlist"/>
        <w:numPr>
          <w:ilvl w:val="0"/>
          <w:numId w:val="35"/>
        </w:numPr>
        <w:spacing w:line="276" w:lineRule="auto"/>
        <w:jc w:val="both"/>
        <w:rPr>
          <w:rFonts w:ascii="Times New Roman" w:hAnsi="Times New Roman" w:cs="Times New Roman"/>
        </w:rPr>
      </w:pPr>
      <w:r w:rsidRPr="000E58B2">
        <w:rPr>
          <w:rFonts w:ascii="Times New Roman" w:hAnsi="Times New Roman" w:cs="Times New Roman"/>
        </w:rPr>
        <w:t xml:space="preserve">podobne klasy </w:t>
      </w:r>
      <w:proofErr w:type="spellStart"/>
      <w:r w:rsidRPr="000E58B2">
        <w:rPr>
          <w:rFonts w:ascii="Times New Roman" w:hAnsi="Times New Roman" w:cs="Times New Roman"/>
        </w:rPr>
        <w:t>bonifikacyjne</w:t>
      </w:r>
      <w:proofErr w:type="spellEnd"/>
      <w:r w:rsidRPr="000E58B2">
        <w:rPr>
          <w:rFonts w:ascii="Times New Roman" w:hAnsi="Times New Roman" w:cs="Times New Roman"/>
        </w:rPr>
        <w:t xml:space="preserve"> gruntów rolnych, warunkujące rozwój rolnictwa niskotowarowego (gospodarstw rodzinnych) oraz agroturystyki.</w:t>
      </w:r>
    </w:p>
    <w:p w14:paraId="723CC777" w14:textId="77777777"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2. Aspekt administracyjny.</w:t>
      </w:r>
    </w:p>
    <w:p w14:paraId="20BD114D" w14:textId="1AA4EF0A"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 xml:space="preserve">Obszar „Doliny Strugu” pokrywa się dokładnie z obszarem administracyjnym czterech gmin wchodzących w jego skład (Błażowa, Chmielnik, Hyżne i Tyczyn). Jednym z czynników trwale łączących wszystkie te gminy jest ich długoletnia, zinstytucjonalizowana współpraca (m.in. w ramach województwa i powiatu), w związku z </w:t>
      </w:r>
      <w:r w:rsidR="0045223D">
        <w:rPr>
          <w:rFonts w:ascii="Times New Roman" w:hAnsi="Times New Roman" w:cs="Times New Roman"/>
        </w:rPr>
        <w:t> </w:t>
      </w:r>
      <w:r w:rsidRPr="00AE6B12">
        <w:rPr>
          <w:rFonts w:ascii="Times New Roman" w:hAnsi="Times New Roman" w:cs="Times New Roman"/>
        </w:rPr>
        <w:t>rozwiązywaniem licznych problemów wynikających z zarządzania terytorialnego (np. wspólne przedsięwzięcia w</w:t>
      </w:r>
      <w:r w:rsidR="0045223D">
        <w:rPr>
          <w:rFonts w:ascii="Times New Roman" w:hAnsi="Times New Roman" w:cs="Times New Roman"/>
        </w:rPr>
        <w:t> </w:t>
      </w:r>
      <w:r w:rsidRPr="00AE6B12">
        <w:rPr>
          <w:rFonts w:ascii="Times New Roman" w:hAnsi="Times New Roman" w:cs="Times New Roman"/>
        </w:rPr>
        <w:t>zakresie gospodarki</w:t>
      </w:r>
      <w:r w:rsidR="000E58B2">
        <w:rPr>
          <w:rFonts w:ascii="Times New Roman" w:hAnsi="Times New Roman" w:cs="Times New Roman"/>
        </w:rPr>
        <w:t xml:space="preserve"> </w:t>
      </w:r>
      <w:r w:rsidRPr="00AE6B12">
        <w:rPr>
          <w:rFonts w:ascii="Times New Roman" w:hAnsi="Times New Roman" w:cs="Times New Roman"/>
        </w:rPr>
        <w:t>wodno</w:t>
      </w:r>
      <w:r w:rsidR="000E58B2">
        <w:rPr>
          <w:rFonts w:ascii="Times New Roman" w:hAnsi="Times New Roman" w:cs="Times New Roman"/>
        </w:rPr>
        <w:t>-</w:t>
      </w:r>
      <w:r w:rsidRPr="00AE6B12">
        <w:rPr>
          <w:rFonts w:ascii="Times New Roman" w:hAnsi="Times New Roman" w:cs="Times New Roman"/>
        </w:rPr>
        <w:t xml:space="preserve">ściekowej, gospodarki odpadami, infrastruktury społeczeństwa informacyjnego itp.) </w:t>
      </w:r>
    </w:p>
    <w:p w14:paraId="104D6E33" w14:textId="77777777"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3. Aspekt gospodarczy</w:t>
      </w:r>
    </w:p>
    <w:p w14:paraId="058948FD" w14:textId="2502B2F9"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Na terenie gmin wchodzących w skład Doliny Strugu zauważa się przewagę małych, często rodzinnych przedsiębiorstw lub gospodarstw rolnych nad dużymi zakładami pracy, zatrudniającymi powyżej 20 osób. Większość lokalnej gospodarski stanowią firmy działające w branży handlowej, usługowej czy budowlanej. Liczba osób bezrobotnych zarejestrowanych na koniec 2019 r. osiągnęła poziom 1 095 co w porównaniu z danymi na koniec 2013</w:t>
      </w:r>
      <w:r w:rsidR="0045223D">
        <w:rPr>
          <w:rFonts w:ascii="Times New Roman" w:hAnsi="Times New Roman" w:cs="Times New Roman"/>
        </w:rPr>
        <w:t> </w:t>
      </w:r>
      <w:r w:rsidRPr="00AE6B12">
        <w:rPr>
          <w:rFonts w:ascii="Times New Roman" w:hAnsi="Times New Roman" w:cs="Times New Roman"/>
        </w:rPr>
        <w:t xml:space="preserve">r. (2 047) oznacza znaczną poprawę w tym zakresie. Średni wskaźnik osób bezrobotnych </w:t>
      </w:r>
      <w:r w:rsidR="000E58B2" w:rsidRPr="00AE6B12">
        <w:rPr>
          <w:rFonts w:ascii="Times New Roman" w:hAnsi="Times New Roman" w:cs="Times New Roman"/>
        </w:rPr>
        <w:t>zarejestrowanych</w:t>
      </w:r>
      <w:r w:rsidRPr="00AE6B12">
        <w:rPr>
          <w:rFonts w:ascii="Times New Roman" w:hAnsi="Times New Roman" w:cs="Times New Roman"/>
        </w:rPr>
        <w:t xml:space="preserve"> w</w:t>
      </w:r>
      <w:r w:rsidR="0045223D">
        <w:rPr>
          <w:rFonts w:ascii="Times New Roman" w:hAnsi="Times New Roman" w:cs="Times New Roman"/>
        </w:rPr>
        <w:t> </w:t>
      </w:r>
      <w:r w:rsidRPr="00AE6B12">
        <w:rPr>
          <w:rFonts w:ascii="Times New Roman" w:hAnsi="Times New Roman" w:cs="Times New Roman"/>
        </w:rPr>
        <w:t>wieku produkcyjnym waha się między 4,9% a 5,3% i średnio wynosi 5,05% co także pokazuje spójność w</w:t>
      </w:r>
      <w:r w:rsidR="0045223D">
        <w:rPr>
          <w:rFonts w:ascii="Times New Roman" w:hAnsi="Times New Roman" w:cs="Times New Roman"/>
        </w:rPr>
        <w:t> </w:t>
      </w:r>
      <w:r w:rsidR="000E58B2" w:rsidRPr="00AE6B12">
        <w:rPr>
          <w:rFonts w:ascii="Times New Roman" w:hAnsi="Times New Roman" w:cs="Times New Roman"/>
        </w:rPr>
        <w:t>strukturze</w:t>
      </w:r>
      <w:r w:rsidRPr="00AE6B12">
        <w:rPr>
          <w:rFonts w:ascii="Times New Roman" w:hAnsi="Times New Roman" w:cs="Times New Roman"/>
        </w:rPr>
        <w:t xml:space="preserve"> zatrudnienia ludności Doliny Strugu oraz funkcjonowanie firm na tym obszarze.</w:t>
      </w:r>
    </w:p>
    <w:p w14:paraId="7EC1B6B2" w14:textId="77777777"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4. Aspekt społeczny</w:t>
      </w:r>
    </w:p>
    <w:p w14:paraId="688AD1FB" w14:textId="77777777"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Obszar czterech gmin „Doliny Strugu” jest od lat dziewięćdziesiątych miejscem realizacji wielu wspólnych inicjatyw społecznych tj.:</w:t>
      </w:r>
    </w:p>
    <w:p w14:paraId="30A68C2F" w14:textId="4AF2FD46" w:rsidR="00094329" w:rsidRPr="000E58B2" w:rsidRDefault="00094329">
      <w:pPr>
        <w:pStyle w:val="Akapitzlist"/>
        <w:numPr>
          <w:ilvl w:val="0"/>
          <w:numId w:val="37"/>
        </w:numPr>
        <w:spacing w:line="276" w:lineRule="auto"/>
        <w:jc w:val="both"/>
        <w:rPr>
          <w:rFonts w:ascii="Times New Roman" w:hAnsi="Times New Roman" w:cs="Times New Roman"/>
        </w:rPr>
      </w:pPr>
      <w:r w:rsidRPr="000E58B2">
        <w:rPr>
          <w:rFonts w:ascii="Times New Roman" w:hAnsi="Times New Roman" w:cs="Times New Roman"/>
        </w:rPr>
        <w:lastRenderedPageBreak/>
        <w:t>utworzenie i funkcjonowanie Lokalnej Grupy Działania;</w:t>
      </w:r>
    </w:p>
    <w:p w14:paraId="005CC689" w14:textId="6BCAF4B1" w:rsidR="00094329" w:rsidRPr="000E58B2" w:rsidRDefault="00094329">
      <w:pPr>
        <w:pStyle w:val="Akapitzlist"/>
        <w:numPr>
          <w:ilvl w:val="0"/>
          <w:numId w:val="37"/>
        </w:numPr>
        <w:spacing w:line="276" w:lineRule="auto"/>
        <w:jc w:val="both"/>
        <w:rPr>
          <w:rFonts w:ascii="Times New Roman" w:hAnsi="Times New Roman" w:cs="Times New Roman"/>
        </w:rPr>
      </w:pPr>
      <w:r w:rsidRPr="000E58B2">
        <w:rPr>
          <w:rFonts w:ascii="Times New Roman" w:hAnsi="Times New Roman" w:cs="Times New Roman"/>
        </w:rPr>
        <w:t>Regionalne Towarzystwo Rolno- Przemysłowe „Dolina Strugu”;</w:t>
      </w:r>
    </w:p>
    <w:p w14:paraId="023938FC" w14:textId="570EF460" w:rsidR="00094329" w:rsidRPr="000E58B2" w:rsidRDefault="00094329">
      <w:pPr>
        <w:pStyle w:val="Akapitzlist"/>
        <w:numPr>
          <w:ilvl w:val="0"/>
          <w:numId w:val="37"/>
        </w:numPr>
        <w:spacing w:line="276" w:lineRule="auto"/>
        <w:jc w:val="both"/>
        <w:rPr>
          <w:rFonts w:ascii="Times New Roman" w:hAnsi="Times New Roman" w:cs="Times New Roman"/>
        </w:rPr>
      </w:pPr>
      <w:r w:rsidRPr="000E58B2">
        <w:rPr>
          <w:rFonts w:ascii="Times New Roman" w:hAnsi="Times New Roman" w:cs="Times New Roman"/>
        </w:rPr>
        <w:t>Zespół Szkół Społecznych „Doliny Strugu”;</w:t>
      </w:r>
    </w:p>
    <w:p w14:paraId="684BCC66" w14:textId="7229A361" w:rsidR="00094329" w:rsidRPr="000E58B2" w:rsidRDefault="00094329">
      <w:pPr>
        <w:pStyle w:val="Akapitzlist"/>
        <w:numPr>
          <w:ilvl w:val="0"/>
          <w:numId w:val="37"/>
        </w:numPr>
        <w:spacing w:line="276" w:lineRule="auto"/>
        <w:jc w:val="both"/>
        <w:rPr>
          <w:rFonts w:ascii="Times New Roman" w:hAnsi="Times New Roman" w:cs="Times New Roman"/>
        </w:rPr>
      </w:pPr>
      <w:r w:rsidRPr="000E58B2">
        <w:rPr>
          <w:rFonts w:ascii="Times New Roman" w:hAnsi="Times New Roman" w:cs="Times New Roman"/>
        </w:rPr>
        <w:t>Stowarzyszenie „Trzeźwa Gmina”;</w:t>
      </w:r>
    </w:p>
    <w:p w14:paraId="3EED5DC1" w14:textId="06125119" w:rsidR="00094329" w:rsidRPr="000E58B2" w:rsidRDefault="00094329">
      <w:pPr>
        <w:pStyle w:val="Akapitzlist"/>
        <w:numPr>
          <w:ilvl w:val="0"/>
          <w:numId w:val="37"/>
        </w:numPr>
        <w:spacing w:line="276" w:lineRule="auto"/>
        <w:jc w:val="both"/>
        <w:rPr>
          <w:rFonts w:ascii="Times New Roman" w:hAnsi="Times New Roman" w:cs="Times New Roman"/>
        </w:rPr>
      </w:pPr>
      <w:r w:rsidRPr="000E58B2">
        <w:rPr>
          <w:rFonts w:ascii="Times New Roman" w:hAnsi="Times New Roman" w:cs="Times New Roman"/>
        </w:rPr>
        <w:t>Stowarzyszenie „Eko- Gal”;</w:t>
      </w:r>
    </w:p>
    <w:p w14:paraId="33328091" w14:textId="18843627" w:rsidR="00094329" w:rsidRPr="000E58B2" w:rsidRDefault="00094329">
      <w:pPr>
        <w:pStyle w:val="Akapitzlist"/>
        <w:numPr>
          <w:ilvl w:val="0"/>
          <w:numId w:val="37"/>
        </w:numPr>
        <w:spacing w:line="276" w:lineRule="auto"/>
        <w:jc w:val="both"/>
        <w:rPr>
          <w:rFonts w:ascii="Times New Roman" w:hAnsi="Times New Roman" w:cs="Times New Roman"/>
        </w:rPr>
      </w:pPr>
      <w:r w:rsidRPr="000E58B2">
        <w:rPr>
          <w:rFonts w:ascii="Times New Roman" w:hAnsi="Times New Roman" w:cs="Times New Roman"/>
        </w:rPr>
        <w:t>Centrum Wspierania Przedsiębiorczości;</w:t>
      </w:r>
    </w:p>
    <w:p w14:paraId="337B1125" w14:textId="586402C6" w:rsidR="00094329" w:rsidRPr="000E58B2" w:rsidRDefault="00094329">
      <w:pPr>
        <w:pStyle w:val="Akapitzlist"/>
        <w:numPr>
          <w:ilvl w:val="0"/>
          <w:numId w:val="37"/>
        </w:numPr>
        <w:spacing w:line="276" w:lineRule="auto"/>
        <w:jc w:val="both"/>
        <w:rPr>
          <w:rFonts w:ascii="Times New Roman" w:hAnsi="Times New Roman" w:cs="Times New Roman"/>
        </w:rPr>
      </w:pPr>
      <w:r w:rsidRPr="000E58B2">
        <w:rPr>
          <w:rFonts w:ascii="Times New Roman" w:hAnsi="Times New Roman" w:cs="Times New Roman"/>
        </w:rPr>
        <w:t>Gminne Centrum Informacji;</w:t>
      </w:r>
    </w:p>
    <w:p w14:paraId="134D8373" w14:textId="06317986" w:rsidR="00094329" w:rsidRPr="000E58B2" w:rsidRDefault="00094329">
      <w:pPr>
        <w:pStyle w:val="Akapitzlist"/>
        <w:numPr>
          <w:ilvl w:val="0"/>
          <w:numId w:val="37"/>
        </w:numPr>
        <w:spacing w:line="276" w:lineRule="auto"/>
        <w:jc w:val="both"/>
        <w:rPr>
          <w:rFonts w:ascii="Times New Roman" w:hAnsi="Times New Roman" w:cs="Times New Roman"/>
        </w:rPr>
      </w:pPr>
      <w:r w:rsidRPr="000E58B2">
        <w:rPr>
          <w:rFonts w:ascii="Times New Roman" w:hAnsi="Times New Roman" w:cs="Times New Roman"/>
        </w:rPr>
        <w:t>Stały Punkt Konsultacyjny dla Rolników;</w:t>
      </w:r>
    </w:p>
    <w:p w14:paraId="5F2EA0BD" w14:textId="7CC1A5BF" w:rsidR="00D92EA6" w:rsidRPr="000E58B2" w:rsidRDefault="00094329">
      <w:pPr>
        <w:pStyle w:val="Akapitzlist"/>
        <w:numPr>
          <w:ilvl w:val="0"/>
          <w:numId w:val="37"/>
        </w:numPr>
        <w:spacing w:line="276" w:lineRule="auto"/>
        <w:jc w:val="both"/>
        <w:rPr>
          <w:rFonts w:ascii="Times New Roman" w:hAnsi="Times New Roman" w:cs="Times New Roman"/>
        </w:rPr>
      </w:pPr>
      <w:r w:rsidRPr="000E58B2">
        <w:rPr>
          <w:rFonts w:ascii="Times New Roman" w:hAnsi="Times New Roman" w:cs="Times New Roman"/>
        </w:rPr>
        <w:t>Program „Sami Sobie” pomysł utworzenia wspólnoty działań na rzecz lokalnego rozwoju;</w:t>
      </w:r>
    </w:p>
    <w:p w14:paraId="03FDA90F" w14:textId="2950C9B7" w:rsidR="00094329" w:rsidRPr="000E58B2" w:rsidRDefault="00094329">
      <w:pPr>
        <w:pStyle w:val="Akapitzlist"/>
        <w:numPr>
          <w:ilvl w:val="0"/>
          <w:numId w:val="37"/>
        </w:numPr>
        <w:spacing w:line="276" w:lineRule="auto"/>
        <w:jc w:val="both"/>
        <w:rPr>
          <w:rFonts w:ascii="Times New Roman" w:hAnsi="Times New Roman" w:cs="Times New Roman"/>
        </w:rPr>
      </w:pPr>
      <w:r w:rsidRPr="000E58B2">
        <w:rPr>
          <w:rFonts w:ascii="Times New Roman" w:hAnsi="Times New Roman" w:cs="Times New Roman"/>
        </w:rPr>
        <w:t>Grand Prix Komisji Europejskiej za najlepszą realizacje projektu prospołecznego (1998 rok);</w:t>
      </w:r>
    </w:p>
    <w:p w14:paraId="354B4EDC" w14:textId="7C48191C" w:rsidR="00094329" w:rsidRPr="000E58B2" w:rsidRDefault="00094329">
      <w:pPr>
        <w:pStyle w:val="Akapitzlist"/>
        <w:numPr>
          <w:ilvl w:val="0"/>
          <w:numId w:val="37"/>
        </w:numPr>
        <w:spacing w:line="276" w:lineRule="auto"/>
        <w:jc w:val="both"/>
        <w:rPr>
          <w:rFonts w:ascii="Times New Roman" w:hAnsi="Times New Roman" w:cs="Times New Roman"/>
        </w:rPr>
      </w:pPr>
      <w:r w:rsidRPr="000E58B2">
        <w:rPr>
          <w:rFonts w:ascii="Times New Roman" w:hAnsi="Times New Roman" w:cs="Times New Roman"/>
        </w:rPr>
        <w:t xml:space="preserve">wspólne działania czterech gmin w zakresie powstania infrastruktury społeczeństwa informacyjnego (dz.1.5 ZPORR). </w:t>
      </w:r>
    </w:p>
    <w:p w14:paraId="6971822F" w14:textId="48FE45D1"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Jednocześnie analizowany obszar cechuje się występowaniem kilku wspólnych problemów społecznych, tj.:</w:t>
      </w:r>
      <w:r w:rsidR="0045223D">
        <w:rPr>
          <w:rFonts w:ascii="Times New Roman" w:hAnsi="Times New Roman" w:cs="Times New Roman"/>
        </w:rPr>
        <w:t> </w:t>
      </w:r>
      <w:r w:rsidRPr="00AE6B12">
        <w:rPr>
          <w:rFonts w:ascii="Times New Roman" w:hAnsi="Times New Roman" w:cs="Times New Roman"/>
        </w:rPr>
        <w:t xml:space="preserve">wzrastające bezrobocie wśród ludzi młodych, migracje do dużych ośrodków miejskich i za granicę, bariera edukacyjna itp.  </w:t>
      </w:r>
    </w:p>
    <w:p w14:paraId="429C32B2" w14:textId="77777777"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5. Aspekt historyczno-kulturowy</w:t>
      </w:r>
    </w:p>
    <w:p w14:paraId="406EC7BC" w14:textId="13D3FA5C"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Aspekt historyczno-kulturowy stanowi ważny element w uzasadnieniu spójności przestrzenno-gospodarczej mikroregionu „Doliny Strugu”. Tradycja historyczna (związana z okresem od XVII wieku- powstawanie latyfundiów magnackich Potockich i Lubomirskich, poprzez wspólnotę galicyjską i liczne podziały terytorialne kraju); oraz religijna (kult NMP w sanktuariach w: Borku Starym, Chmielniku, Hyżnem itp.) powoduje, że również i pod tym względem można mówić o osobliwościach tego obszaru.</w:t>
      </w:r>
    </w:p>
    <w:p w14:paraId="74F15BC6" w14:textId="77777777"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6. Aspekt innowacyjny</w:t>
      </w:r>
    </w:p>
    <w:p w14:paraId="335FD4D4" w14:textId="2D4D835B"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Wskazać można wyraźny związek pomiędzy zakładanymi do realizacji działaniami proinnowacyjnymi (np.</w:t>
      </w:r>
      <w:r w:rsidR="0045223D">
        <w:rPr>
          <w:rFonts w:ascii="Times New Roman" w:hAnsi="Times New Roman" w:cs="Times New Roman"/>
        </w:rPr>
        <w:t> </w:t>
      </w:r>
      <w:r w:rsidRPr="00AE6B12">
        <w:rPr>
          <w:rFonts w:ascii="Times New Roman" w:hAnsi="Times New Roman" w:cs="Times New Roman"/>
        </w:rPr>
        <w:t>w</w:t>
      </w:r>
      <w:r w:rsidR="0045223D">
        <w:rPr>
          <w:rFonts w:ascii="Times New Roman" w:hAnsi="Times New Roman" w:cs="Times New Roman"/>
        </w:rPr>
        <w:t> </w:t>
      </w:r>
      <w:r w:rsidRPr="00AE6B12">
        <w:rPr>
          <w:rFonts w:ascii="Times New Roman" w:hAnsi="Times New Roman" w:cs="Times New Roman"/>
        </w:rPr>
        <w:t xml:space="preserve">obszarze wykorzystania technologii informatycznych), a oczekiwaniami lokalnych społeczności oraz instytucji samorządowych we wdrażaniu tego typu rozwiązań innowacyjnych. </w:t>
      </w:r>
    </w:p>
    <w:p w14:paraId="7E74A613" w14:textId="77777777"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7. Aspekt przyrodniczy</w:t>
      </w:r>
    </w:p>
    <w:p w14:paraId="09DCE333" w14:textId="7C0EDE81"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Obszar „Doliny Strugu” zaliczany jest do obszaru geofizycznego pogórzy. Cechuje się on przy tym dużymi walorami turystycznymi (tereny rekreacyjne i wypoczynkowe, ścieżki rowerowe oraz trasy turystyczne). Stymuluje to rozwój agroturystyki i rolnictwa ekologicznego w regionie, a w przyszłości stać się może ważnym aspektem działalności całego mikroregionu.</w:t>
      </w:r>
    </w:p>
    <w:p w14:paraId="7A04DA77" w14:textId="44E7B98B"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 xml:space="preserve">W okresie od 12.04.2007 do 14.04.2008 Stowarzyszenie Lider Dolina Strugu realizował projekt „SAMI SOBIE” – kreowanie zintegrowanego rozwoju Doliny Strugu, w ramach Schematu II Pilotażowego Programu Leader+. Projekt zakładał realizację działań ujętych w pierwotnej strategii rozwoju, oraz podjęto działania mające na celu opracowanie Lokalne Strategii Rozwoju na lata 2007-2013 w oparciu o zapisy Programu Rozwoju Obszarów Wiejskich 2007 -2013. </w:t>
      </w:r>
    </w:p>
    <w:p w14:paraId="1C6FDD84" w14:textId="1193BE77"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Realizacja projektu uwidoczniła potencjał lokalnej społeczności poprzez aktywny udział w szkoleniach. Opracowanie i wydanie książki kucharskiej „Kuchnia Doliny Strugu” ukazało bogactwo tradycji kulinarnych regionu, natomiast opracowanie i wydanie katalogu produktów lokalnych ukazało różnorodność i bogactwo lokalnych wyrobów wytwarzanych przez mieszkańców. W trakcie realizacji projektu grupa osób mogła poznać również tajniki wdrażania programu Leader w Portugali podczas wyjazdu studyjnego.</w:t>
      </w:r>
    </w:p>
    <w:p w14:paraId="0A91D6DD" w14:textId="69A3FD6A" w:rsidR="00094329"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t>LGD - Lider Dolina Strugu z powodzeniem realizowała LSR w latach 2009-2015 w ramach programy LEADER na</w:t>
      </w:r>
      <w:r w:rsidR="0045223D">
        <w:rPr>
          <w:rFonts w:ascii="Times New Roman" w:hAnsi="Times New Roman" w:cs="Times New Roman"/>
        </w:rPr>
        <w:t> </w:t>
      </w:r>
      <w:r w:rsidRPr="00AE6B12">
        <w:rPr>
          <w:rFonts w:ascii="Times New Roman" w:hAnsi="Times New Roman" w:cs="Times New Roman"/>
        </w:rPr>
        <w:t xml:space="preserve">lata 2007-2013. Realizacja strategii miała na celu osiągnięcie 3 celów ogólnych: </w:t>
      </w:r>
    </w:p>
    <w:p w14:paraId="17ECA1D2" w14:textId="5D35D9D7" w:rsidR="00094329" w:rsidRPr="000E58B2" w:rsidRDefault="00094329">
      <w:pPr>
        <w:pStyle w:val="Akapitzlist"/>
        <w:numPr>
          <w:ilvl w:val="1"/>
          <w:numId w:val="8"/>
        </w:numPr>
        <w:spacing w:line="276" w:lineRule="auto"/>
        <w:ind w:left="567"/>
        <w:jc w:val="both"/>
        <w:rPr>
          <w:rFonts w:ascii="Times New Roman" w:hAnsi="Times New Roman" w:cs="Times New Roman"/>
        </w:rPr>
      </w:pPr>
      <w:r w:rsidRPr="000E58B2">
        <w:rPr>
          <w:rFonts w:ascii="Times New Roman" w:hAnsi="Times New Roman" w:cs="Times New Roman"/>
        </w:rPr>
        <w:t>Poprawa jakości życia mieszkańców Doliny Strugu</w:t>
      </w:r>
    </w:p>
    <w:p w14:paraId="6C08BE57" w14:textId="462D9265" w:rsidR="00094329" w:rsidRPr="000E58B2" w:rsidRDefault="00094329">
      <w:pPr>
        <w:pStyle w:val="Akapitzlist"/>
        <w:numPr>
          <w:ilvl w:val="1"/>
          <w:numId w:val="8"/>
        </w:numPr>
        <w:spacing w:line="276" w:lineRule="auto"/>
        <w:ind w:left="567"/>
        <w:jc w:val="both"/>
        <w:rPr>
          <w:rFonts w:ascii="Times New Roman" w:hAnsi="Times New Roman" w:cs="Times New Roman"/>
        </w:rPr>
      </w:pPr>
      <w:r w:rsidRPr="000E58B2">
        <w:rPr>
          <w:rFonts w:ascii="Times New Roman" w:hAnsi="Times New Roman" w:cs="Times New Roman"/>
        </w:rPr>
        <w:t>Ochrona i wykorzystanie zasobów naturalnych, kulturowych i lokalnych Doliny Strugu,</w:t>
      </w:r>
    </w:p>
    <w:p w14:paraId="5AACE36D" w14:textId="09B90443" w:rsidR="00094329" w:rsidRPr="000E58B2" w:rsidRDefault="00094329">
      <w:pPr>
        <w:pStyle w:val="Akapitzlist"/>
        <w:numPr>
          <w:ilvl w:val="1"/>
          <w:numId w:val="8"/>
        </w:numPr>
        <w:spacing w:line="276" w:lineRule="auto"/>
        <w:ind w:left="567"/>
        <w:jc w:val="both"/>
        <w:rPr>
          <w:rFonts w:ascii="Times New Roman" w:hAnsi="Times New Roman" w:cs="Times New Roman"/>
        </w:rPr>
      </w:pPr>
      <w:r w:rsidRPr="000E58B2">
        <w:rPr>
          <w:rFonts w:ascii="Times New Roman" w:hAnsi="Times New Roman" w:cs="Times New Roman"/>
        </w:rPr>
        <w:t>Budowanie kapitału społecznego poprzez pobudzenie aktywności mieszkańców Doliny Strugu.</w:t>
      </w:r>
    </w:p>
    <w:p w14:paraId="2770F850" w14:textId="359DA191" w:rsidR="004F2443" w:rsidRPr="00AE6B12" w:rsidRDefault="00094329" w:rsidP="00AE6B12">
      <w:pPr>
        <w:spacing w:line="276" w:lineRule="auto"/>
        <w:jc w:val="both"/>
        <w:rPr>
          <w:rFonts w:ascii="Times New Roman" w:hAnsi="Times New Roman" w:cs="Times New Roman"/>
        </w:rPr>
      </w:pPr>
      <w:r w:rsidRPr="00AE6B12">
        <w:rPr>
          <w:rFonts w:ascii="Times New Roman" w:hAnsi="Times New Roman" w:cs="Times New Roman"/>
        </w:rPr>
        <w:lastRenderedPageBreak/>
        <w:t>Przedsięwzięcia te pokazują wieloletnią współpracę społeczności lokalnej na rzecz poprawy jakości życia, których cechy wspólne ułatwiają określenie wspólnego celu i wytrwałe dążenie do jego osiągnięcia.</w:t>
      </w:r>
    </w:p>
    <w:p w14:paraId="0C7E881F" w14:textId="77777777" w:rsidR="000836C4" w:rsidRDefault="000836C4" w:rsidP="00094329">
      <w:pPr>
        <w:spacing w:line="276" w:lineRule="auto"/>
        <w:jc w:val="both"/>
        <w:rPr>
          <w:rStyle w:val="Nagwek1Znak"/>
          <w:bCs/>
        </w:rPr>
      </w:pPr>
      <w:r>
        <w:rPr>
          <w:rStyle w:val="Nagwek1Znak"/>
          <w:b w:val="0"/>
          <w:bCs/>
        </w:rPr>
        <w:br w:type="page"/>
      </w:r>
    </w:p>
    <w:p w14:paraId="0B2B5411" w14:textId="67A3A85B" w:rsidR="000836C4" w:rsidRPr="00AE6B12" w:rsidRDefault="000836C4" w:rsidP="00AE6B12">
      <w:pPr>
        <w:pStyle w:val="Nagwek1"/>
        <w:spacing w:line="276" w:lineRule="auto"/>
        <w:jc w:val="center"/>
        <w:rPr>
          <w:rStyle w:val="Nagwek2Znak"/>
          <w:rFonts w:ascii="Times New Roman" w:hAnsi="Times New Roman" w:cs="Times New Roman"/>
          <w:b w:val="0"/>
          <w:bCs/>
        </w:rPr>
      </w:pPr>
      <w:bookmarkStart w:id="6" w:name="_Toc143245768"/>
      <w:r w:rsidRPr="00AE6B12">
        <w:rPr>
          <w:rStyle w:val="Nagwek1Znak"/>
          <w:rFonts w:ascii="Times New Roman" w:hAnsi="Times New Roman" w:cs="Times New Roman"/>
          <w:b/>
          <w:bCs/>
        </w:rPr>
        <w:lastRenderedPageBreak/>
        <w:t>Rozdział III</w:t>
      </w:r>
      <w:r w:rsidRPr="00AE6B12">
        <w:rPr>
          <w:rStyle w:val="Nagwek1Znak"/>
          <w:rFonts w:ascii="Times New Roman" w:hAnsi="Times New Roman" w:cs="Times New Roman"/>
        </w:rPr>
        <w:br/>
      </w:r>
      <w:r w:rsidRPr="00AE6B12">
        <w:rPr>
          <w:rStyle w:val="Nagwek2Znak"/>
          <w:rFonts w:ascii="Times New Roman" w:hAnsi="Times New Roman" w:cs="Times New Roman"/>
          <w:b w:val="0"/>
          <w:bCs/>
        </w:rPr>
        <w:t>Partycypacyjny charakter LSR</w:t>
      </w:r>
      <w:bookmarkEnd w:id="6"/>
    </w:p>
    <w:p w14:paraId="2BEF95D9" w14:textId="1D1DAE43" w:rsidR="00725E79" w:rsidRPr="00AE6B12" w:rsidRDefault="00725E79" w:rsidP="00AE6B12">
      <w:pPr>
        <w:pStyle w:val="Akapitzlist"/>
        <w:numPr>
          <w:ilvl w:val="0"/>
          <w:numId w:val="3"/>
        </w:numPr>
        <w:spacing w:line="276" w:lineRule="auto"/>
        <w:rPr>
          <w:rFonts w:ascii="Times New Roman" w:hAnsi="Times New Roman" w:cs="Times New Roman"/>
        </w:rPr>
      </w:pPr>
      <w:r w:rsidRPr="00AE6B12">
        <w:rPr>
          <w:rFonts w:ascii="Times New Roman" w:hAnsi="Times New Roman" w:cs="Times New Roman"/>
        </w:rPr>
        <w:t>Przebiegu przeprowadzenia konsultacji LSR ze społecznością lokalną,</w:t>
      </w:r>
    </w:p>
    <w:p w14:paraId="3A266CAF" w14:textId="046C5A6A" w:rsidR="007D2112" w:rsidRPr="00AE6B12" w:rsidRDefault="002A684C" w:rsidP="00AE6B12">
      <w:pPr>
        <w:spacing w:line="276" w:lineRule="auto"/>
        <w:ind w:firstLine="360"/>
        <w:jc w:val="both"/>
        <w:rPr>
          <w:rFonts w:ascii="Times New Roman" w:hAnsi="Times New Roman" w:cs="Times New Roman"/>
        </w:rPr>
      </w:pPr>
      <w:r w:rsidRPr="00AE6B12">
        <w:rPr>
          <w:rFonts w:ascii="Times New Roman" w:hAnsi="Times New Roman" w:cs="Times New Roman"/>
        </w:rPr>
        <w:t>Lokalna Strategia Rozwoju dla Doliny Strugu została przygotowana przy zaangażowaniu i aktywnym udziale społeczności lokalnej. W trakcie prac zastosowano zróżnicowane metody i techniki angażowania mieszkańców do budowy Strategii. Wspólne decydowanie, którym można opisać cały proces tworzenia LSR</w:t>
      </w:r>
      <w:r w:rsidR="008C7862" w:rsidRPr="00AE6B12">
        <w:rPr>
          <w:rFonts w:ascii="Times New Roman" w:hAnsi="Times New Roman" w:cs="Times New Roman"/>
        </w:rPr>
        <w:t>,</w:t>
      </w:r>
      <w:r w:rsidRPr="00AE6B12">
        <w:rPr>
          <w:rFonts w:ascii="Times New Roman" w:hAnsi="Times New Roman" w:cs="Times New Roman"/>
        </w:rPr>
        <w:t xml:space="preserve"> jest uznawane za najwyższy poziom w hierarchii określającej stopień partycypacji społecznej. Współdecydowanie pozwoliło na wypracowanie dokumentu opartego na zasadach współpracy wielu stron, które posiadają różne motywacje jak i</w:t>
      </w:r>
      <w:r w:rsidR="0045223D">
        <w:rPr>
          <w:rFonts w:ascii="Times New Roman" w:hAnsi="Times New Roman" w:cs="Times New Roman"/>
        </w:rPr>
        <w:t> </w:t>
      </w:r>
      <w:r w:rsidRPr="00AE6B12">
        <w:rPr>
          <w:rFonts w:ascii="Times New Roman" w:hAnsi="Times New Roman" w:cs="Times New Roman"/>
        </w:rPr>
        <w:t>interesy, z zastrzeżeniem, iż każda ze stron ma realny (nie ograniczony przez pozostałe podmioty) wpływ na podejmowanie decyzji.</w:t>
      </w:r>
    </w:p>
    <w:p w14:paraId="7A3761F9" w14:textId="3FFC72A7" w:rsidR="00612231" w:rsidRPr="00AE6B12" w:rsidRDefault="002A684C" w:rsidP="00AE6B12">
      <w:pPr>
        <w:spacing w:line="276" w:lineRule="auto"/>
        <w:ind w:firstLine="360"/>
        <w:jc w:val="both"/>
        <w:rPr>
          <w:rFonts w:ascii="Times New Roman" w:hAnsi="Times New Roman" w:cs="Times New Roman"/>
        </w:rPr>
      </w:pPr>
      <w:r w:rsidRPr="00AE6B12">
        <w:rPr>
          <w:rFonts w:ascii="Times New Roman" w:hAnsi="Times New Roman" w:cs="Times New Roman"/>
        </w:rPr>
        <w:t xml:space="preserve">Przedstawione poniżej etapy zaangażowania lokalnej społeczności w przygotowanie LSR, pozwoliły na zmobilizowanie szerokiego grona mieszkańców reprezentujących wszystkie sektory partnerstwa w LGD. Dzięki temu, że zostały zastosowane różne metody i techniki, mieszkańcy mogli dopasować formę włączenia się w proces tworzenia LSR. Tworzenie LSR przebiegło zgodnie z standardami planowania strategicznego, przechodząc przez kolejne etapy: </w:t>
      </w:r>
      <w:r w:rsidR="00581A28" w:rsidRPr="00AE6B12">
        <w:rPr>
          <w:rFonts w:ascii="Times New Roman" w:hAnsi="Times New Roman" w:cs="Times New Roman"/>
        </w:rPr>
        <w:t xml:space="preserve">przeprowadzenie konsultacji społecznych, </w:t>
      </w:r>
      <w:r w:rsidRPr="00AE6B12">
        <w:rPr>
          <w:rFonts w:ascii="Times New Roman" w:hAnsi="Times New Roman" w:cs="Times New Roman"/>
        </w:rPr>
        <w:t>diagnozy</w:t>
      </w:r>
      <w:r w:rsidR="00581A28" w:rsidRPr="00AE6B12">
        <w:rPr>
          <w:rFonts w:ascii="Times New Roman" w:hAnsi="Times New Roman" w:cs="Times New Roman"/>
        </w:rPr>
        <w:t xml:space="preserve"> obszaru pod kątem gospodarczym i społecznym</w:t>
      </w:r>
      <w:r w:rsidRPr="00AE6B12">
        <w:rPr>
          <w:rFonts w:ascii="Times New Roman" w:hAnsi="Times New Roman" w:cs="Times New Roman"/>
        </w:rPr>
        <w:t>,</w:t>
      </w:r>
      <w:r w:rsidR="00581A28" w:rsidRPr="00AE6B12">
        <w:rPr>
          <w:rFonts w:ascii="Times New Roman" w:hAnsi="Times New Roman" w:cs="Times New Roman"/>
        </w:rPr>
        <w:t xml:space="preserve"> </w:t>
      </w:r>
      <w:r w:rsidRPr="00AE6B12">
        <w:rPr>
          <w:rFonts w:ascii="Times New Roman" w:hAnsi="Times New Roman" w:cs="Times New Roman"/>
        </w:rPr>
        <w:t xml:space="preserve">uzgodnienie celów </w:t>
      </w:r>
      <w:r w:rsidR="00581A28" w:rsidRPr="00AE6B12">
        <w:rPr>
          <w:rFonts w:ascii="Times New Roman" w:hAnsi="Times New Roman" w:cs="Times New Roman"/>
        </w:rPr>
        <w:t>LSR</w:t>
      </w:r>
      <w:r w:rsidRPr="00AE6B12">
        <w:rPr>
          <w:rFonts w:ascii="Times New Roman" w:hAnsi="Times New Roman" w:cs="Times New Roman"/>
        </w:rPr>
        <w:t>, określenie przedsięwzięć rozpoznania problemów, określenie oczekiwanych rezultatów.</w:t>
      </w:r>
      <w:r w:rsidR="00612231" w:rsidRPr="00AE6B12">
        <w:rPr>
          <w:rFonts w:ascii="Times New Roman" w:hAnsi="Times New Roman" w:cs="Times New Roman"/>
        </w:rPr>
        <w:t xml:space="preserve"> Zarówno w procesie konsultacji, tworzenie LSR jak i na etapie jej wdrażania, LGD uwzględnia, zasady horyzontalne określonych w art. 9 rozporządzenia 2021/1060, w tym:</w:t>
      </w:r>
    </w:p>
    <w:p w14:paraId="39B67C6D" w14:textId="16B96705" w:rsidR="00612231" w:rsidRPr="00AE6B12" w:rsidRDefault="00612231">
      <w:pPr>
        <w:pStyle w:val="Akapitzlist"/>
        <w:numPr>
          <w:ilvl w:val="0"/>
          <w:numId w:val="16"/>
        </w:numPr>
        <w:spacing w:line="276" w:lineRule="auto"/>
        <w:jc w:val="both"/>
        <w:rPr>
          <w:rFonts w:ascii="Times New Roman" w:hAnsi="Times New Roman" w:cs="Times New Roman"/>
        </w:rPr>
      </w:pPr>
      <w:r w:rsidRPr="00AE6B12">
        <w:rPr>
          <w:rFonts w:ascii="Times New Roman" w:hAnsi="Times New Roman" w:cs="Times New Roman"/>
        </w:rPr>
        <w:t>poszanowania praw podstawowych oraz przestrzeganie Karty praw podstawowych Unii Europejskiej;</w:t>
      </w:r>
    </w:p>
    <w:p w14:paraId="4FA77278" w14:textId="61B1E988" w:rsidR="00612231" w:rsidRPr="00AE6B12" w:rsidRDefault="00612231">
      <w:pPr>
        <w:pStyle w:val="Akapitzlist"/>
        <w:numPr>
          <w:ilvl w:val="0"/>
          <w:numId w:val="16"/>
        </w:numPr>
        <w:spacing w:line="276" w:lineRule="auto"/>
        <w:jc w:val="both"/>
        <w:rPr>
          <w:rFonts w:ascii="Times New Roman" w:hAnsi="Times New Roman" w:cs="Times New Roman"/>
        </w:rPr>
      </w:pPr>
      <w:r w:rsidRPr="00AE6B12">
        <w:rPr>
          <w:rFonts w:ascii="Times New Roman" w:hAnsi="Times New Roman" w:cs="Times New Roman"/>
        </w:rPr>
        <w:t xml:space="preserve">zasady równości kobiet i mężczyzn; </w:t>
      </w:r>
    </w:p>
    <w:p w14:paraId="28D03BE3" w14:textId="5031A07A" w:rsidR="00612231" w:rsidRPr="00AE6B12" w:rsidRDefault="00612231">
      <w:pPr>
        <w:pStyle w:val="Akapitzlist"/>
        <w:numPr>
          <w:ilvl w:val="0"/>
          <w:numId w:val="16"/>
        </w:numPr>
        <w:spacing w:line="276" w:lineRule="auto"/>
        <w:jc w:val="both"/>
        <w:rPr>
          <w:rFonts w:ascii="Times New Roman" w:hAnsi="Times New Roman" w:cs="Times New Roman"/>
        </w:rPr>
      </w:pPr>
      <w:r w:rsidRPr="00AE6B12">
        <w:rPr>
          <w:rFonts w:ascii="Times New Roman" w:hAnsi="Times New Roman" w:cs="Times New Roman"/>
        </w:rPr>
        <w:t>zasady równości szans i niedyskryminacji ze względu na płeć, rasę lub pochodzenie etniczne, religię lub światopogląd, niepełnosprawność, wiek lub orientację seksualną, w tym zasadę dostępności dla osób z</w:t>
      </w:r>
      <w:r w:rsidR="0045223D">
        <w:rPr>
          <w:rFonts w:ascii="Times New Roman" w:hAnsi="Times New Roman" w:cs="Times New Roman"/>
        </w:rPr>
        <w:t> </w:t>
      </w:r>
      <w:r w:rsidRPr="00AE6B12">
        <w:rPr>
          <w:rFonts w:ascii="Times New Roman" w:hAnsi="Times New Roman" w:cs="Times New Roman"/>
        </w:rPr>
        <w:t>niepełnosprawnościami;</w:t>
      </w:r>
    </w:p>
    <w:p w14:paraId="31940996" w14:textId="0B28237E" w:rsidR="002A684C" w:rsidRPr="00AE6B12" w:rsidRDefault="00612231">
      <w:pPr>
        <w:pStyle w:val="Akapitzlist"/>
        <w:numPr>
          <w:ilvl w:val="0"/>
          <w:numId w:val="16"/>
        </w:numPr>
        <w:spacing w:line="276" w:lineRule="auto"/>
        <w:jc w:val="both"/>
        <w:rPr>
          <w:rFonts w:ascii="Times New Roman" w:hAnsi="Times New Roman" w:cs="Times New Roman"/>
        </w:rPr>
      </w:pPr>
      <w:r w:rsidRPr="00AE6B12">
        <w:rPr>
          <w:rFonts w:ascii="Times New Roman" w:hAnsi="Times New Roman" w:cs="Times New Roman"/>
        </w:rPr>
        <w:t>zgodności działań z celem wspierania zrównoważonego rozwoju określonego w art. 11 TFUE, oraz z</w:t>
      </w:r>
      <w:r w:rsidR="0045223D">
        <w:rPr>
          <w:rFonts w:ascii="Times New Roman" w:hAnsi="Times New Roman" w:cs="Times New Roman"/>
        </w:rPr>
        <w:t> </w:t>
      </w:r>
      <w:r w:rsidRPr="00AE6B12">
        <w:rPr>
          <w:rFonts w:ascii="Times New Roman" w:hAnsi="Times New Roman" w:cs="Times New Roman"/>
        </w:rPr>
        <w:t>uwzględnieniem celów ONZ dotyczących zrównoważonego rozwoju, a także porozumienia paryskiego i</w:t>
      </w:r>
      <w:r w:rsidR="0045223D">
        <w:rPr>
          <w:rFonts w:ascii="Times New Roman" w:hAnsi="Times New Roman" w:cs="Times New Roman"/>
        </w:rPr>
        <w:t> </w:t>
      </w:r>
      <w:r w:rsidRPr="00AE6B12">
        <w:rPr>
          <w:rFonts w:ascii="Times New Roman" w:hAnsi="Times New Roman" w:cs="Times New Roman"/>
        </w:rPr>
        <w:t>zasady „nie czyń poważnych szkód”.</w:t>
      </w:r>
    </w:p>
    <w:p w14:paraId="764788F5" w14:textId="77EFADB4" w:rsidR="002A684C" w:rsidRPr="00AE6B12" w:rsidRDefault="002A684C" w:rsidP="00AE6B12">
      <w:pPr>
        <w:spacing w:line="276" w:lineRule="auto"/>
        <w:jc w:val="both"/>
        <w:rPr>
          <w:rFonts w:ascii="Times New Roman" w:hAnsi="Times New Roman" w:cs="Times New Roman"/>
        </w:rPr>
      </w:pPr>
      <w:r w:rsidRPr="00AE6B12">
        <w:rPr>
          <w:rFonts w:ascii="Times New Roman" w:hAnsi="Times New Roman" w:cs="Times New Roman"/>
        </w:rPr>
        <w:t>Zarząd LGD podjął decyzję o przeprowadzeniu możliwie szerokich konsultacji i dotarciu do jak najszersz</w:t>
      </w:r>
      <w:r w:rsidR="00581A28" w:rsidRPr="00AE6B12">
        <w:rPr>
          <w:rFonts w:ascii="Times New Roman" w:hAnsi="Times New Roman" w:cs="Times New Roman"/>
        </w:rPr>
        <w:t xml:space="preserve">ego grona </w:t>
      </w:r>
      <w:r w:rsidRPr="00AE6B12">
        <w:rPr>
          <w:rFonts w:ascii="Times New Roman" w:hAnsi="Times New Roman" w:cs="Times New Roman"/>
        </w:rPr>
        <w:t xml:space="preserve"> społeczności z</w:t>
      </w:r>
      <w:r w:rsidR="00581A28" w:rsidRPr="00AE6B12">
        <w:rPr>
          <w:rFonts w:ascii="Times New Roman" w:hAnsi="Times New Roman" w:cs="Times New Roman"/>
        </w:rPr>
        <w:t xml:space="preserve"> zapytaniem o problemy z jakimi mierzą się mieszkańcy ale również oczekiwania co do sposobów rozwiązywania tych problemów, przykładowych projektów jakie będą wdrażane w nowym okresie finansowania 2023-2027.</w:t>
      </w:r>
      <w:r w:rsidR="00612231" w:rsidRPr="00AE6B12">
        <w:rPr>
          <w:rFonts w:ascii="Times New Roman" w:hAnsi="Times New Roman" w:cs="Times New Roman"/>
        </w:rPr>
        <w:t xml:space="preserve"> </w:t>
      </w:r>
    </w:p>
    <w:p w14:paraId="140FAA5F" w14:textId="27867F3C" w:rsidR="00864ACE" w:rsidRPr="00AE6B12" w:rsidRDefault="00522815" w:rsidP="00AE6B12">
      <w:pPr>
        <w:spacing w:line="276" w:lineRule="auto"/>
        <w:jc w:val="both"/>
        <w:rPr>
          <w:rFonts w:ascii="Times New Roman" w:hAnsi="Times New Roman" w:cs="Times New Roman"/>
        </w:rPr>
      </w:pPr>
      <w:r w:rsidRPr="00AE6B12">
        <w:rPr>
          <w:rFonts w:ascii="Times New Roman" w:hAnsi="Times New Roman" w:cs="Times New Roman"/>
        </w:rPr>
        <w:t>Na samym początku procesu konsultacji społecznych, utworzono na stronie internetowej LGD (www.lisderds.ostnet.pl) specjalną zakładkę, widoczną na stronie głównej, gdzie mieszkańcy mogli zapoznać się z</w:t>
      </w:r>
      <w:r w:rsidR="0045223D">
        <w:rPr>
          <w:rFonts w:ascii="Times New Roman" w:hAnsi="Times New Roman" w:cs="Times New Roman"/>
        </w:rPr>
        <w:t> </w:t>
      </w:r>
      <w:r w:rsidRPr="00AE6B12">
        <w:rPr>
          <w:rFonts w:ascii="Times New Roman" w:hAnsi="Times New Roman" w:cs="Times New Roman"/>
        </w:rPr>
        <w:t>planem opracowania Lokalnej Strategii Rozwoju, harmonogramem spotkań konsultacyjnych</w:t>
      </w:r>
      <w:r w:rsidR="00864ACE" w:rsidRPr="00AE6B12">
        <w:rPr>
          <w:rFonts w:ascii="Times New Roman" w:hAnsi="Times New Roman" w:cs="Times New Roman"/>
        </w:rPr>
        <w:t>, informacją odnośnie zawarcia umowy na wsparcie przygotowawcze oraz propozycją ankiety konsultacyjnej w 2 formach: do wypełnienia w postaci elektronicznej na udostępnionym formularzu lub do pobrania i wypełnienia w pliku Word. Dodatkowo na stronie głównej zamieszczono baner z napisem zapraszającym do wypełnienia ankiety konsultacyjnej LSR 2023-2027.</w:t>
      </w:r>
    </w:p>
    <w:p w14:paraId="3C4B774B" w14:textId="3A4BD421" w:rsidR="00864ACE" w:rsidRPr="00AE6B12" w:rsidRDefault="00864ACE" w:rsidP="00AE6B12">
      <w:pPr>
        <w:spacing w:line="276" w:lineRule="auto"/>
        <w:rPr>
          <w:rFonts w:ascii="Times New Roman" w:hAnsi="Times New Roman" w:cs="Times New Roman"/>
        </w:rPr>
      </w:pPr>
      <w:r w:rsidRPr="00AE6B12">
        <w:rPr>
          <w:rFonts w:ascii="Times New Roman" w:hAnsi="Times New Roman" w:cs="Times New Roman"/>
        </w:rPr>
        <w:t xml:space="preserve">Zaplanowano następujące metody partycypacji społeczności lokalnej w procesie tworzenia LSR: </w:t>
      </w:r>
    </w:p>
    <w:p w14:paraId="5FB77E1A" w14:textId="5FE2BA11" w:rsidR="002A684C" w:rsidRPr="00AE6B12" w:rsidRDefault="00864ACE">
      <w:pPr>
        <w:pStyle w:val="Akapitzlist"/>
        <w:numPr>
          <w:ilvl w:val="0"/>
          <w:numId w:val="14"/>
        </w:numPr>
        <w:spacing w:line="276" w:lineRule="auto"/>
        <w:ind w:left="426" w:hanging="426"/>
        <w:jc w:val="both"/>
        <w:rPr>
          <w:rFonts w:ascii="Times New Roman" w:hAnsi="Times New Roman" w:cs="Times New Roman"/>
        </w:rPr>
      </w:pPr>
      <w:r w:rsidRPr="00AE6B12">
        <w:rPr>
          <w:rFonts w:ascii="Times New Roman" w:hAnsi="Times New Roman" w:cs="Times New Roman"/>
        </w:rPr>
        <w:t>S</w:t>
      </w:r>
      <w:r w:rsidR="002A684C" w:rsidRPr="00AE6B12">
        <w:rPr>
          <w:rFonts w:ascii="Times New Roman" w:hAnsi="Times New Roman" w:cs="Times New Roman"/>
        </w:rPr>
        <w:t>potkania konsultacyjne – w ramach spotkań konsultacyjnych przeprowadzono po jednym spotkaniu w każdej gminie wchodzącej w skład L</w:t>
      </w:r>
      <w:r w:rsidR="00581A28" w:rsidRPr="00AE6B12">
        <w:rPr>
          <w:rFonts w:ascii="Times New Roman" w:hAnsi="Times New Roman" w:cs="Times New Roman"/>
        </w:rPr>
        <w:t>GD</w:t>
      </w:r>
      <w:r w:rsidR="002A684C" w:rsidRPr="00AE6B12">
        <w:rPr>
          <w:rFonts w:ascii="Times New Roman" w:hAnsi="Times New Roman" w:cs="Times New Roman"/>
        </w:rPr>
        <w:t>.</w:t>
      </w:r>
      <w:r w:rsidRPr="00AE6B12">
        <w:rPr>
          <w:rFonts w:ascii="Times New Roman" w:hAnsi="Times New Roman" w:cs="Times New Roman"/>
        </w:rPr>
        <w:t xml:space="preserve"> Spotkania konsultacyjne poprzedziła kampania informacyjna: </w:t>
      </w:r>
    </w:p>
    <w:p w14:paraId="74D5B9CB" w14:textId="76C05FBE" w:rsidR="00575866" w:rsidRPr="00AE6B12" w:rsidRDefault="00864ACE">
      <w:pPr>
        <w:pStyle w:val="Akapitzlist"/>
        <w:numPr>
          <w:ilvl w:val="0"/>
          <w:numId w:val="38"/>
        </w:numPr>
        <w:spacing w:line="276" w:lineRule="auto"/>
        <w:ind w:left="709"/>
        <w:jc w:val="both"/>
        <w:rPr>
          <w:rFonts w:ascii="Times New Roman" w:hAnsi="Times New Roman" w:cs="Times New Roman"/>
        </w:rPr>
      </w:pPr>
      <w:r w:rsidRPr="00AE6B12">
        <w:rPr>
          <w:rFonts w:ascii="Times New Roman" w:hAnsi="Times New Roman" w:cs="Times New Roman"/>
        </w:rPr>
        <w:t xml:space="preserve">na stronie internetowej LGD zamieszczono </w:t>
      </w:r>
      <w:r w:rsidR="00575866" w:rsidRPr="00AE6B12">
        <w:rPr>
          <w:rFonts w:ascii="Times New Roman" w:hAnsi="Times New Roman" w:cs="Times New Roman"/>
        </w:rPr>
        <w:t xml:space="preserve">harmonogram spotkań z lokalizacją i programem spotkań; </w:t>
      </w:r>
    </w:p>
    <w:p w14:paraId="3DF364D5" w14:textId="465282EB" w:rsidR="00575866" w:rsidRPr="00AE6B12" w:rsidRDefault="00BE0588">
      <w:pPr>
        <w:pStyle w:val="Akapitzlist"/>
        <w:numPr>
          <w:ilvl w:val="0"/>
          <w:numId w:val="38"/>
        </w:numPr>
        <w:spacing w:line="276" w:lineRule="auto"/>
        <w:ind w:left="709"/>
        <w:jc w:val="both"/>
        <w:rPr>
          <w:rFonts w:ascii="Times New Roman" w:hAnsi="Times New Roman" w:cs="Times New Roman"/>
        </w:rPr>
      </w:pPr>
      <w:r w:rsidRPr="00AE6B12">
        <w:rPr>
          <w:rFonts w:ascii="Times New Roman" w:hAnsi="Times New Roman" w:cs="Times New Roman"/>
        </w:rPr>
        <w:t>opracowano i dystrybuowano</w:t>
      </w:r>
      <w:r w:rsidR="00575866" w:rsidRPr="00AE6B12">
        <w:rPr>
          <w:rFonts w:ascii="Times New Roman" w:hAnsi="Times New Roman" w:cs="Times New Roman"/>
        </w:rPr>
        <w:t xml:space="preserve"> plakaty informacyjne z harmonogramem, lokalizacjami i kontaktem do LGD</w:t>
      </w:r>
    </w:p>
    <w:p w14:paraId="2E6D3BC5" w14:textId="3E79B547" w:rsidR="00864ACE" w:rsidRPr="00AE6B12" w:rsidRDefault="00575866">
      <w:pPr>
        <w:pStyle w:val="Akapitzlist"/>
        <w:numPr>
          <w:ilvl w:val="0"/>
          <w:numId w:val="38"/>
        </w:numPr>
        <w:spacing w:line="276" w:lineRule="auto"/>
        <w:ind w:left="709"/>
        <w:jc w:val="both"/>
        <w:rPr>
          <w:rFonts w:ascii="Times New Roman" w:hAnsi="Times New Roman" w:cs="Times New Roman"/>
        </w:rPr>
      </w:pPr>
      <w:r w:rsidRPr="00AE6B12">
        <w:rPr>
          <w:rFonts w:ascii="Times New Roman" w:hAnsi="Times New Roman" w:cs="Times New Roman"/>
        </w:rPr>
        <w:t xml:space="preserve">plakaty zamieszczono w siedzibie LGD oraz gmin partnerskich w miejscach ogólnodostępnych i widocznych dla mieszkańców, </w:t>
      </w:r>
    </w:p>
    <w:p w14:paraId="6597E901" w14:textId="638DF176" w:rsidR="00575866" w:rsidRPr="00AE6B12" w:rsidRDefault="00575866">
      <w:pPr>
        <w:pStyle w:val="Akapitzlist"/>
        <w:numPr>
          <w:ilvl w:val="0"/>
          <w:numId w:val="38"/>
        </w:numPr>
        <w:spacing w:line="276" w:lineRule="auto"/>
        <w:ind w:left="709"/>
        <w:jc w:val="both"/>
        <w:rPr>
          <w:rFonts w:ascii="Times New Roman" w:hAnsi="Times New Roman" w:cs="Times New Roman"/>
        </w:rPr>
      </w:pPr>
      <w:r w:rsidRPr="00AE6B12">
        <w:rPr>
          <w:rFonts w:ascii="Times New Roman" w:hAnsi="Times New Roman" w:cs="Times New Roman"/>
        </w:rPr>
        <w:t>rozesłano do</w:t>
      </w:r>
      <w:r w:rsidR="004E4A30" w:rsidRPr="00AE6B12">
        <w:rPr>
          <w:rFonts w:ascii="Times New Roman" w:hAnsi="Times New Roman" w:cs="Times New Roman"/>
        </w:rPr>
        <w:t xml:space="preserve"> 4</w:t>
      </w:r>
      <w:r w:rsidRPr="00AE6B12">
        <w:rPr>
          <w:rFonts w:ascii="Times New Roman" w:hAnsi="Times New Roman" w:cs="Times New Roman"/>
        </w:rPr>
        <w:t xml:space="preserve"> gmin partnerskich prośbę o zamieszczenie na ich stronach internetowych utworzonych plakatów i informacji odnośnie planowanych do przeprowadzenia spotkań,</w:t>
      </w:r>
    </w:p>
    <w:p w14:paraId="14324D54" w14:textId="429AA93E" w:rsidR="00575866" w:rsidRPr="00AE6B12" w:rsidRDefault="00575866">
      <w:pPr>
        <w:pStyle w:val="Akapitzlist"/>
        <w:numPr>
          <w:ilvl w:val="0"/>
          <w:numId w:val="38"/>
        </w:numPr>
        <w:spacing w:line="276" w:lineRule="auto"/>
        <w:ind w:left="709"/>
        <w:jc w:val="both"/>
        <w:rPr>
          <w:rFonts w:ascii="Times New Roman" w:hAnsi="Times New Roman" w:cs="Times New Roman"/>
        </w:rPr>
      </w:pPr>
      <w:r w:rsidRPr="00AE6B12">
        <w:rPr>
          <w:rFonts w:ascii="Times New Roman" w:hAnsi="Times New Roman" w:cs="Times New Roman"/>
        </w:rPr>
        <w:t xml:space="preserve">na stronach internetowych partnerskich gmin LGD zamieszczono zaproszenia na spotkania konsultacyjne, </w:t>
      </w:r>
    </w:p>
    <w:p w14:paraId="765AA66E" w14:textId="4EC54E88" w:rsidR="00575866" w:rsidRPr="00AE6B12" w:rsidRDefault="00575866">
      <w:pPr>
        <w:pStyle w:val="Akapitzlist"/>
        <w:numPr>
          <w:ilvl w:val="0"/>
          <w:numId w:val="38"/>
        </w:numPr>
        <w:spacing w:line="276" w:lineRule="auto"/>
        <w:ind w:left="709"/>
        <w:jc w:val="both"/>
        <w:rPr>
          <w:rFonts w:ascii="Times New Roman" w:hAnsi="Times New Roman" w:cs="Times New Roman"/>
        </w:rPr>
      </w:pPr>
      <w:r w:rsidRPr="00AE6B12">
        <w:rPr>
          <w:rFonts w:ascii="Times New Roman" w:hAnsi="Times New Roman" w:cs="Times New Roman"/>
        </w:rPr>
        <w:lastRenderedPageBreak/>
        <w:t xml:space="preserve">umożliwiono uczestniczenie w spotkaniach konsultacyjnych w formie elektronicznej- po uprzednim zgłoszeniu uczestnicy mogli wziąć udział w spotkaniu w formie zdalnej, </w:t>
      </w:r>
    </w:p>
    <w:p w14:paraId="317EF449" w14:textId="1B1487EE" w:rsidR="00575866" w:rsidRPr="00AE6B12" w:rsidRDefault="004E4A30">
      <w:pPr>
        <w:pStyle w:val="Akapitzlist"/>
        <w:numPr>
          <w:ilvl w:val="0"/>
          <w:numId w:val="38"/>
        </w:numPr>
        <w:spacing w:line="276" w:lineRule="auto"/>
        <w:ind w:left="709"/>
        <w:jc w:val="both"/>
        <w:rPr>
          <w:rFonts w:ascii="Times New Roman" w:hAnsi="Times New Roman" w:cs="Times New Roman"/>
        </w:rPr>
      </w:pPr>
      <w:r w:rsidRPr="00AE6B12">
        <w:rPr>
          <w:rFonts w:ascii="Times New Roman" w:hAnsi="Times New Roman" w:cs="Times New Roman"/>
        </w:rPr>
        <w:t>rozesłano do ok. 80 osób, instytucji i organizacji wiadomości e-mail z zaproszeniem na konsultacje oraz do wzięcia udziału w spotkaniach.</w:t>
      </w:r>
    </w:p>
    <w:p w14:paraId="1D6D8C55" w14:textId="77777777" w:rsidR="002A684C" w:rsidRPr="00AE6B12" w:rsidRDefault="002A684C" w:rsidP="00AE6B12">
      <w:pPr>
        <w:spacing w:line="276" w:lineRule="auto"/>
        <w:rPr>
          <w:rFonts w:ascii="Times New Roman" w:hAnsi="Times New Roman" w:cs="Times New Roman"/>
        </w:rPr>
      </w:pPr>
      <w:r w:rsidRPr="00AE6B12">
        <w:rPr>
          <w:rFonts w:ascii="Times New Roman" w:hAnsi="Times New Roman" w:cs="Times New Roman"/>
        </w:rPr>
        <w:t>Spotkania odbyły się według następującego harmonogramu:</w:t>
      </w:r>
    </w:p>
    <w:p w14:paraId="2A42C621" w14:textId="15EDFD47" w:rsidR="002A684C" w:rsidRPr="000E58B2" w:rsidRDefault="002A684C">
      <w:pPr>
        <w:pStyle w:val="Akapitzlist"/>
        <w:numPr>
          <w:ilvl w:val="0"/>
          <w:numId w:val="39"/>
        </w:numPr>
        <w:spacing w:line="276" w:lineRule="auto"/>
        <w:ind w:left="567"/>
        <w:jc w:val="both"/>
        <w:rPr>
          <w:rFonts w:ascii="Times New Roman" w:hAnsi="Times New Roman" w:cs="Times New Roman"/>
        </w:rPr>
      </w:pPr>
      <w:r w:rsidRPr="000E58B2">
        <w:rPr>
          <w:rFonts w:ascii="Times New Roman" w:hAnsi="Times New Roman" w:cs="Times New Roman"/>
        </w:rPr>
        <w:t xml:space="preserve">Gmina Błażowa, </w:t>
      </w:r>
      <w:r w:rsidR="00581A28" w:rsidRPr="000E58B2">
        <w:rPr>
          <w:rFonts w:ascii="Times New Roman" w:hAnsi="Times New Roman" w:cs="Times New Roman"/>
        </w:rPr>
        <w:t>2</w:t>
      </w:r>
      <w:r w:rsidRPr="000E58B2">
        <w:rPr>
          <w:rFonts w:ascii="Times New Roman" w:hAnsi="Times New Roman" w:cs="Times New Roman"/>
        </w:rPr>
        <w:t xml:space="preserve"> </w:t>
      </w:r>
      <w:r w:rsidR="00581A28" w:rsidRPr="000E58B2">
        <w:rPr>
          <w:rFonts w:ascii="Times New Roman" w:hAnsi="Times New Roman" w:cs="Times New Roman"/>
        </w:rPr>
        <w:t>sierpnia</w:t>
      </w:r>
      <w:r w:rsidRPr="000E58B2">
        <w:rPr>
          <w:rFonts w:ascii="Times New Roman" w:hAnsi="Times New Roman" w:cs="Times New Roman"/>
        </w:rPr>
        <w:t xml:space="preserve"> 20</w:t>
      </w:r>
      <w:r w:rsidR="00581A28" w:rsidRPr="000E58B2">
        <w:rPr>
          <w:rFonts w:ascii="Times New Roman" w:hAnsi="Times New Roman" w:cs="Times New Roman"/>
        </w:rPr>
        <w:t xml:space="preserve">22 </w:t>
      </w:r>
      <w:r w:rsidRPr="000E58B2">
        <w:rPr>
          <w:rFonts w:ascii="Times New Roman" w:hAnsi="Times New Roman" w:cs="Times New Roman"/>
        </w:rPr>
        <w:t xml:space="preserve">r. godz. </w:t>
      </w:r>
      <w:r w:rsidR="00581A28" w:rsidRPr="000E58B2">
        <w:rPr>
          <w:rFonts w:ascii="Times New Roman" w:hAnsi="Times New Roman" w:cs="Times New Roman"/>
        </w:rPr>
        <w:t>09:00-13:00</w:t>
      </w:r>
      <w:r w:rsidRPr="000E58B2">
        <w:rPr>
          <w:rFonts w:ascii="Times New Roman" w:hAnsi="Times New Roman" w:cs="Times New Roman"/>
        </w:rPr>
        <w:t xml:space="preserve"> siedziba „Lokalnej Grupy Działania – Lider Dolina</w:t>
      </w:r>
      <w:r w:rsidR="00581A28" w:rsidRPr="000E58B2">
        <w:rPr>
          <w:rFonts w:ascii="Times New Roman" w:hAnsi="Times New Roman" w:cs="Times New Roman"/>
        </w:rPr>
        <w:t xml:space="preserve"> </w:t>
      </w:r>
      <w:r w:rsidRPr="000E58B2">
        <w:rPr>
          <w:rFonts w:ascii="Times New Roman" w:hAnsi="Times New Roman" w:cs="Times New Roman"/>
        </w:rPr>
        <w:t xml:space="preserve">Strugu” , Błażowa ul. Myśliwska 16 – </w:t>
      </w:r>
      <w:r w:rsidR="00BE0588" w:rsidRPr="000E58B2">
        <w:rPr>
          <w:rFonts w:ascii="Times New Roman" w:hAnsi="Times New Roman" w:cs="Times New Roman"/>
        </w:rPr>
        <w:t xml:space="preserve">udział </w:t>
      </w:r>
      <w:r w:rsidRPr="000E58B2">
        <w:rPr>
          <w:rFonts w:ascii="Times New Roman" w:hAnsi="Times New Roman" w:cs="Times New Roman"/>
        </w:rPr>
        <w:t>wzięło</w:t>
      </w:r>
      <w:r w:rsidR="00BE0588" w:rsidRPr="000E58B2">
        <w:rPr>
          <w:rFonts w:ascii="Times New Roman" w:hAnsi="Times New Roman" w:cs="Times New Roman"/>
          <w:color w:val="000000" w:themeColor="text1"/>
        </w:rPr>
        <w:t>14</w:t>
      </w:r>
      <w:r w:rsidRPr="000E58B2">
        <w:rPr>
          <w:rFonts w:ascii="Times New Roman" w:hAnsi="Times New Roman" w:cs="Times New Roman"/>
          <w:color w:val="000000" w:themeColor="text1"/>
        </w:rPr>
        <w:t xml:space="preserve"> </w:t>
      </w:r>
      <w:r w:rsidRPr="000E58B2">
        <w:rPr>
          <w:rFonts w:ascii="Times New Roman" w:hAnsi="Times New Roman" w:cs="Times New Roman"/>
        </w:rPr>
        <w:t>osób</w:t>
      </w:r>
    </w:p>
    <w:p w14:paraId="44A98201" w14:textId="6F45AD87" w:rsidR="002A684C" w:rsidRPr="000E58B2" w:rsidRDefault="002A684C">
      <w:pPr>
        <w:pStyle w:val="Akapitzlist"/>
        <w:numPr>
          <w:ilvl w:val="0"/>
          <w:numId w:val="39"/>
        </w:numPr>
        <w:spacing w:line="276" w:lineRule="auto"/>
        <w:ind w:left="567"/>
        <w:jc w:val="both"/>
        <w:rPr>
          <w:rFonts w:ascii="Times New Roman" w:hAnsi="Times New Roman" w:cs="Times New Roman"/>
        </w:rPr>
      </w:pPr>
      <w:r w:rsidRPr="000E58B2">
        <w:rPr>
          <w:rFonts w:ascii="Times New Roman" w:hAnsi="Times New Roman" w:cs="Times New Roman"/>
        </w:rPr>
        <w:t xml:space="preserve">Gmina </w:t>
      </w:r>
      <w:r w:rsidR="00581A28" w:rsidRPr="000E58B2">
        <w:rPr>
          <w:rFonts w:ascii="Times New Roman" w:hAnsi="Times New Roman" w:cs="Times New Roman"/>
        </w:rPr>
        <w:t>Hyżne</w:t>
      </w:r>
      <w:r w:rsidRPr="000E58B2">
        <w:rPr>
          <w:rFonts w:ascii="Times New Roman" w:hAnsi="Times New Roman" w:cs="Times New Roman"/>
        </w:rPr>
        <w:t xml:space="preserve">, 4 </w:t>
      </w:r>
      <w:r w:rsidR="00581A28" w:rsidRPr="000E58B2">
        <w:rPr>
          <w:rFonts w:ascii="Times New Roman" w:hAnsi="Times New Roman" w:cs="Times New Roman"/>
        </w:rPr>
        <w:t>sierpnia</w:t>
      </w:r>
      <w:r w:rsidRPr="000E58B2">
        <w:rPr>
          <w:rFonts w:ascii="Times New Roman" w:hAnsi="Times New Roman" w:cs="Times New Roman"/>
        </w:rPr>
        <w:t xml:space="preserve"> 20</w:t>
      </w:r>
      <w:r w:rsidR="00581A28" w:rsidRPr="000E58B2">
        <w:rPr>
          <w:rFonts w:ascii="Times New Roman" w:hAnsi="Times New Roman" w:cs="Times New Roman"/>
        </w:rPr>
        <w:t xml:space="preserve">22 </w:t>
      </w:r>
      <w:r w:rsidRPr="000E58B2">
        <w:rPr>
          <w:rFonts w:ascii="Times New Roman" w:hAnsi="Times New Roman" w:cs="Times New Roman"/>
        </w:rPr>
        <w:t xml:space="preserve">r. godz. </w:t>
      </w:r>
      <w:r w:rsidR="00581A28" w:rsidRPr="000E58B2">
        <w:rPr>
          <w:rFonts w:ascii="Times New Roman" w:hAnsi="Times New Roman" w:cs="Times New Roman"/>
        </w:rPr>
        <w:t>09:00-13:00</w:t>
      </w:r>
      <w:r w:rsidRPr="000E58B2">
        <w:rPr>
          <w:rFonts w:ascii="Times New Roman" w:hAnsi="Times New Roman" w:cs="Times New Roman"/>
        </w:rPr>
        <w:t xml:space="preserve"> – sala konferencyjna Urzędu Gmin</w:t>
      </w:r>
      <w:r w:rsidR="00581A28" w:rsidRPr="000E58B2">
        <w:rPr>
          <w:rFonts w:ascii="Times New Roman" w:hAnsi="Times New Roman" w:cs="Times New Roman"/>
        </w:rPr>
        <w:t>y, Hyżne 103</w:t>
      </w:r>
      <w:r w:rsidRPr="000E58B2">
        <w:rPr>
          <w:rFonts w:ascii="Times New Roman" w:hAnsi="Times New Roman" w:cs="Times New Roman"/>
        </w:rPr>
        <w:t xml:space="preserve"> </w:t>
      </w:r>
      <w:r w:rsidR="0045223D">
        <w:rPr>
          <w:rFonts w:ascii="Times New Roman" w:hAnsi="Times New Roman" w:cs="Times New Roman"/>
        </w:rPr>
        <w:t>–</w:t>
      </w:r>
      <w:r w:rsidRPr="000E58B2">
        <w:rPr>
          <w:rFonts w:ascii="Times New Roman" w:hAnsi="Times New Roman" w:cs="Times New Roman"/>
        </w:rPr>
        <w:t xml:space="preserve"> </w:t>
      </w:r>
      <w:r w:rsidR="00BE0588" w:rsidRPr="000E58B2">
        <w:rPr>
          <w:rFonts w:ascii="Times New Roman" w:hAnsi="Times New Roman" w:cs="Times New Roman"/>
        </w:rPr>
        <w:t>udział</w:t>
      </w:r>
      <w:r w:rsidR="0045223D">
        <w:rPr>
          <w:rFonts w:ascii="Times New Roman" w:hAnsi="Times New Roman" w:cs="Times New Roman"/>
        </w:rPr>
        <w:t xml:space="preserve"> </w:t>
      </w:r>
      <w:r w:rsidR="00BE0588" w:rsidRPr="000E58B2">
        <w:rPr>
          <w:rFonts w:ascii="Times New Roman" w:hAnsi="Times New Roman" w:cs="Times New Roman"/>
        </w:rPr>
        <w:t xml:space="preserve">wzięło 7 </w:t>
      </w:r>
      <w:r w:rsidR="00BE0588" w:rsidRPr="000E58B2">
        <w:rPr>
          <w:rFonts w:ascii="Times New Roman" w:hAnsi="Times New Roman" w:cs="Times New Roman"/>
          <w:color w:val="000000" w:themeColor="text1"/>
        </w:rPr>
        <w:t>osób</w:t>
      </w:r>
    </w:p>
    <w:p w14:paraId="6979E794" w14:textId="1CEB0BA5" w:rsidR="002A684C" w:rsidRPr="000E58B2" w:rsidRDefault="002A684C">
      <w:pPr>
        <w:pStyle w:val="Akapitzlist"/>
        <w:numPr>
          <w:ilvl w:val="0"/>
          <w:numId w:val="39"/>
        </w:numPr>
        <w:spacing w:line="276" w:lineRule="auto"/>
        <w:ind w:left="567"/>
        <w:jc w:val="both"/>
        <w:rPr>
          <w:rFonts w:ascii="Times New Roman" w:hAnsi="Times New Roman" w:cs="Times New Roman"/>
        </w:rPr>
      </w:pPr>
      <w:r w:rsidRPr="000E58B2">
        <w:rPr>
          <w:rFonts w:ascii="Times New Roman" w:hAnsi="Times New Roman" w:cs="Times New Roman"/>
        </w:rPr>
        <w:t xml:space="preserve">Gmina </w:t>
      </w:r>
      <w:r w:rsidR="00581A28" w:rsidRPr="000E58B2">
        <w:rPr>
          <w:rFonts w:ascii="Times New Roman" w:hAnsi="Times New Roman" w:cs="Times New Roman"/>
        </w:rPr>
        <w:t>Tyczyn</w:t>
      </w:r>
      <w:r w:rsidRPr="000E58B2">
        <w:rPr>
          <w:rFonts w:ascii="Times New Roman" w:hAnsi="Times New Roman" w:cs="Times New Roman"/>
        </w:rPr>
        <w:t xml:space="preserve">, </w:t>
      </w:r>
      <w:r w:rsidR="00581A28" w:rsidRPr="000E58B2">
        <w:rPr>
          <w:rFonts w:ascii="Times New Roman" w:hAnsi="Times New Roman" w:cs="Times New Roman"/>
        </w:rPr>
        <w:t>5</w:t>
      </w:r>
      <w:r w:rsidRPr="000E58B2">
        <w:rPr>
          <w:rFonts w:ascii="Times New Roman" w:hAnsi="Times New Roman" w:cs="Times New Roman"/>
        </w:rPr>
        <w:t xml:space="preserve"> </w:t>
      </w:r>
      <w:r w:rsidR="00581A28" w:rsidRPr="000E58B2">
        <w:rPr>
          <w:rFonts w:ascii="Times New Roman" w:hAnsi="Times New Roman" w:cs="Times New Roman"/>
        </w:rPr>
        <w:t>sierpnia</w:t>
      </w:r>
      <w:r w:rsidRPr="000E58B2">
        <w:rPr>
          <w:rFonts w:ascii="Times New Roman" w:hAnsi="Times New Roman" w:cs="Times New Roman"/>
        </w:rPr>
        <w:t xml:space="preserve"> 20</w:t>
      </w:r>
      <w:r w:rsidR="00581A28" w:rsidRPr="000E58B2">
        <w:rPr>
          <w:rFonts w:ascii="Times New Roman" w:hAnsi="Times New Roman" w:cs="Times New Roman"/>
        </w:rPr>
        <w:t xml:space="preserve">22 </w:t>
      </w:r>
      <w:r w:rsidRPr="000E58B2">
        <w:rPr>
          <w:rFonts w:ascii="Times New Roman" w:hAnsi="Times New Roman" w:cs="Times New Roman"/>
        </w:rPr>
        <w:t xml:space="preserve">r. godz. </w:t>
      </w:r>
      <w:r w:rsidR="00581A28" w:rsidRPr="000E58B2">
        <w:rPr>
          <w:rFonts w:ascii="Times New Roman" w:hAnsi="Times New Roman" w:cs="Times New Roman"/>
        </w:rPr>
        <w:t xml:space="preserve">15:00-19:00 </w:t>
      </w:r>
      <w:r w:rsidRPr="000E58B2">
        <w:rPr>
          <w:rFonts w:ascii="Times New Roman" w:hAnsi="Times New Roman" w:cs="Times New Roman"/>
        </w:rPr>
        <w:t xml:space="preserve">– </w:t>
      </w:r>
      <w:r w:rsidR="00581A28" w:rsidRPr="000E58B2">
        <w:rPr>
          <w:rFonts w:ascii="Times New Roman" w:hAnsi="Times New Roman" w:cs="Times New Roman"/>
        </w:rPr>
        <w:t>Miejsko-Gminny Ośrodek Kultury w Tyczynie, ul.</w:t>
      </w:r>
      <w:r w:rsidR="0045223D">
        <w:rPr>
          <w:rFonts w:ascii="Times New Roman" w:hAnsi="Times New Roman" w:cs="Times New Roman"/>
        </w:rPr>
        <w:t> </w:t>
      </w:r>
      <w:r w:rsidR="00581A28" w:rsidRPr="000E58B2">
        <w:rPr>
          <w:rFonts w:ascii="Times New Roman" w:hAnsi="Times New Roman" w:cs="Times New Roman"/>
        </w:rPr>
        <w:t>Mickiewicza 1</w:t>
      </w:r>
      <w:r w:rsidRPr="000E58B2">
        <w:rPr>
          <w:rFonts w:ascii="Times New Roman" w:hAnsi="Times New Roman" w:cs="Times New Roman"/>
        </w:rPr>
        <w:t xml:space="preserve"> </w:t>
      </w:r>
      <w:r w:rsidR="0045223D">
        <w:rPr>
          <w:rFonts w:ascii="Times New Roman" w:hAnsi="Times New Roman" w:cs="Times New Roman"/>
        </w:rPr>
        <w:t>–</w:t>
      </w:r>
      <w:r w:rsidRPr="000E58B2">
        <w:rPr>
          <w:rFonts w:ascii="Times New Roman" w:hAnsi="Times New Roman" w:cs="Times New Roman"/>
        </w:rPr>
        <w:t xml:space="preserve"> </w:t>
      </w:r>
      <w:r w:rsidR="00BE0588" w:rsidRPr="000E58B2">
        <w:rPr>
          <w:rFonts w:ascii="Times New Roman" w:hAnsi="Times New Roman" w:cs="Times New Roman"/>
        </w:rPr>
        <w:t>udział wzięło</w:t>
      </w:r>
      <w:r w:rsidR="00BE0588" w:rsidRPr="000E58B2">
        <w:rPr>
          <w:rFonts w:ascii="Times New Roman" w:hAnsi="Times New Roman" w:cs="Times New Roman"/>
          <w:color w:val="000000" w:themeColor="text1"/>
        </w:rPr>
        <w:t xml:space="preserve"> 10</w:t>
      </w:r>
      <w:r w:rsidRPr="000E58B2">
        <w:rPr>
          <w:rFonts w:ascii="Times New Roman" w:hAnsi="Times New Roman" w:cs="Times New Roman"/>
        </w:rPr>
        <w:t xml:space="preserve"> osób</w:t>
      </w:r>
    </w:p>
    <w:p w14:paraId="543CE990" w14:textId="546C6BCF" w:rsidR="002A684C" w:rsidRPr="000E58B2" w:rsidRDefault="002A684C">
      <w:pPr>
        <w:pStyle w:val="Akapitzlist"/>
        <w:numPr>
          <w:ilvl w:val="0"/>
          <w:numId w:val="39"/>
        </w:numPr>
        <w:spacing w:line="276" w:lineRule="auto"/>
        <w:ind w:left="567"/>
        <w:jc w:val="both"/>
        <w:rPr>
          <w:rFonts w:ascii="Times New Roman" w:hAnsi="Times New Roman" w:cs="Times New Roman"/>
        </w:rPr>
      </w:pPr>
      <w:r w:rsidRPr="000E58B2">
        <w:rPr>
          <w:rFonts w:ascii="Times New Roman" w:hAnsi="Times New Roman" w:cs="Times New Roman"/>
        </w:rPr>
        <w:t xml:space="preserve">Gmina </w:t>
      </w:r>
      <w:r w:rsidR="00581A28" w:rsidRPr="000E58B2">
        <w:rPr>
          <w:rFonts w:ascii="Times New Roman" w:hAnsi="Times New Roman" w:cs="Times New Roman"/>
        </w:rPr>
        <w:t>Chmielnik</w:t>
      </w:r>
      <w:r w:rsidRPr="000E58B2">
        <w:rPr>
          <w:rFonts w:ascii="Times New Roman" w:hAnsi="Times New Roman" w:cs="Times New Roman"/>
        </w:rPr>
        <w:t xml:space="preserve">, </w:t>
      </w:r>
      <w:r w:rsidR="00581A28" w:rsidRPr="000E58B2">
        <w:rPr>
          <w:rFonts w:ascii="Times New Roman" w:hAnsi="Times New Roman" w:cs="Times New Roman"/>
        </w:rPr>
        <w:t>8</w:t>
      </w:r>
      <w:r w:rsidRPr="000E58B2">
        <w:rPr>
          <w:rFonts w:ascii="Times New Roman" w:hAnsi="Times New Roman" w:cs="Times New Roman"/>
        </w:rPr>
        <w:t xml:space="preserve"> </w:t>
      </w:r>
      <w:r w:rsidR="00581A28" w:rsidRPr="000E58B2">
        <w:rPr>
          <w:rFonts w:ascii="Times New Roman" w:hAnsi="Times New Roman" w:cs="Times New Roman"/>
        </w:rPr>
        <w:t>sierpnia</w:t>
      </w:r>
      <w:r w:rsidRPr="000E58B2">
        <w:rPr>
          <w:rFonts w:ascii="Times New Roman" w:hAnsi="Times New Roman" w:cs="Times New Roman"/>
        </w:rPr>
        <w:t xml:space="preserve"> 20</w:t>
      </w:r>
      <w:r w:rsidR="00E7234F" w:rsidRPr="000E58B2">
        <w:rPr>
          <w:rFonts w:ascii="Times New Roman" w:hAnsi="Times New Roman" w:cs="Times New Roman"/>
        </w:rPr>
        <w:t xml:space="preserve">22 </w:t>
      </w:r>
      <w:r w:rsidRPr="000E58B2">
        <w:rPr>
          <w:rFonts w:ascii="Times New Roman" w:hAnsi="Times New Roman" w:cs="Times New Roman"/>
        </w:rPr>
        <w:t xml:space="preserve">r. </w:t>
      </w:r>
      <w:r w:rsidR="003E3F6A" w:rsidRPr="000E58B2">
        <w:rPr>
          <w:rFonts w:ascii="Times New Roman" w:hAnsi="Times New Roman" w:cs="Times New Roman"/>
        </w:rPr>
        <w:t>godz. 15:00-19:00</w:t>
      </w:r>
      <w:r w:rsidR="003E3F6A">
        <w:rPr>
          <w:rFonts w:ascii="Times New Roman" w:hAnsi="Times New Roman" w:cs="Times New Roman"/>
        </w:rPr>
        <w:t xml:space="preserve"> </w:t>
      </w:r>
      <w:r w:rsidRPr="000E58B2">
        <w:rPr>
          <w:rFonts w:ascii="Times New Roman" w:hAnsi="Times New Roman" w:cs="Times New Roman"/>
        </w:rPr>
        <w:t xml:space="preserve">– </w:t>
      </w:r>
      <w:r w:rsidR="00522815" w:rsidRPr="000E58B2">
        <w:rPr>
          <w:rFonts w:ascii="Times New Roman" w:hAnsi="Times New Roman" w:cs="Times New Roman"/>
        </w:rPr>
        <w:t>budynek Centrum Promocji Dziedzictwa Kulturowego, Chmielnik 49</w:t>
      </w:r>
      <w:r w:rsidRPr="000E58B2">
        <w:rPr>
          <w:rFonts w:ascii="Times New Roman" w:hAnsi="Times New Roman" w:cs="Times New Roman"/>
        </w:rPr>
        <w:t xml:space="preserve"> – </w:t>
      </w:r>
      <w:r w:rsidR="00BE0588" w:rsidRPr="000E58B2">
        <w:rPr>
          <w:rFonts w:ascii="Times New Roman" w:hAnsi="Times New Roman" w:cs="Times New Roman"/>
        </w:rPr>
        <w:t>udział wzięło 7</w:t>
      </w:r>
      <w:r w:rsidRPr="000E58B2">
        <w:rPr>
          <w:rFonts w:ascii="Times New Roman" w:hAnsi="Times New Roman" w:cs="Times New Roman"/>
        </w:rPr>
        <w:t xml:space="preserve"> osób.</w:t>
      </w:r>
    </w:p>
    <w:p w14:paraId="291BC1BE" w14:textId="5702CEBB" w:rsidR="002A684C" w:rsidRPr="00AE6B12" w:rsidRDefault="002A684C" w:rsidP="00AE6B12">
      <w:pPr>
        <w:spacing w:line="276" w:lineRule="auto"/>
        <w:jc w:val="both"/>
        <w:rPr>
          <w:rFonts w:ascii="Times New Roman" w:hAnsi="Times New Roman" w:cs="Times New Roman"/>
        </w:rPr>
      </w:pPr>
      <w:r w:rsidRPr="00AE6B12">
        <w:rPr>
          <w:rFonts w:ascii="Times New Roman" w:hAnsi="Times New Roman" w:cs="Times New Roman"/>
        </w:rPr>
        <w:t>W tych spotkaniach brali udział przedstawiciele wszystkich trzech sektorów tj. społecznego, publicznego, gospodarczego oraz mieszkańcy. Aby każda osoba z terenu mogła wziąć w nich udział, dlatego odbywały się w</w:t>
      </w:r>
      <w:r w:rsidR="0045223D">
        <w:rPr>
          <w:rFonts w:ascii="Times New Roman" w:hAnsi="Times New Roman" w:cs="Times New Roman"/>
        </w:rPr>
        <w:t> </w:t>
      </w:r>
      <w:r w:rsidRPr="00AE6B12">
        <w:rPr>
          <w:rFonts w:ascii="Times New Roman" w:hAnsi="Times New Roman" w:cs="Times New Roman"/>
        </w:rPr>
        <w:t>każdej gminie, w różne dni tygodnia.</w:t>
      </w:r>
      <w:r w:rsidR="001D1FC7" w:rsidRPr="00AE6B12">
        <w:rPr>
          <w:rFonts w:ascii="Times New Roman" w:hAnsi="Times New Roman" w:cs="Times New Roman"/>
        </w:rPr>
        <w:t xml:space="preserve"> Dodatkowo dwa z tych spotkań były organizowane w godzinach popołudniowych aby dać możliwość wzięcia udziału osobom pracującym.</w:t>
      </w:r>
      <w:r w:rsidRPr="00AE6B12">
        <w:rPr>
          <w:rFonts w:ascii="Times New Roman" w:hAnsi="Times New Roman" w:cs="Times New Roman"/>
        </w:rPr>
        <w:t xml:space="preserve"> O przeprowadzeniu konsultacji mieszkańcy byli informowani poprzez ogłoszenia na stronie internetowej: LGD, Urzędów Gmin </w:t>
      </w:r>
      <w:r w:rsidR="001D1FC7" w:rsidRPr="00AE6B12">
        <w:rPr>
          <w:rFonts w:ascii="Times New Roman" w:hAnsi="Times New Roman" w:cs="Times New Roman"/>
        </w:rPr>
        <w:t>partnerskich</w:t>
      </w:r>
      <w:r w:rsidRPr="00AE6B12">
        <w:rPr>
          <w:rFonts w:ascii="Times New Roman" w:hAnsi="Times New Roman" w:cs="Times New Roman"/>
        </w:rPr>
        <w:t xml:space="preserve"> LGD, stowarzyszeń działających na obszarze L</w:t>
      </w:r>
      <w:r w:rsidR="001D1FC7" w:rsidRPr="00AE6B12">
        <w:rPr>
          <w:rFonts w:ascii="Times New Roman" w:hAnsi="Times New Roman" w:cs="Times New Roman"/>
        </w:rPr>
        <w:t>GD</w:t>
      </w:r>
      <w:r w:rsidRPr="00AE6B12">
        <w:rPr>
          <w:rFonts w:ascii="Times New Roman" w:hAnsi="Times New Roman" w:cs="Times New Roman"/>
        </w:rPr>
        <w:t>, poprzez rozmieszczenie plakatów na tablicach ogłoszeń w</w:t>
      </w:r>
      <w:r w:rsidR="0045223D">
        <w:rPr>
          <w:rFonts w:ascii="Times New Roman" w:hAnsi="Times New Roman" w:cs="Times New Roman"/>
        </w:rPr>
        <w:t> </w:t>
      </w:r>
      <w:r w:rsidRPr="00AE6B12">
        <w:rPr>
          <w:rFonts w:ascii="Times New Roman" w:hAnsi="Times New Roman" w:cs="Times New Roman"/>
        </w:rPr>
        <w:t>miejscowościach wchodzących w skład Gmin a także telefonicznie przez pracowników LGD.</w:t>
      </w:r>
    </w:p>
    <w:p w14:paraId="0C314455" w14:textId="2039152A" w:rsidR="00C55048" w:rsidRPr="00AE6B12" w:rsidRDefault="002A684C" w:rsidP="000E58B2">
      <w:pPr>
        <w:spacing w:line="276" w:lineRule="auto"/>
        <w:jc w:val="both"/>
        <w:rPr>
          <w:rFonts w:ascii="Times New Roman" w:hAnsi="Times New Roman" w:cs="Times New Roman"/>
        </w:rPr>
      </w:pPr>
      <w:r w:rsidRPr="00AE6B12">
        <w:rPr>
          <w:rFonts w:ascii="Times New Roman" w:hAnsi="Times New Roman" w:cs="Times New Roman"/>
        </w:rPr>
        <w:t xml:space="preserve">Dzięki wypełnionej ankiecie jak również dyskusji, burzy mózgów podczas konsultacji udało się zebrać szereg informacji niezbędnych do opracowania kolejnych części LSR. </w:t>
      </w:r>
      <w:r w:rsidR="00C55048" w:rsidRPr="00AE6B12">
        <w:rPr>
          <w:rFonts w:ascii="Times New Roman" w:hAnsi="Times New Roman" w:cs="Times New Roman"/>
        </w:rPr>
        <w:t xml:space="preserve"> W trakcie spotkań, zgodnie z zaplanowanym programem przeprowadzono analizę potrzeb rozwojowych mieszkańców i potencjału obszaru LGD. Na początku pracownicy biura przedstawili wstępne założenia o kierunkach wsparcia zawartych w projektowanym wtedy Planie Strategicznym Wspólnej Polityki Rolnej na lata 2023-2027. Następnie w odniesieniu do tego programu dokonano analizy pod kątem problemów i potrzeb jakie wyrażają mieszkańcy LGD. Każdy z uczestników po przedstawieniu swoich propozycji problemów i potrzeb proponował działania/projekty jakie w jego opinii powinny zostać wdrażane w przyszłej perspektywie finansowej i przypisywał do nich cechy charakterystyczne dla podejścia LEADER tj.</w:t>
      </w:r>
      <w:r w:rsidR="0045223D">
        <w:rPr>
          <w:rFonts w:ascii="Times New Roman" w:hAnsi="Times New Roman" w:cs="Times New Roman"/>
        </w:rPr>
        <w:t> </w:t>
      </w:r>
      <w:r w:rsidR="00C55048" w:rsidRPr="00AE6B12">
        <w:rPr>
          <w:rFonts w:ascii="Times New Roman" w:hAnsi="Times New Roman" w:cs="Times New Roman"/>
        </w:rPr>
        <w:t xml:space="preserve">Innowacyjność, Cyfryzacja, Środowisko i klimat, Zmiany demograficzne, Partnerstwo w realizacji LSR. Następnie po dokonaniu tych analiz przeprowadzono analizę SWOT, każdy z uczestników indywidualnie wskazywał mocne i słabe strony regionu ale także szanse i zagrożenia z jakimi się mierzą.  </w:t>
      </w:r>
    </w:p>
    <w:p w14:paraId="21CBB9D5" w14:textId="7247E041" w:rsidR="002A684C" w:rsidRPr="000E58B2" w:rsidRDefault="002A684C">
      <w:pPr>
        <w:pStyle w:val="Akapitzlist"/>
        <w:numPr>
          <w:ilvl w:val="0"/>
          <w:numId w:val="41"/>
        </w:numPr>
        <w:spacing w:line="276" w:lineRule="auto"/>
        <w:ind w:left="426"/>
        <w:jc w:val="both"/>
        <w:rPr>
          <w:rFonts w:ascii="Times New Roman" w:hAnsi="Times New Roman" w:cs="Times New Roman"/>
        </w:rPr>
      </w:pPr>
      <w:r w:rsidRPr="000E58B2">
        <w:rPr>
          <w:rFonts w:ascii="Times New Roman" w:hAnsi="Times New Roman" w:cs="Times New Roman"/>
        </w:rPr>
        <w:t>ankieta audytoryjna – tożsama z ankietą internetową, udostępniana w biurze LGD oraz podczas spotkań konsultacyjnych, miała na celu zebranie danych od możliwie szerokiego spectrum beneficjentów LSR</w:t>
      </w:r>
      <w:r w:rsidR="000670CF" w:rsidRPr="000E58B2">
        <w:rPr>
          <w:rFonts w:ascii="Times New Roman" w:hAnsi="Times New Roman" w:cs="Times New Roman"/>
        </w:rPr>
        <w:t>,</w:t>
      </w:r>
    </w:p>
    <w:p w14:paraId="32F4A78B" w14:textId="651B2A51" w:rsidR="002A684C" w:rsidRPr="000E58B2" w:rsidRDefault="002A684C">
      <w:pPr>
        <w:pStyle w:val="Akapitzlist"/>
        <w:numPr>
          <w:ilvl w:val="0"/>
          <w:numId w:val="41"/>
        </w:numPr>
        <w:spacing w:line="276" w:lineRule="auto"/>
        <w:ind w:left="426"/>
        <w:jc w:val="both"/>
        <w:rPr>
          <w:rFonts w:ascii="Times New Roman" w:hAnsi="Times New Roman" w:cs="Times New Roman"/>
        </w:rPr>
      </w:pPr>
      <w:r w:rsidRPr="000E58B2">
        <w:rPr>
          <w:rFonts w:ascii="Times New Roman" w:hAnsi="Times New Roman" w:cs="Times New Roman"/>
        </w:rPr>
        <w:t xml:space="preserve">ankieta internetowa – osoby, które nie miały możliwości wzięcia udziału bezpośrednio w konsultacjach, mogli wyrazić swoje zdanie na temat problemów, </w:t>
      </w:r>
      <w:r w:rsidR="000670CF" w:rsidRPr="000E58B2">
        <w:rPr>
          <w:rFonts w:ascii="Times New Roman" w:hAnsi="Times New Roman" w:cs="Times New Roman"/>
        </w:rPr>
        <w:t>potrzeb</w:t>
      </w:r>
      <w:r w:rsidRPr="000E58B2">
        <w:rPr>
          <w:rFonts w:ascii="Times New Roman" w:hAnsi="Times New Roman" w:cs="Times New Roman"/>
        </w:rPr>
        <w:t xml:space="preserve">, </w:t>
      </w:r>
      <w:r w:rsidR="000670CF" w:rsidRPr="000E58B2">
        <w:rPr>
          <w:rFonts w:ascii="Times New Roman" w:hAnsi="Times New Roman" w:cs="Times New Roman"/>
        </w:rPr>
        <w:t>oczekiwanych rezultatów w odniesieniu do obszaru LSR</w:t>
      </w:r>
      <w:r w:rsidRPr="000E58B2">
        <w:rPr>
          <w:rFonts w:ascii="Times New Roman" w:hAnsi="Times New Roman" w:cs="Times New Roman"/>
        </w:rPr>
        <w:t xml:space="preserve">. Ankieta zamieszczona była na stronie LGD. Informacje o ankiecie rozpowszechniane były drogą </w:t>
      </w:r>
      <w:r w:rsidR="000670CF" w:rsidRPr="000E58B2">
        <w:rPr>
          <w:rFonts w:ascii="Times New Roman" w:hAnsi="Times New Roman" w:cs="Times New Roman"/>
        </w:rPr>
        <w:t xml:space="preserve">mailową, </w:t>
      </w:r>
      <w:r w:rsidRPr="000E58B2">
        <w:rPr>
          <w:rFonts w:ascii="Times New Roman" w:hAnsi="Times New Roman" w:cs="Times New Roman"/>
        </w:rPr>
        <w:t>telefoniczną, poprzez bezpośredni kontakty z mieszkańcami i przedstawicielami różnych grup i organizacji.</w:t>
      </w:r>
    </w:p>
    <w:p w14:paraId="38E9BE5D" w14:textId="30B4F124" w:rsidR="002A684C" w:rsidRPr="00AE6B12" w:rsidRDefault="002A684C" w:rsidP="000E58B2">
      <w:pPr>
        <w:spacing w:line="276" w:lineRule="auto"/>
        <w:jc w:val="both"/>
        <w:rPr>
          <w:rFonts w:ascii="Times New Roman" w:hAnsi="Times New Roman" w:cs="Times New Roman"/>
        </w:rPr>
      </w:pPr>
      <w:r w:rsidRPr="00AE6B12">
        <w:rPr>
          <w:rFonts w:ascii="Times New Roman" w:hAnsi="Times New Roman" w:cs="Times New Roman"/>
        </w:rPr>
        <w:t xml:space="preserve">Zastosowanie tej metody – narzędzi internetowych pozwoliło większej ilości osób, które z różnych przyczyn nie mogły uczestniczyć w spotkaniach konsultacyjnych </w:t>
      </w:r>
      <w:r w:rsidR="000670CF" w:rsidRPr="00AE6B12">
        <w:rPr>
          <w:rFonts w:ascii="Times New Roman" w:hAnsi="Times New Roman" w:cs="Times New Roman"/>
        </w:rPr>
        <w:t>do aktywnego uczestnictwa w przeprowadzeniu diagnozy obszaru LSR</w:t>
      </w:r>
      <w:r w:rsidR="000E58B2">
        <w:rPr>
          <w:rFonts w:ascii="Times New Roman" w:hAnsi="Times New Roman" w:cs="Times New Roman"/>
        </w:rPr>
        <w:t>.</w:t>
      </w:r>
    </w:p>
    <w:p w14:paraId="473C0C6A" w14:textId="04B07F7B" w:rsidR="002A684C" w:rsidRPr="000E58B2" w:rsidRDefault="002A684C">
      <w:pPr>
        <w:pStyle w:val="Akapitzlist"/>
        <w:numPr>
          <w:ilvl w:val="0"/>
          <w:numId w:val="40"/>
        </w:numPr>
        <w:spacing w:line="276" w:lineRule="auto"/>
        <w:ind w:left="426"/>
        <w:jc w:val="both"/>
        <w:rPr>
          <w:rFonts w:ascii="Times New Roman" w:hAnsi="Times New Roman" w:cs="Times New Roman"/>
        </w:rPr>
      </w:pPr>
      <w:r w:rsidRPr="000E58B2">
        <w:rPr>
          <w:rFonts w:ascii="Times New Roman" w:hAnsi="Times New Roman" w:cs="Times New Roman"/>
        </w:rPr>
        <w:t>punkt konsultacyjny w biurze LGD</w:t>
      </w:r>
      <w:r w:rsidR="000E58B2">
        <w:rPr>
          <w:rFonts w:ascii="Times New Roman" w:hAnsi="Times New Roman" w:cs="Times New Roman"/>
        </w:rPr>
        <w:t xml:space="preserve"> </w:t>
      </w:r>
      <w:r w:rsidRPr="000E58B2">
        <w:rPr>
          <w:rFonts w:ascii="Times New Roman" w:hAnsi="Times New Roman" w:cs="Times New Roman"/>
        </w:rPr>
        <w:t>–</w:t>
      </w:r>
      <w:r w:rsidR="000E58B2">
        <w:rPr>
          <w:rFonts w:ascii="Times New Roman" w:hAnsi="Times New Roman" w:cs="Times New Roman"/>
        </w:rPr>
        <w:t xml:space="preserve"> </w:t>
      </w:r>
      <w:r w:rsidRPr="000E58B2">
        <w:rPr>
          <w:rFonts w:ascii="Times New Roman" w:hAnsi="Times New Roman" w:cs="Times New Roman"/>
        </w:rPr>
        <w:t>miejsce w którym interesariusze strategii mogli zapoznać się z materiałami informacyjnymi, złożyć swoje opinie i uwagi, przedyskutować z osobami odpowiedzialnymi za budowę strategii interesujące ich kwestie czy wypełnić ankietę,</w:t>
      </w:r>
    </w:p>
    <w:p w14:paraId="3193C4F6" w14:textId="50DC320B" w:rsidR="002A684C" w:rsidRPr="000E58B2" w:rsidRDefault="002A684C">
      <w:pPr>
        <w:pStyle w:val="Akapitzlist"/>
        <w:numPr>
          <w:ilvl w:val="0"/>
          <w:numId w:val="40"/>
        </w:numPr>
        <w:spacing w:line="276" w:lineRule="auto"/>
        <w:ind w:left="426"/>
        <w:jc w:val="both"/>
        <w:rPr>
          <w:rFonts w:ascii="Times New Roman" w:hAnsi="Times New Roman" w:cs="Times New Roman"/>
        </w:rPr>
      </w:pPr>
      <w:r w:rsidRPr="000E58B2">
        <w:rPr>
          <w:rFonts w:ascii="Times New Roman" w:hAnsi="Times New Roman" w:cs="Times New Roman"/>
        </w:rPr>
        <w:t>konsultacje telefoniczne</w:t>
      </w:r>
      <w:r w:rsidR="000E58B2">
        <w:rPr>
          <w:rFonts w:ascii="Times New Roman" w:hAnsi="Times New Roman" w:cs="Times New Roman"/>
        </w:rPr>
        <w:t xml:space="preserve"> </w:t>
      </w:r>
      <w:r w:rsidRPr="000E58B2">
        <w:rPr>
          <w:rFonts w:ascii="Times New Roman" w:hAnsi="Times New Roman" w:cs="Times New Roman"/>
        </w:rPr>
        <w:t>–</w:t>
      </w:r>
      <w:r w:rsidR="000E58B2">
        <w:rPr>
          <w:rFonts w:ascii="Times New Roman" w:hAnsi="Times New Roman" w:cs="Times New Roman"/>
        </w:rPr>
        <w:t xml:space="preserve"> </w:t>
      </w:r>
      <w:r w:rsidRPr="000E58B2">
        <w:rPr>
          <w:rFonts w:ascii="Times New Roman" w:hAnsi="Times New Roman" w:cs="Times New Roman"/>
        </w:rPr>
        <w:t>pracownicy biura prowadzili telefoniczne konsultacje z mieszkańcami obszaru objętego LSR, mające na celu zebranie jak największej ilości informacji na temat potrzeb, słabych i mocnych stron LGD,</w:t>
      </w:r>
    </w:p>
    <w:p w14:paraId="783F74E7" w14:textId="56EBB97A" w:rsidR="000D21A2" w:rsidRPr="00AE6B12" w:rsidRDefault="000D21A2" w:rsidP="000E58B2">
      <w:pPr>
        <w:spacing w:line="276" w:lineRule="auto"/>
        <w:jc w:val="both"/>
        <w:rPr>
          <w:rFonts w:ascii="Times New Roman" w:hAnsi="Times New Roman" w:cs="Times New Roman"/>
          <w:color w:val="000000" w:themeColor="text1"/>
        </w:rPr>
      </w:pPr>
      <w:r w:rsidRPr="00AE6B12">
        <w:rPr>
          <w:rFonts w:ascii="Times New Roman" w:hAnsi="Times New Roman" w:cs="Times New Roman"/>
          <w:color w:val="000000" w:themeColor="text1"/>
        </w:rPr>
        <w:lastRenderedPageBreak/>
        <w:t>Mając na uwadze możliwość realizacji w przyszłym okresie finansowania działań przewidzianych w priorytecie 8</w:t>
      </w:r>
      <w:r w:rsidR="0045223D">
        <w:rPr>
          <w:rFonts w:ascii="Times New Roman" w:hAnsi="Times New Roman" w:cs="Times New Roman"/>
          <w:color w:val="000000" w:themeColor="text1"/>
        </w:rPr>
        <w:t> </w:t>
      </w:r>
      <w:r w:rsidRPr="00AE6B12">
        <w:rPr>
          <w:rFonts w:ascii="Times New Roman" w:hAnsi="Times New Roman" w:cs="Times New Roman"/>
          <w:color w:val="000000" w:themeColor="text1"/>
        </w:rPr>
        <w:t xml:space="preserve">programu Fundusze Europejskie dla Podkarpacia 2021-2027 w ramach Europejskiego Funduszu Społecznego+ skierowano do wszystkich szkół i przedszkoli ankiety mające na celu zweryfikowanie problemów i potrzeb specyficznych jakie wyrażają te instytucje. Dodatkowo, w związku z planowanym do realizacji zakresem dotyczącym włączenia społecznego osób z niepełnosprawnościami, </w:t>
      </w:r>
      <w:r w:rsidR="00950785" w:rsidRPr="00AE6B12">
        <w:rPr>
          <w:rFonts w:ascii="Times New Roman" w:hAnsi="Times New Roman" w:cs="Times New Roman"/>
          <w:color w:val="000000" w:themeColor="text1"/>
        </w:rPr>
        <w:t>usług społecznych świadczonych w społeczności lokalnej oraz integracji społecznej przesłano do wszystkich miejskich i gminnych Ośrodków Pomocy Społecznej z</w:t>
      </w:r>
      <w:r w:rsidR="0045223D">
        <w:rPr>
          <w:rFonts w:ascii="Times New Roman" w:hAnsi="Times New Roman" w:cs="Times New Roman"/>
          <w:color w:val="000000" w:themeColor="text1"/>
        </w:rPr>
        <w:t> </w:t>
      </w:r>
      <w:r w:rsidR="00950785" w:rsidRPr="00AE6B12">
        <w:rPr>
          <w:rFonts w:ascii="Times New Roman" w:hAnsi="Times New Roman" w:cs="Times New Roman"/>
          <w:color w:val="000000" w:themeColor="text1"/>
        </w:rPr>
        <w:t xml:space="preserve">terenu Doliny Strugu wiadomości e-mail z zaproszeniem do wypełnienia ankiety oraz wyrażenia zapotrzebowania na realizację projektów w zakresie, które instytucje te uważają za istotne. </w:t>
      </w:r>
    </w:p>
    <w:p w14:paraId="5E7A68AB" w14:textId="5C28B53E" w:rsidR="007D2112" w:rsidRPr="00AE6B12" w:rsidRDefault="002A684C" w:rsidP="00AE6B12">
      <w:pPr>
        <w:spacing w:line="276" w:lineRule="auto"/>
        <w:jc w:val="both"/>
        <w:rPr>
          <w:rFonts w:ascii="Times New Roman" w:hAnsi="Times New Roman" w:cs="Times New Roman"/>
        </w:rPr>
      </w:pPr>
      <w:r w:rsidRPr="00AE6B12">
        <w:rPr>
          <w:rFonts w:ascii="Times New Roman" w:hAnsi="Times New Roman" w:cs="Times New Roman"/>
        </w:rPr>
        <w:t xml:space="preserve">Dzięki zastosowaniu różnych metod partycypacyjnych przez cały okres prac na tworzeniem strategii, osoby, które chciały włączyć się w proces jej przygotowania, miały taką możliwość. Każda z zainteresowanych stron mogła wybrać odpowiednią dla siebie metodę zaangażowania się w </w:t>
      </w:r>
      <w:r w:rsidR="000670CF" w:rsidRPr="00AE6B12">
        <w:rPr>
          <w:rFonts w:ascii="Times New Roman" w:hAnsi="Times New Roman" w:cs="Times New Roman"/>
        </w:rPr>
        <w:t>opracowanie</w:t>
      </w:r>
      <w:r w:rsidRPr="00AE6B12">
        <w:rPr>
          <w:rFonts w:ascii="Times New Roman" w:hAnsi="Times New Roman" w:cs="Times New Roman"/>
        </w:rPr>
        <w:t xml:space="preserve"> LSR </w:t>
      </w:r>
      <w:r w:rsidR="00612231" w:rsidRPr="00AE6B12">
        <w:rPr>
          <w:rFonts w:ascii="Times New Roman" w:hAnsi="Times New Roman" w:cs="Times New Roman"/>
        </w:rPr>
        <w:t xml:space="preserve">na lata </w:t>
      </w:r>
      <w:r w:rsidRPr="00AE6B12">
        <w:rPr>
          <w:rFonts w:ascii="Times New Roman" w:hAnsi="Times New Roman" w:cs="Times New Roman"/>
        </w:rPr>
        <w:t>20</w:t>
      </w:r>
      <w:r w:rsidR="000670CF" w:rsidRPr="00AE6B12">
        <w:rPr>
          <w:rFonts w:ascii="Times New Roman" w:hAnsi="Times New Roman" w:cs="Times New Roman"/>
        </w:rPr>
        <w:t>23</w:t>
      </w:r>
      <w:r w:rsidRPr="00AE6B12">
        <w:rPr>
          <w:rFonts w:ascii="Times New Roman" w:hAnsi="Times New Roman" w:cs="Times New Roman"/>
        </w:rPr>
        <w:t>-202</w:t>
      </w:r>
      <w:r w:rsidR="000670CF" w:rsidRPr="00AE6B12">
        <w:rPr>
          <w:rFonts w:ascii="Times New Roman" w:hAnsi="Times New Roman" w:cs="Times New Roman"/>
        </w:rPr>
        <w:t>7</w:t>
      </w:r>
      <w:r w:rsidRPr="00AE6B12">
        <w:rPr>
          <w:rFonts w:ascii="Times New Roman" w:hAnsi="Times New Roman" w:cs="Times New Roman"/>
        </w:rPr>
        <w:t>.</w:t>
      </w:r>
    </w:p>
    <w:p w14:paraId="3F73D506" w14:textId="2E6ADBD9" w:rsidR="00725E79" w:rsidRPr="0055595E" w:rsidRDefault="00725E79" w:rsidP="00AE6B12">
      <w:pPr>
        <w:pStyle w:val="Akapitzlist"/>
        <w:numPr>
          <w:ilvl w:val="0"/>
          <w:numId w:val="3"/>
        </w:numPr>
        <w:spacing w:line="276" w:lineRule="auto"/>
        <w:rPr>
          <w:rFonts w:ascii="Times New Roman" w:hAnsi="Times New Roman" w:cs="Times New Roman"/>
        </w:rPr>
      </w:pPr>
      <w:r w:rsidRPr="0055595E">
        <w:rPr>
          <w:rFonts w:ascii="Times New Roman" w:hAnsi="Times New Roman" w:cs="Times New Roman"/>
        </w:rPr>
        <w:t>Dokonania analizy przyjęcia bądź odrzucenia wniosków z konsultacji,</w:t>
      </w:r>
    </w:p>
    <w:p w14:paraId="684A42A5" w14:textId="4E71A9A4" w:rsidR="0037370C" w:rsidRDefault="0037370C" w:rsidP="0037370C">
      <w:pPr>
        <w:spacing w:line="276" w:lineRule="auto"/>
        <w:jc w:val="both"/>
        <w:rPr>
          <w:rFonts w:ascii="Times New Roman" w:hAnsi="Times New Roman" w:cs="Times New Roman"/>
        </w:rPr>
      </w:pPr>
      <w:r w:rsidRPr="0037370C">
        <w:rPr>
          <w:rFonts w:ascii="Times New Roman" w:hAnsi="Times New Roman" w:cs="Times New Roman"/>
        </w:rPr>
        <w:t>Zgodnie z opisem procesu przygotowania LSR, po przeprowadzeniu spotkań, zebraniu ankiet oraz dokonaniu analizy zebranych informacji</w:t>
      </w:r>
      <w:r w:rsidR="00533C66">
        <w:rPr>
          <w:rFonts w:ascii="Times New Roman" w:hAnsi="Times New Roman" w:cs="Times New Roman"/>
        </w:rPr>
        <w:t xml:space="preserve"> oraz przyjęcia i odrzucenia wniosków z konsultacji</w:t>
      </w:r>
      <w:r w:rsidRPr="0037370C">
        <w:rPr>
          <w:rFonts w:ascii="Times New Roman" w:hAnsi="Times New Roman" w:cs="Times New Roman"/>
        </w:rPr>
        <w:t>, określone zostały cele, działania i rezultaty jakie realizować będzie LSR na lata 2023-2027.</w:t>
      </w:r>
      <w:r w:rsidR="00533C66">
        <w:rPr>
          <w:rFonts w:ascii="Times New Roman" w:hAnsi="Times New Roman" w:cs="Times New Roman"/>
        </w:rPr>
        <w:t xml:space="preserve"> Za</w:t>
      </w:r>
      <w:r w:rsidRPr="0037370C">
        <w:rPr>
          <w:rFonts w:ascii="Times New Roman" w:hAnsi="Times New Roman" w:cs="Times New Roman"/>
        </w:rPr>
        <w:t>łożenia te zostały zatwierdzone uchwałą Zarządu oraz przekazane do publicznej wiadomości poprzez umieszczenie na stronie internetowej LGD.</w:t>
      </w:r>
    </w:p>
    <w:p w14:paraId="6ADC41DD" w14:textId="526C1CBF" w:rsidR="00533C66" w:rsidRDefault="00533C66" w:rsidP="0037370C">
      <w:pPr>
        <w:spacing w:line="276" w:lineRule="auto"/>
        <w:jc w:val="both"/>
        <w:rPr>
          <w:rFonts w:ascii="Times New Roman" w:hAnsi="Times New Roman" w:cs="Times New Roman"/>
        </w:rPr>
      </w:pPr>
      <w:r w:rsidRPr="00AE6B12">
        <w:rPr>
          <w:rFonts w:ascii="Times New Roman" w:hAnsi="Times New Roman" w:cs="Times New Roman"/>
        </w:rPr>
        <w:t>W procesie analizy wskazanych problemów, odrzucano problemy marginalne, które były nieczytelnie sformułowane, lub dotyczyły zagadnień wyłączonych ze wsparcia w ramach PS WPR 2023-2027 (kanalizacje, instalacje wod</w:t>
      </w:r>
      <w:r>
        <w:rPr>
          <w:rFonts w:ascii="Times New Roman" w:hAnsi="Times New Roman" w:cs="Times New Roman"/>
        </w:rPr>
        <w:t>no</w:t>
      </w:r>
      <w:r w:rsidRPr="00AE6B12">
        <w:rPr>
          <w:rFonts w:ascii="Times New Roman" w:hAnsi="Times New Roman" w:cs="Times New Roman"/>
        </w:rPr>
        <w:t>-kan</w:t>
      </w:r>
      <w:r>
        <w:rPr>
          <w:rFonts w:ascii="Times New Roman" w:hAnsi="Times New Roman" w:cs="Times New Roman"/>
        </w:rPr>
        <w:t>alizacyjne</w:t>
      </w:r>
      <w:r w:rsidRPr="00AE6B12">
        <w:rPr>
          <w:rFonts w:ascii="Times New Roman" w:hAnsi="Times New Roman" w:cs="Times New Roman"/>
        </w:rPr>
        <w:t xml:space="preserve">, </w:t>
      </w:r>
      <w:r>
        <w:rPr>
          <w:rFonts w:ascii="Times New Roman" w:hAnsi="Times New Roman" w:cs="Times New Roman"/>
        </w:rPr>
        <w:t xml:space="preserve">scalanie działek </w:t>
      </w:r>
      <w:r w:rsidRPr="00AE6B12">
        <w:rPr>
          <w:rFonts w:ascii="Times New Roman" w:hAnsi="Times New Roman" w:cs="Times New Roman"/>
        </w:rPr>
        <w:t xml:space="preserve">czy budowa dróg). </w:t>
      </w:r>
    </w:p>
    <w:p w14:paraId="432C9565" w14:textId="63DB1F3D" w:rsidR="0016659F" w:rsidRPr="0055595E" w:rsidRDefault="00950785" w:rsidP="00AE6B12">
      <w:pPr>
        <w:spacing w:line="276" w:lineRule="auto"/>
        <w:jc w:val="both"/>
        <w:rPr>
          <w:rFonts w:ascii="Times New Roman" w:hAnsi="Times New Roman" w:cs="Times New Roman"/>
        </w:rPr>
      </w:pPr>
      <w:r w:rsidRPr="0055595E">
        <w:rPr>
          <w:rFonts w:ascii="Times New Roman" w:hAnsi="Times New Roman" w:cs="Times New Roman"/>
        </w:rPr>
        <w:t>Zebrane informacje a w szczególności ankiety wypracowane w trakcie spotkań konsultacyjnych</w:t>
      </w:r>
      <w:r w:rsidR="00D97C8D" w:rsidRPr="0055595E">
        <w:rPr>
          <w:rFonts w:ascii="Times New Roman" w:hAnsi="Times New Roman" w:cs="Times New Roman"/>
        </w:rPr>
        <w:t>,</w:t>
      </w:r>
      <w:r w:rsidRPr="0055595E">
        <w:rPr>
          <w:rFonts w:ascii="Times New Roman" w:hAnsi="Times New Roman" w:cs="Times New Roman"/>
        </w:rPr>
        <w:t xml:space="preserve"> zostały przypisane do </w:t>
      </w:r>
      <w:r w:rsidR="0016659F" w:rsidRPr="0055595E">
        <w:rPr>
          <w:rFonts w:ascii="Times New Roman" w:hAnsi="Times New Roman" w:cs="Times New Roman"/>
        </w:rPr>
        <w:t>wskazanych</w:t>
      </w:r>
      <w:r w:rsidRPr="0055595E">
        <w:rPr>
          <w:rFonts w:ascii="Times New Roman" w:hAnsi="Times New Roman" w:cs="Times New Roman"/>
        </w:rPr>
        <w:t xml:space="preserve"> w ankiecie </w:t>
      </w:r>
      <w:r w:rsidR="0016659F" w:rsidRPr="0055595E">
        <w:rPr>
          <w:rFonts w:ascii="Times New Roman" w:hAnsi="Times New Roman" w:cs="Times New Roman"/>
        </w:rPr>
        <w:t>propozycji</w:t>
      </w:r>
      <w:r w:rsidR="00790171" w:rsidRPr="0055595E">
        <w:rPr>
          <w:rFonts w:ascii="Times New Roman" w:hAnsi="Times New Roman" w:cs="Times New Roman"/>
        </w:rPr>
        <w:t xml:space="preserve"> zakresów wsparcia</w:t>
      </w:r>
      <w:r w:rsidR="0016659F" w:rsidRPr="0055595E">
        <w:rPr>
          <w:rFonts w:ascii="Times New Roman" w:hAnsi="Times New Roman" w:cs="Times New Roman"/>
        </w:rPr>
        <w:t xml:space="preserve"> dotyczących: poprawy dochodów gospodarstw (rolników), włączenie </w:t>
      </w:r>
      <w:r w:rsidR="00F14F0C" w:rsidRPr="0055595E">
        <w:rPr>
          <w:rFonts w:ascii="Times New Roman" w:hAnsi="Times New Roman" w:cs="Times New Roman"/>
        </w:rPr>
        <w:t>osób z grup w niekorzystnej sytuacji</w:t>
      </w:r>
      <w:r w:rsidR="0016659F" w:rsidRPr="0055595E">
        <w:rPr>
          <w:rFonts w:ascii="Times New Roman" w:hAnsi="Times New Roman" w:cs="Times New Roman"/>
        </w:rPr>
        <w:t>, innowacje, cyfryzacja i wykorzystanie potencjału endogenicznego, zaangażowanie młodych w życie lokalne, rozwój wiedzy/umiejętności (cyfryzacja, oszczędność zasobów, przedsiębiorczość, środowisko, klimat), poprawa dostępu do infrastruktury turystyczno-rekreacyjnej, poprawa dostępu do usług komercyjnych, rozwój form współpracy w wymiarze produkcyjnym, usługowym, społecznym, rozwój przedsiębiorczości.</w:t>
      </w:r>
    </w:p>
    <w:p w14:paraId="0CC3B477" w14:textId="1154208A" w:rsidR="00134227" w:rsidRPr="0055595E" w:rsidRDefault="0016659F" w:rsidP="00AE6B12">
      <w:pPr>
        <w:spacing w:line="276" w:lineRule="auto"/>
        <w:jc w:val="both"/>
        <w:rPr>
          <w:rFonts w:ascii="Times New Roman" w:hAnsi="Times New Roman" w:cs="Times New Roman"/>
        </w:rPr>
      </w:pPr>
      <w:r w:rsidRPr="0055595E">
        <w:rPr>
          <w:rFonts w:ascii="Times New Roman" w:hAnsi="Times New Roman" w:cs="Times New Roman"/>
        </w:rPr>
        <w:t>Następnie wszystkie problemy przypisane do poszczególnych zakresów zostały zebrane z czego powstało łącznie ok. 230 problemów. Po zebraniu wszystkich powyższych problemów i potrzeb</w:t>
      </w:r>
      <w:r w:rsidR="00376778" w:rsidRPr="0055595E">
        <w:rPr>
          <w:rFonts w:ascii="Times New Roman" w:hAnsi="Times New Roman" w:cs="Times New Roman"/>
        </w:rPr>
        <w:t xml:space="preserve"> uporządkowano je</w:t>
      </w:r>
      <w:r w:rsidR="0045223D" w:rsidRPr="0055595E">
        <w:rPr>
          <w:rFonts w:ascii="Times New Roman" w:hAnsi="Times New Roman" w:cs="Times New Roman"/>
        </w:rPr>
        <w:t> </w:t>
      </w:r>
      <w:r w:rsidR="00376778" w:rsidRPr="0055595E">
        <w:rPr>
          <w:rFonts w:ascii="Times New Roman" w:hAnsi="Times New Roman" w:cs="Times New Roman"/>
        </w:rPr>
        <w:t>i</w:t>
      </w:r>
      <w:r w:rsidR="0045223D" w:rsidRPr="0055595E">
        <w:rPr>
          <w:rFonts w:ascii="Times New Roman" w:hAnsi="Times New Roman" w:cs="Times New Roman"/>
        </w:rPr>
        <w:t> </w:t>
      </w:r>
      <w:r w:rsidRPr="0055595E">
        <w:rPr>
          <w:rFonts w:ascii="Times New Roman" w:hAnsi="Times New Roman" w:cs="Times New Roman"/>
        </w:rPr>
        <w:t>podzielono na grupy</w:t>
      </w:r>
      <w:r w:rsidR="00376778" w:rsidRPr="0055595E">
        <w:rPr>
          <w:rFonts w:ascii="Times New Roman" w:hAnsi="Times New Roman" w:cs="Times New Roman"/>
        </w:rPr>
        <w:t xml:space="preserve"> (powtarzające się problemy umieszczano w grupie z innymi, które dotyczyły podobnego zagadnienia</w:t>
      </w:r>
      <w:r w:rsidR="0055595E" w:rsidRPr="0055595E">
        <w:rPr>
          <w:rFonts w:ascii="Times New Roman" w:hAnsi="Times New Roman" w:cs="Times New Roman"/>
        </w:rPr>
        <w:t>)</w:t>
      </w:r>
      <w:r w:rsidR="00134227" w:rsidRPr="0055595E">
        <w:rPr>
          <w:rFonts w:ascii="Times New Roman" w:hAnsi="Times New Roman" w:cs="Times New Roman"/>
        </w:rPr>
        <w:t>.</w:t>
      </w:r>
    </w:p>
    <w:p w14:paraId="4C0CC124" w14:textId="0ED55A5F" w:rsidR="00134227" w:rsidRPr="0055595E" w:rsidRDefault="007D39E9" w:rsidP="00AE6B12">
      <w:pPr>
        <w:spacing w:line="276" w:lineRule="auto"/>
        <w:jc w:val="both"/>
        <w:rPr>
          <w:rFonts w:ascii="Times New Roman" w:hAnsi="Times New Roman" w:cs="Times New Roman"/>
          <w:b/>
          <w:bCs/>
        </w:rPr>
      </w:pPr>
      <w:r w:rsidRPr="0055595E">
        <w:rPr>
          <w:rFonts w:ascii="Times New Roman" w:hAnsi="Times New Roman" w:cs="Times New Roman"/>
        </w:rPr>
        <w:t xml:space="preserve">Spośród wszystkich odpowiedzi od respondentów ankiety, największą grupę (35%)  stanowiły problemy i potrzeby dotyczące przedsiębiorczości, potrzeby powstawania nowych firm, wdrażania w istniejących firmach nowoczesnych technologii, brak atrakcyjnych ofert pracy, niskiej dochodowości gospodarstw, potrzebie dywersyfikacji ich dochodów, niskiej płacy, potrzebę powstawania miejsc świadczących usługi noclegowe, lokale gastronomiczne, brak dostępu do rynku pracy osób niepełnosprawnych, utrudniony dostęp dla młodych matek, itd. </w:t>
      </w:r>
      <w:r w:rsidR="00DF6778" w:rsidRPr="0055595E">
        <w:rPr>
          <w:rFonts w:ascii="Times New Roman" w:hAnsi="Times New Roman" w:cs="Times New Roman"/>
        </w:rPr>
        <w:t xml:space="preserve">Po dokonaniu analizy powyższego, sformułowano </w:t>
      </w:r>
      <w:r w:rsidR="00DF6778" w:rsidRPr="0055595E">
        <w:rPr>
          <w:rFonts w:ascii="Times New Roman" w:hAnsi="Times New Roman" w:cs="Times New Roman"/>
          <w:b/>
          <w:bCs/>
        </w:rPr>
        <w:t>cel nr I Poprawa sytuacji ekonomicznej mieszkańców.</w:t>
      </w:r>
    </w:p>
    <w:p w14:paraId="685AD8AE" w14:textId="4875F1BA" w:rsidR="00134227" w:rsidRPr="0055595E" w:rsidRDefault="00C66F7E" w:rsidP="00AE6B12">
      <w:pPr>
        <w:spacing w:line="276" w:lineRule="auto"/>
        <w:jc w:val="both"/>
        <w:rPr>
          <w:rFonts w:ascii="Times New Roman" w:hAnsi="Times New Roman" w:cs="Times New Roman"/>
        </w:rPr>
      </w:pPr>
      <w:r w:rsidRPr="0055595E">
        <w:rPr>
          <w:rFonts w:ascii="Times New Roman" w:hAnsi="Times New Roman" w:cs="Times New Roman"/>
        </w:rPr>
        <w:t xml:space="preserve">Dokonując analizy ankiet oraz wyników konsultacji społecznych, ponad 54 spośród 230 problemów dotyczyły bezpośrednio lub pośrednio niskiej aktywności społecznej, szczególnie osób w trudniej sytuacji. Respondenci wskazywali takie problemy jak: trudna sytuacja w aspekcie społeczno-zawodowym kobiet, osób młodych i seniorów, niedostrzeganie osób wykluczonych, pomijanie ich potrzeb, Niedostateczne zainteresowanie ludzi młodych środowiskiem lokalnym., brak związku z własnym środowiskiem lokalnym, brak wymiany doświadczeń, współpracy, niedostateczna oferta zajęć dla osób dysfunkcyjnych. Problemy te dotyczyły głównie osób zdiagnozowanych jako znajdujące się w niekorzystnej sytuacji oraz młodzież. Po dokonaniu analizy powyższego, sformułowano </w:t>
      </w:r>
      <w:r w:rsidRPr="0055595E">
        <w:rPr>
          <w:rFonts w:ascii="Times New Roman" w:hAnsi="Times New Roman" w:cs="Times New Roman"/>
          <w:b/>
          <w:bCs/>
        </w:rPr>
        <w:t>cel nr II Włączenie społeczeństwa do działań na rzecz rozwoju lokalnego.</w:t>
      </w:r>
    </w:p>
    <w:p w14:paraId="6CE69EF2" w14:textId="0EB40126" w:rsidR="00134227" w:rsidRPr="0055595E" w:rsidRDefault="00C66F7E" w:rsidP="00AE4646">
      <w:pPr>
        <w:spacing w:line="276" w:lineRule="auto"/>
        <w:jc w:val="both"/>
        <w:rPr>
          <w:rFonts w:ascii="Times New Roman" w:hAnsi="Times New Roman" w:cs="Times New Roman"/>
        </w:rPr>
      </w:pPr>
      <w:r w:rsidRPr="0055595E">
        <w:rPr>
          <w:rFonts w:ascii="Times New Roman" w:hAnsi="Times New Roman" w:cs="Times New Roman"/>
        </w:rPr>
        <w:t xml:space="preserve">Cel nr </w:t>
      </w:r>
      <w:r w:rsidRPr="0055595E">
        <w:rPr>
          <w:rFonts w:ascii="Times New Roman" w:hAnsi="Times New Roman" w:cs="Times New Roman"/>
          <w:b/>
          <w:bCs/>
        </w:rPr>
        <w:t xml:space="preserve">III Efektywne wykorzystanie potencjału endogenicznego, </w:t>
      </w:r>
      <w:r w:rsidRPr="0055595E">
        <w:rPr>
          <w:rFonts w:ascii="Times New Roman" w:hAnsi="Times New Roman" w:cs="Times New Roman"/>
        </w:rPr>
        <w:t>powstał w odpowiedzi na wykazywane w</w:t>
      </w:r>
      <w:r w:rsidR="0055595E" w:rsidRPr="0055595E">
        <w:rPr>
          <w:rFonts w:ascii="Times New Roman" w:hAnsi="Times New Roman" w:cs="Times New Roman"/>
        </w:rPr>
        <w:t> </w:t>
      </w:r>
      <w:r w:rsidRPr="0055595E">
        <w:rPr>
          <w:rFonts w:ascii="Times New Roman" w:hAnsi="Times New Roman" w:cs="Times New Roman"/>
        </w:rPr>
        <w:t>ankietach z konsultacji społecznych i</w:t>
      </w:r>
      <w:r w:rsidR="00AE4646" w:rsidRPr="0055595E">
        <w:rPr>
          <w:rFonts w:ascii="Times New Roman" w:hAnsi="Times New Roman" w:cs="Times New Roman"/>
        </w:rPr>
        <w:t xml:space="preserve"> bezpośrednich rozmowach w trakcie spotkań problemy (57 z 230). Były to np. mało promocji lokalnych usług czy produktów, brak sprzętu, wyposażenia i środków finansowych na działania (kulturalne, edukacyjne, sportowe), brak promocji twórców i produktów regionalnych, mała oferta wypoczynku po </w:t>
      </w:r>
      <w:r w:rsidR="00AE4646" w:rsidRPr="0055595E">
        <w:rPr>
          <w:rFonts w:ascii="Times New Roman" w:hAnsi="Times New Roman" w:cs="Times New Roman"/>
        </w:rPr>
        <w:lastRenderedPageBreak/>
        <w:t>pracy, usług spędzania wolnego czasu,</w:t>
      </w:r>
      <w:r w:rsidR="00AE4646" w:rsidRPr="0055595E">
        <w:t xml:space="preserve"> </w:t>
      </w:r>
      <w:r w:rsidR="00AE4646" w:rsidRPr="0055595E">
        <w:rPr>
          <w:rFonts w:ascii="Times New Roman" w:hAnsi="Times New Roman" w:cs="Times New Roman"/>
        </w:rPr>
        <w:t>brak miejsc spotkań,</w:t>
      </w:r>
      <w:r w:rsidR="00AE4646" w:rsidRPr="0055595E">
        <w:t xml:space="preserve"> </w:t>
      </w:r>
      <w:r w:rsidR="00AE4646" w:rsidRPr="0055595E">
        <w:rPr>
          <w:rFonts w:ascii="Times New Roman" w:hAnsi="Times New Roman" w:cs="Times New Roman"/>
        </w:rPr>
        <w:t>brak miejsc do wspólnych spotkań w gronie przyjaciół i</w:t>
      </w:r>
      <w:r w:rsidR="0055595E" w:rsidRPr="0055595E">
        <w:rPr>
          <w:rFonts w:ascii="Times New Roman" w:hAnsi="Times New Roman" w:cs="Times New Roman"/>
        </w:rPr>
        <w:t> </w:t>
      </w:r>
      <w:r w:rsidR="00AE4646" w:rsidRPr="0055595E">
        <w:rPr>
          <w:rFonts w:ascii="Times New Roman" w:hAnsi="Times New Roman" w:cs="Times New Roman"/>
        </w:rPr>
        <w:t xml:space="preserve">znajomych. Dodatkowo wykazywane przez społeczność lokalną w analizie SWOT silne strony obszaru LGD tj. bardzo dobry stan środowiska naturalnego, wysokie walory przyrodniczo-krajobrazowe sprzyjające rozwojowi turystyki, zasoby naturalne, bogactwo kulturalno-historyczne i dziedzictwo kulturalne, przyczyniły się do sformułowania powyższego celu. </w:t>
      </w:r>
    </w:p>
    <w:p w14:paraId="153D6E41" w14:textId="4AB099A0" w:rsidR="00AE4646" w:rsidRPr="0055595E" w:rsidRDefault="00C87463" w:rsidP="00AE6B12">
      <w:pPr>
        <w:spacing w:line="276" w:lineRule="auto"/>
        <w:jc w:val="both"/>
        <w:rPr>
          <w:rFonts w:ascii="Times New Roman" w:hAnsi="Times New Roman" w:cs="Times New Roman"/>
        </w:rPr>
      </w:pPr>
      <w:r w:rsidRPr="0055595E">
        <w:rPr>
          <w:rFonts w:ascii="Times New Roman" w:hAnsi="Times New Roman" w:cs="Times New Roman"/>
        </w:rPr>
        <w:t xml:space="preserve">Mieszkańcy obszaru LGD statystycznie najmniejszą ilość problemów (22) wskazywali w odniesieniu do sformułowanego celu nr </w:t>
      </w:r>
      <w:r w:rsidRPr="0055595E">
        <w:rPr>
          <w:rFonts w:ascii="Times New Roman" w:hAnsi="Times New Roman" w:cs="Times New Roman"/>
          <w:b/>
          <w:bCs/>
        </w:rPr>
        <w:t>IV</w:t>
      </w:r>
      <w:r w:rsidRPr="0055595E">
        <w:rPr>
          <w:b/>
          <w:bCs/>
        </w:rPr>
        <w:t xml:space="preserve"> </w:t>
      </w:r>
      <w:r w:rsidRPr="0055595E">
        <w:rPr>
          <w:rFonts w:ascii="Times New Roman" w:hAnsi="Times New Roman" w:cs="Times New Roman"/>
          <w:b/>
          <w:bCs/>
        </w:rPr>
        <w:t>Wsparcie rozwoju kompetencji dostosowanych do potrzeb społeczności</w:t>
      </w:r>
      <w:r w:rsidRPr="0055595E">
        <w:rPr>
          <w:rFonts w:ascii="Times New Roman" w:hAnsi="Times New Roman" w:cs="Times New Roman"/>
        </w:rPr>
        <w:t>. W trakcie konsultacji społecznych pewną część problemów lokalnej społeczności stanowiły problemy w zakresie niewystarczającej ilości szkoleń z zakresu cyfryzacji, szkoleń związanych z załatwianiem spraw urzędowych z</w:t>
      </w:r>
      <w:r w:rsidR="0055595E" w:rsidRPr="0055595E">
        <w:rPr>
          <w:rFonts w:ascii="Times New Roman" w:hAnsi="Times New Roman" w:cs="Times New Roman"/>
        </w:rPr>
        <w:t> </w:t>
      </w:r>
      <w:r w:rsidRPr="0055595E">
        <w:rPr>
          <w:rFonts w:ascii="Times New Roman" w:hAnsi="Times New Roman" w:cs="Times New Roman"/>
        </w:rPr>
        <w:t>wykorzystaniem komputera, usług publicznych, szczególnie przez osoby starsze, brak szkoleń dostosowanych do potrzeb przedsiębiorców (w zakresie podnoszenia kwalifikacji pracowników) ale również dla nowopowstałych firm np. z zasad podatkowych, innych obowiązków związanych z prowadzeniem działalności gospodarczej, szkolenia z</w:t>
      </w:r>
      <w:r w:rsidR="0055595E" w:rsidRPr="0055595E">
        <w:rPr>
          <w:rFonts w:ascii="Times New Roman" w:hAnsi="Times New Roman" w:cs="Times New Roman"/>
        </w:rPr>
        <w:t> </w:t>
      </w:r>
      <w:r w:rsidRPr="0055595E">
        <w:rPr>
          <w:rFonts w:ascii="Times New Roman" w:hAnsi="Times New Roman" w:cs="Times New Roman"/>
        </w:rPr>
        <w:t>zakresu edukacji ekologicznej, oszczędności zasobów</w:t>
      </w:r>
      <w:r w:rsidR="002D245C" w:rsidRPr="0055595E">
        <w:rPr>
          <w:rFonts w:ascii="Times New Roman" w:hAnsi="Times New Roman" w:cs="Times New Roman"/>
        </w:rPr>
        <w:t xml:space="preserve">. Aby zapewnić kompleksowe wsparcie wszystkich grup docelowych wskazanych w diagnozie jako istotne postanowiono realizować działania skierowane zarówno do uczniów i nauczycieli, ale również osób dorosłych. </w:t>
      </w:r>
    </w:p>
    <w:p w14:paraId="103719CA" w14:textId="7FD660AB" w:rsidR="002D245C" w:rsidRDefault="002D245C" w:rsidP="00AE6B12">
      <w:pPr>
        <w:spacing w:line="276" w:lineRule="auto"/>
        <w:jc w:val="both"/>
        <w:rPr>
          <w:rFonts w:ascii="Times New Roman" w:hAnsi="Times New Roman" w:cs="Times New Roman"/>
          <w:b/>
          <w:bCs/>
        </w:rPr>
      </w:pPr>
      <w:r w:rsidRPr="0055595E">
        <w:rPr>
          <w:rFonts w:ascii="Times New Roman" w:hAnsi="Times New Roman" w:cs="Times New Roman"/>
        </w:rPr>
        <w:t xml:space="preserve">W procesie analizy ankiet z konsultacji społecznych </w:t>
      </w:r>
      <w:r w:rsidR="00B439A1" w:rsidRPr="0055595E">
        <w:rPr>
          <w:rFonts w:ascii="Times New Roman" w:hAnsi="Times New Roman" w:cs="Times New Roman"/>
        </w:rPr>
        <w:t>lokalna społeczność zwracała również uwagę na potrzebę wspierania osób wykluczonych, bez dostępu do podstawowych usług. Spośród 230 problemów wskazanych w</w:t>
      </w:r>
      <w:r w:rsidR="0055595E" w:rsidRPr="0055595E">
        <w:rPr>
          <w:rFonts w:ascii="Times New Roman" w:hAnsi="Times New Roman" w:cs="Times New Roman"/>
        </w:rPr>
        <w:t> </w:t>
      </w:r>
      <w:r w:rsidR="00B439A1" w:rsidRPr="0055595E">
        <w:rPr>
          <w:rFonts w:ascii="Times New Roman" w:hAnsi="Times New Roman" w:cs="Times New Roman"/>
        </w:rPr>
        <w:t>ankietach 10% stanowiły problemy dotyczące trudnej sytuacji szczególnie osób z niepełnosprawnościami, starszych, samotnych, które z powodu wieku stanu zdrowia bądź niepełnosprawności nie są w stanie samodzielnie egzystować. Takich sytuacji w procesie starzejącego się społeczeństwa będziemy zauważać co raz więcej. Istotnym aspektem wskazywanym w ankietach jest dostosowanie opieki do indywidualnych potrzeb, realizacja działań mających na celu deinstytucjonalizację opieki. Problemy jakie wskazywali respondenci w ankietach konsultacyjnych to m.in.: Osoby niepełnosprawne - brak możliwości samorealizacji osób niepełnosprawnych, problemy psychologiczne osób młodych wykluczenie społeczne seniorów, brak dostępu do wysokiej jakości usług opiekuńczych, wsparcia wy</w:t>
      </w:r>
      <w:r w:rsidR="0055595E" w:rsidRPr="0055595E">
        <w:rPr>
          <w:rFonts w:ascii="Times New Roman" w:hAnsi="Times New Roman" w:cs="Times New Roman"/>
        </w:rPr>
        <w:t>t</w:t>
      </w:r>
      <w:r w:rsidR="00B439A1" w:rsidRPr="0055595E">
        <w:rPr>
          <w:rFonts w:ascii="Times New Roman" w:hAnsi="Times New Roman" w:cs="Times New Roman"/>
        </w:rPr>
        <w:t xml:space="preserve">chnieniowego. Ta grupa problemów pozwoliła sformułować cel nr </w:t>
      </w:r>
      <w:r w:rsidR="00B439A1" w:rsidRPr="0055595E">
        <w:rPr>
          <w:rFonts w:ascii="Times New Roman" w:hAnsi="Times New Roman" w:cs="Times New Roman"/>
          <w:b/>
          <w:bCs/>
        </w:rPr>
        <w:t>V Zwiększenie dostępności usług społecznych świadczonych w społeczności lokalnej.</w:t>
      </w:r>
    </w:p>
    <w:p w14:paraId="24F3E419" w14:textId="6C65F757" w:rsidR="00C7788A" w:rsidRPr="005A346F" w:rsidRDefault="00C7788A" w:rsidP="00AE6B12">
      <w:pPr>
        <w:spacing w:line="276" w:lineRule="auto"/>
        <w:jc w:val="both"/>
        <w:rPr>
          <w:rFonts w:ascii="Times New Roman" w:hAnsi="Times New Roman" w:cs="Times New Roman"/>
        </w:rPr>
      </w:pPr>
      <w:r w:rsidRPr="005A346F">
        <w:rPr>
          <w:rFonts w:ascii="Times New Roman" w:hAnsi="Times New Roman" w:cs="Times New Roman"/>
        </w:rPr>
        <w:t xml:space="preserve">Respondenci/uczestnicy konsultacji w odpowiedzi na wyżej wymienione problemy wnioskowali o zawarcie w LSR działań, projektów, które ich zdaniem będą wpływać na ograniczenie występowania tychże problemów. </w:t>
      </w:r>
      <w:r w:rsidRPr="005A346F">
        <w:rPr>
          <w:rFonts w:ascii="Times New Roman" w:hAnsi="Times New Roman" w:cs="Times New Roman"/>
        </w:rPr>
        <w:br/>
        <w:t xml:space="preserve">Poniżej przedstawiono analizę przyjęcia bądź odrzucenia wniosków z spotkań/ankiet konsultacyjnych. </w:t>
      </w:r>
      <w:r w:rsidR="007F3ECB" w:rsidRPr="005A346F">
        <w:rPr>
          <w:rFonts w:ascii="Times New Roman" w:hAnsi="Times New Roman" w:cs="Times New Roman"/>
        </w:rPr>
        <w:t>Mieszkańcy obszaru LGD w ankiecie zawierającej zarówno analizę problemów i potrzeb</w:t>
      </w:r>
      <w:r w:rsidR="005A346F">
        <w:rPr>
          <w:rFonts w:ascii="Times New Roman" w:hAnsi="Times New Roman" w:cs="Times New Roman"/>
        </w:rPr>
        <w:t xml:space="preserve"> a także analizę SWOT,</w:t>
      </w:r>
      <w:r w:rsidR="007F3ECB" w:rsidRPr="005A346F">
        <w:rPr>
          <w:rFonts w:ascii="Times New Roman" w:hAnsi="Times New Roman" w:cs="Times New Roman"/>
        </w:rPr>
        <w:t xml:space="preserve"> proponowali zakresy projektów, jakie ich zdaniem przyczyniały się będą do niwelowania problemu, zaspokajaniu potrzeb. </w:t>
      </w:r>
    </w:p>
    <w:p w14:paraId="4ADD4224" w14:textId="391D85CF" w:rsidR="00310D9F" w:rsidRDefault="00310D9F" w:rsidP="00AE6B12">
      <w:pPr>
        <w:spacing w:line="276" w:lineRule="auto"/>
        <w:jc w:val="both"/>
        <w:rPr>
          <w:rFonts w:ascii="Times New Roman" w:hAnsi="Times New Roman" w:cs="Times New Roman"/>
          <w:b/>
          <w:bCs/>
        </w:rPr>
      </w:pPr>
      <w:r>
        <w:rPr>
          <w:rFonts w:ascii="Times New Roman" w:hAnsi="Times New Roman" w:cs="Times New Roman"/>
          <w:b/>
          <w:bCs/>
        </w:rPr>
        <w:t>Sformułowano 140 wniosków (propozycji) z czego odrzuconych (głównie z powodu braku możliwości realizacji w ramach LSR lub niezrozumiale sformułowanych</w:t>
      </w:r>
      <w:r w:rsidR="005B45A8">
        <w:rPr>
          <w:rFonts w:ascii="Times New Roman" w:hAnsi="Times New Roman" w:cs="Times New Roman"/>
          <w:b/>
          <w:bCs/>
        </w:rPr>
        <w:t xml:space="preserve">) zostało jedynie 13 z nich, co stanowi </w:t>
      </w:r>
      <w:r w:rsidR="005A346F">
        <w:rPr>
          <w:rFonts w:ascii="Times New Roman" w:hAnsi="Times New Roman" w:cs="Times New Roman"/>
          <w:b/>
          <w:bCs/>
        </w:rPr>
        <w:t>9% wszystkich wniosków</w:t>
      </w:r>
      <w:r w:rsidR="003F50B0">
        <w:rPr>
          <w:rFonts w:ascii="Times New Roman" w:hAnsi="Times New Roman" w:cs="Times New Roman"/>
          <w:b/>
          <w:bCs/>
        </w:rPr>
        <w:t>.</w:t>
      </w:r>
    </w:p>
    <w:tbl>
      <w:tblPr>
        <w:tblStyle w:val="Tabela-Siatka"/>
        <w:tblW w:w="0" w:type="auto"/>
        <w:tblLayout w:type="fixed"/>
        <w:tblLook w:val="04A0" w:firstRow="1" w:lastRow="0" w:firstColumn="1" w:lastColumn="0" w:noHBand="0" w:noVBand="1"/>
      </w:tblPr>
      <w:tblGrid>
        <w:gridCol w:w="596"/>
        <w:gridCol w:w="2184"/>
        <w:gridCol w:w="4586"/>
        <w:gridCol w:w="2267"/>
        <w:gridCol w:w="561"/>
      </w:tblGrid>
      <w:tr w:rsidR="00BF5AF0" w:rsidRPr="00BF5AF0" w14:paraId="60E8735A" w14:textId="4E71CDE1" w:rsidTr="00E54542">
        <w:tc>
          <w:tcPr>
            <w:tcW w:w="596" w:type="dxa"/>
            <w:shd w:val="clear" w:color="auto" w:fill="ACB9CA" w:themeFill="text2" w:themeFillTint="66"/>
          </w:tcPr>
          <w:p w14:paraId="11A87C4A" w14:textId="731388FE"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L.p.</w:t>
            </w:r>
          </w:p>
        </w:tc>
        <w:tc>
          <w:tcPr>
            <w:tcW w:w="2184" w:type="dxa"/>
            <w:shd w:val="clear" w:color="auto" w:fill="ACB9CA" w:themeFill="text2" w:themeFillTint="66"/>
          </w:tcPr>
          <w:p w14:paraId="7A6FDEB4" w14:textId="28809192"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 xml:space="preserve">Zakres </w:t>
            </w:r>
          </w:p>
        </w:tc>
        <w:tc>
          <w:tcPr>
            <w:tcW w:w="4586" w:type="dxa"/>
            <w:shd w:val="clear" w:color="auto" w:fill="ACB9CA" w:themeFill="text2" w:themeFillTint="66"/>
          </w:tcPr>
          <w:p w14:paraId="07B4CDF8" w14:textId="1DC3C52C" w:rsidR="00DD3752" w:rsidRPr="00BF5AF0" w:rsidRDefault="00DD3752" w:rsidP="003A3572">
            <w:pPr>
              <w:spacing w:line="276" w:lineRule="auto"/>
              <w:rPr>
                <w:rFonts w:ascii="Times New Roman" w:hAnsi="Times New Roman" w:cs="Times New Roman"/>
                <w:b/>
                <w:bCs/>
              </w:rPr>
            </w:pPr>
            <w:r w:rsidRPr="00BF5AF0">
              <w:rPr>
                <w:rFonts w:ascii="Times New Roman" w:hAnsi="Times New Roman" w:cs="Times New Roman"/>
                <w:b/>
                <w:bCs/>
              </w:rPr>
              <w:t>Propozycja projektu</w:t>
            </w:r>
          </w:p>
        </w:tc>
        <w:tc>
          <w:tcPr>
            <w:tcW w:w="2267" w:type="dxa"/>
            <w:shd w:val="clear" w:color="auto" w:fill="ACB9CA" w:themeFill="text2" w:themeFillTint="66"/>
          </w:tcPr>
          <w:p w14:paraId="3E4E6794" w14:textId="62D5EA9C" w:rsidR="00DD3752" w:rsidRPr="00BF5AF0" w:rsidRDefault="00DD3752" w:rsidP="003A3572">
            <w:pPr>
              <w:spacing w:line="276" w:lineRule="auto"/>
              <w:rPr>
                <w:rFonts w:ascii="Times New Roman" w:hAnsi="Times New Roman" w:cs="Times New Roman"/>
                <w:b/>
                <w:bCs/>
              </w:rPr>
            </w:pPr>
            <w:r w:rsidRPr="00BF5AF0">
              <w:rPr>
                <w:rFonts w:ascii="Times New Roman" w:hAnsi="Times New Roman" w:cs="Times New Roman"/>
                <w:b/>
                <w:bCs/>
              </w:rPr>
              <w:t xml:space="preserve">Uwagi z przyjęcia/odrzucenia wniosku. </w:t>
            </w:r>
          </w:p>
        </w:tc>
        <w:tc>
          <w:tcPr>
            <w:tcW w:w="561" w:type="dxa"/>
            <w:shd w:val="clear" w:color="auto" w:fill="ACB9CA" w:themeFill="text2" w:themeFillTint="66"/>
          </w:tcPr>
          <w:p w14:paraId="7EF40089" w14:textId="6FC101BE" w:rsidR="00DD3752" w:rsidRPr="00BF5AF0" w:rsidRDefault="005A346F" w:rsidP="005A346F">
            <w:pPr>
              <w:spacing w:line="276" w:lineRule="auto"/>
              <w:ind w:left="-35"/>
              <w:rPr>
                <w:rFonts w:ascii="Times New Roman" w:hAnsi="Times New Roman" w:cs="Times New Roman"/>
                <w:b/>
                <w:bCs/>
              </w:rPr>
            </w:pPr>
            <w:r w:rsidRPr="00BF5AF0">
              <w:rPr>
                <w:rFonts w:ascii="Times New Roman" w:hAnsi="Times New Roman" w:cs="Times New Roman"/>
                <w:b/>
                <w:bCs/>
              </w:rPr>
              <w:t>L.p.</w:t>
            </w:r>
          </w:p>
        </w:tc>
      </w:tr>
      <w:tr w:rsidR="00BF5AF0" w:rsidRPr="00BF5AF0" w14:paraId="2F5EA5EF" w14:textId="71C572C4" w:rsidTr="00E54542">
        <w:tc>
          <w:tcPr>
            <w:tcW w:w="596" w:type="dxa"/>
            <w:vMerge w:val="restart"/>
          </w:tcPr>
          <w:p w14:paraId="509E34B0" w14:textId="77777777" w:rsidR="00DD3752" w:rsidRPr="00BF5AF0" w:rsidRDefault="00DD3752" w:rsidP="00DD3752">
            <w:pPr>
              <w:pStyle w:val="Akapitzlist"/>
              <w:numPr>
                <w:ilvl w:val="0"/>
                <w:numId w:val="64"/>
              </w:numPr>
              <w:spacing w:line="276" w:lineRule="auto"/>
              <w:ind w:left="470" w:hanging="357"/>
              <w:rPr>
                <w:rFonts w:ascii="Times New Roman" w:hAnsi="Times New Roman" w:cs="Times New Roman"/>
                <w:b/>
                <w:bCs/>
              </w:rPr>
            </w:pPr>
          </w:p>
        </w:tc>
        <w:tc>
          <w:tcPr>
            <w:tcW w:w="2184" w:type="dxa"/>
            <w:vMerge w:val="restart"/>
          </w:tcPr>
          <w:p w14:paraId="43B62C3E" w14:textId="24588428"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Poprawa dostępu do usług związanych z rolnictwem i leśnictwem, dywersyfikacja dochodów gospodarstw</w:t>
            </w:r>
          </w:p>
        </w:tc>
        <w:tc>
          <w:tcPr>
            <w:tcW w:w="4586" w:type="dxa"/>
          </w:tcPr>
          <w:p w14:paraId="60581A7A" w14:textId="1DD1570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Tworzenie sieci sprzedaży produktów lokalnych.</w:t>
            </w:r>
          </w:p>
        </w:tc>
        <w:tc>
          <w:tcPr>
            <w:tcW w:w="2267" w:type="dxa"/>
          </w:tcPr>
          <w:p w14:paraId="2EFCB2A8" w14:textId="45CCB4F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ED0B1BA"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17199E3" w14:textId="673F1565" w:rsidTr="00E54542">
        <w:tc>
          <w:tcPr>
            <w:tcW w:w="596" w:type="dxa"/>
            <w:vMerge/>
          </w:tcPr>
          <w:p w14:paraId="5D107F90" w14:textId="77777777" w:rsidR="00DD3752" w:rsidRPr="00BF5AF0" w:rsidRDefault="00DD3752" w:rsidP="00DD3752">
            <w:pPr>
              <w:spacing w:line="276" w:lineRule="auto"/>
              <w:rPr>
                <w:rFonts w:ascii="Times New Roman" w:hAnsi="Times New Roman" w:cs="Times New Roman"/>
              </w:rPr>
            </w:pPr>
          </w:p>
        </w:tc>
        <w:tc>
          <w:tcPr>
            <w:tcW w:w="2184" w:type="dxa"/>
            <w:vMerge/>
          </w:tcPr>
          <w:p w14:paraId="37F4021B" w14:textId="77777777" w:rsidR="00DD3752" w:rsidRPr="00BF5AF0" w:rsidRDefault="00DD3752" w:rsidP="00DD3752">
            <w:pPr>
              <w:spacing w:line="276" w:lineRule="auto"/>
              <w:rPr>
                <w:rFonts w:ascii="Times New Roman" w:hAnsi="Times New Roman" w:cs="Times New Roman"/>
              </w:rPr>
            </w:pPr>
          </w:p>
        </w:tc>
        <w:tc>
          <w:tcPr>
            <w:tcW w:w="4586" w:type="dxa"/>
          </w:tcPr>
          <w:p w14:paraId="5CFAAAED" w14:textId="5F7C884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infrastruktury turystycznej, budowa wyciągu, budowa ścieżek pieszych.</w:t>
            </w:r>
          </w:p>
        </w:tc>
        <w:tc>
          <w:tcPr>
            <w:tcW w:w="2267" w:type="dxa"/>
          </w:tcPr>
          <w:p w14:paraId="177C2A5B" w14:textId="2B55D6E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A24A1F3"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7601A30" w14:textId="6A65D472" w:rsidTr="00E54542">
        <w:tc>
          <w:tcPr>
            <w:tcW w:w="596" w:type="dxa"/>
            <w:vMerge/>
          </w:tcPr>
          <w:p w14:paraId="4E294F1D" w14:textId="77777777" w:rsidR="00DD3752" w:rsidRPr="00BF5AF0" w:rsidRDefault="00DD3752" w:rsidP="00DD3752">
            <w:pPr>
              <w:spacing w:line="276" w:lineRule="auto"/>
              <w:rPr>
                <w:rFonts w:ascii="Times New Roman" w:hAnsi="Times New Roman" w:cs="Times New Roman"/>
              </w:rPr>
            </w:pPr>
          </w:p>
        </w:tc>
        <w:tc>
          <w:tcPr>
            <w:tcW w:w="2184" w:type="dxa"/>
            <w:vMerge/>
          </w:tcPr>
          <w:p w14:paraId="019BF468" w14:textId="77777777" w:rsidR="00DD3752" w:rsidRPr="00BF5AF0" w:rsidRDefault="00DD3752" w:rsidP="00DD3752">
            <w:pPr>
              <w:spacing w:line="276" w:lineRule="auto"/>
              <w:rPr>
                <w:rFonts w:ascii="Times New Roman" w:hAnsi="Times New Roman" w:cs="Times New Roman"/>
              </w:rPr>
            </w:pPr>
          </w:p>
        </w:tc>
        <w:tc>
          <w:tcPr>
            <w:tcW w:w="4586" w:type="dxa"/>
          </w:tcPr>
          <w:p w14:paraId="21CCE779" w14:textId="0F95457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Utworzenie punktów sprzedaży produktów rolniczych.</w:t>
            </w:r>
          </w:p>
        </w:tc>
        <w:tc>
          <w:tcPr>
            <w:tcW w:w="2267" w:type="dxa"/>
          </w:tcPr>
          <w:p w14:paraId="4CD8E1ED" w14:textId="1721F83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5F940C47"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45B52D2" w14:textId="4DA7EB17" w:rsidTr="00E54542">
        <w:tc>
          <w:tcPr>
            <w:tcW w:w="596" w:type="dxa"/>
            <w:vMerge/>
          </w:tcPr>
          <w:p w14:paraId="7CD97C26" w14:textId="77777777" w:rsidR="00DD3752" w:rsidRPr="00BF5AF0" w:rsidRDefault="00DD3752" w:rsidP="00DD3752">
            <w:pPr>
              <w:spacing w:line="276" w:lineRule="auto"/>
              <w:rPr>
                <w:rFonts w:ascii="Times New Roman" w:hAnsi="Times New Roman" w:cs="Times New Roman"/>
              </w:rPr>
            </w:pPr>
          </w:p>
        </w:tc>
        <w:tc>
          <w:tcPr>
            <w:tcW w:w="2184" w:type="dxa"/>
            <w:vMerge/>
          </w:tcPr>
          <w:p w14:paraId="1A50E893" w14:textId="77777777" w:rsidR="00DD3752" w:rsidRPr="00BF5AF0" w:rsidRDefault="00DD3752" w:rsidP="00DD3752">
            <w:pPr>
              <w:spacing w:line="276" w:lineRule="auto"/>
              <w:rPr>
                <w:rFonts w:ascii="Times New Roman" w:hAnsi="Times New Roman" w:cs="Times New Roman"/>
              </w:rPr>
            </w:pPr>
          </w:p>
        </w:tc>
        <w:tc>
          <w:tcPr>
            <w:tcW w:w="4586" w:type="dxa"/>
          </w:tcPr>
          <w:p w14:paraId="3E7CC068" w14:textId="058A57C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Dotacje dla osób zakładających działalność gospodarczą</w:t>
            </w:r>
          </w:p>
        </w:tc>
        <w:tc>
          <w:tcPr>
            <w:tcW w:w="2267" w:type="dxa"/>
          </w:tcPr>
          <w:p w14:paraId="52EE2056" w14:textId="0D3D2F5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DF2AF6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A6B7E4B" w14:textId="223F6799" w:rsidTr="00E54542">
        <w:tc>
          <w:tcPr>
            <w:tcW w:w="596" w:type="dxa"/>
            <w:vMerge/>
          </w:tcPr>
          <w:p w14:paraId="0E84F206" w14:textId="77777777" w:rsidR="00DD3752" w:rsidRPr="00BF5AF0" w:rsidRDefault="00DD3752" w:rsidP="00DD3752">
            <w:pPr>
              <w:spacing w:line="276" w:lineRule="auto"/>
              <w:rPr>
                <w:rFonts w:ascii="Times New Roman" w:hAnsi="Times New Roman" w:cs="Times New Roman"/>
              </w:rPr>
            </w:pPr>
          </w:p>
        </w:tc>
        <w:tc>
          <w:tcPr>
            <w:tcW w:w="2184" w:type="dxa"/>
            <w:vMerge/>
          </w:tcPr>
          <w:p w14:paraId="1C94F3A3" w14:textId="77777777" w:rsidR="00DD3752" w:rsidRPr="00BF5AF0" w:rsidRDefault="00DD3752" w:rsidP="00DD3752">
            <w:pPr>
              <w:spacing w:line="276" w:lineRule="auto"/>
              <w:rPr>
                <w:rFonts w:ascii="Times New Roman" w:hAnsi="Times New Roman" w:cs="Times New Roman"/>
              </w:rPr>
            </w:pPr>
          </w:p>
        </w:tc>
        <w:tc>
          <w:tcPr>
            <w:tcW w:w="4586" w:type="dxa"/>
          </w:tcPr>
          <w:p w14:paraId="1D457858" w14:textId="28797D3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Dotacje na założenie działalności gospodarczej</w:t>
            </w:r>
          </w:p>
        </w:tc>
        <w:tc>
          <w:tcPr>
            <w:tcW w:w="2267" w:type="dxa"/>
          </w:tcPr>
          <w:p w14:paraId="0D26893C" w14:textId="7F4D63F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5760B01"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FA00C55" w14:textId="4C912EEE" w:rsidTr="00E54542">
        <w:tc>
          <w:tcPr>
            <w:tcW w:w="596" w:type="dxa"/>
            <w:vMerge/>
          </w:tcPr>
          <w:p w14:paraId="28D8BF44" w14:textId="77777777" w:rsidR="00DD3752" w:rsidRPr="00BF5AF0" w:rsidRDefault="00DD3752" w:rsidP="00DD3752">
            <w:pPr>
              <w:spacing w:line="276" w:lineRule="auto"/>
              <w:rPr>
                <w:rFonts w:ascii="Times New Roman" w:hAnsi="Times New Roman" w:cs="Times New Roman"/>
              </w:rPr>
            </w:pPr>
          </w:p>
        </w:tc>
        <w:tc>
          <w:tcPr>
            <w:tcW w:w="2184" w:type="dxa"/>
            <w:vMerge/>
          </w:tcPr>
          <w:p w14:paraId="2F114ABC" w14:textId="77777777" w:rsidR="00DD3752" w:rsidRPr="00BF5AF0" w:rsidRDefault="00DD3752" w:rsidP="00DD3752">
            <w:pPr>
              <w:spacing w:line="276" w:lineRule="auto"/>
              <w:rPr>
                <w:rFonts w:ascii="Times New Roman" w:hAnsi="Times New Roman" w:cs="Times New Roman"/>
              </w:rPr>
            </w:pPr>
          </w:p>
        </w:tc>
        <w:tc>
          <w:tcPr>
            <w:tcW w:w="4586" w:type="dxa"/>
          </w:tcPr>
          <w:p w14:paraId="1E2E5A23" w14:textId="60AF655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Dotacje dla zakładających działalność gospodarczą.</w:t>
            </w:r>
          </w:p>
        </w:tc>
        <w:tc>
          <w:tcPr>
            <w:tcW w:w="2267" w:type="dxa"/>
          </w:tcPr>
          <w:p w14:paraId="7344C0A9" w14:textId="5700A1E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8C24D2E"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C0874C2" w14:textId="5117CD0E" w:rsidTr="00E54542">
        <w:tc>
          <w:tcPr>
            <w:tcW w:w="596" w:type="dxa"/>
            <w:vMerge/>
          </w:tcPr>
          <w:p w14:paraId="1FBF0C0F" w14:textId="77777777" w:rsidR="00DD3752" w:rsidRPr="00BF5AF0" w:rsidRDefault="00DD3752" w:rsidP="00DD3752">
            <w:pPr>
              <w:spacing w:line="276" w:lineRule="auto"/>
              <w:rPr>
                <w:rFonts w:ascii="Times New Roman" w:hAnsi="Times New Roman" w:cs="Times New Roman"/>
              </w:rPr>
            </w:pPr>
          </w:p>
        </w:tc>
        <w:tc>
          <w:tcPr>
            <w:tcW w:w="2184" w:type="dxa"/>
            <w:vMerge/>
          </w:tcPr>
          <w:p w14:paraId="7F3E5D28" w14:textId="77777777" w:rsidR="00DD3752" w:rsidRPr="00BF5AF0" w:rsidRDefault="00DD3752" w:rsidP="00DD3752">
            <w:pPr>
              <w:spacing w:line="276" w:lineRule="auto"/>
              <w:rPr>
                <w:rFonts w:ascii="Times New Roman" w:hAnsi="Times New Roman" w:cs="Times New Roman"/>
              </w:rPr>
            </w:pPr>
          </w:p>
        </w:tc>
        <w:tc>
          <w:tcPr>
            <w:tcW w:w="4586" w:type="dxa"/>
          </w:tcPr>
          <w:p w14:paraId="1688D333" w14:textId="7252C77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Dotacja dla działalności gospodarczej.</w:t>
            </w:r>
          </w:p>
        </w:tc>
        <w:tc>
          <w:tcPr>
            <w:tcW w:w="2267" w:type="dxa"/>
          </w:tcPr>
          <w:p w14:paraId="1A1B152F" w14:textId="4E508E3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92268EE"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B72E073" w14:textId="582039F1" w:rsidTr="00E54542">
        <w:tc>
          <w:tcPr>
            <w:tcW w:w="596" w:type="dxa"/>
            <w:vMerge/>
          </w:tcPr>
          <w:p w14:paraId="7758415A" w14:textId="77777777" w:rsidR="00DD3752" w:rsidRPr="00BF5AF0" w:rsidRDefault="00DD3752" w:rsidP="00DD3752">
            <w:pPr>
              <w:spacing w:line="276" w:lineRule="auto"/>
              <w:rPr>
                <w:rFonts w:ascii="Times New Roman" w:hAnsi="Times New Roman" w:cs="Times New Roman"/>
              </w:rPr>
            </w:pPr>
          </w:p>
        </w:tc>
        <w:tc>
          <w:tcPr>
            <w:tcW w:w="2184" w:type="dxa"/>
            <w:vMerge/>
          </w:tcPr>
          <w:p w14:paraId="0FD013D5" w14:textId="77777777" w:rsidR="00DD3752" w:rsidRPr="00BF5AF0" w:rsidRDefault="00DD3752" w:rsidP="00DD3752">
            <w:pPr>
              <w:spacing w:line="276" w:lineRule="auto"/>
              <w:rPr>
                <w:rFonts w:ascii="Times New Roman" w:hAnsi="Times New Roman" w:cs="Times New Roman"/>
              </w:rPr>
            </w:pPr>
          </w:p>
        </w:tc>
        <w:tc>
          <w:tcPr>
            <w:tcW w:w="4586" w:type="dxa"/>
          </w:tcPr>
          <w:p w14:paraId="3C9588DA" w14:textId="07F277B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Dotacje dla zakładania działalności gospodarczych.</w:t>
            </w:r>
          </w:p>
        </w:tc>
        <w:tc>
          <w:tcPr>
            <w:tcW w:w="2267" w:type="dxa"/>
          </w:tcPr>
          <w:p w14:paraId="4FAFEF0F" w14:textId="036C7F4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75BB75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5D24CCC" w14:textId="4494F71E" w:rsidTr="00E54542">
        <w:tc>
          <w:tcPr>
            <w:tcW w:w="596" w:type="dxa"/>
            <w:vMerge/>
          </w:tcPr>
          <w:p w14:paraId="36177A9F" w14:textId="77777777" w:rsidR="00DD3752" w:rsidRPr="00BF5AF0" w:rsidRDefault="00DD3752" w:rsidP="00DD3752">
            <w:pPr>
              <w:spacing w:line="276" w:lineRule="auto"/>
              <w:rPr>
                <w:rFonts w:ascii="Times New Roman" w:hAnsi="Times New Roman" w:cs="Times New Roman"/>
              </w:rPr>
            </w:pPr>
          </w:p>
        </w:tc>
        <w:tc>
          <w:tcPr>
            <w:tcW w:w="2184" w:type="dxa"/>
            <w:vMerge/>
          </w:tcPr>
          <w:p w14:paraId="3DC7EF0B" w14:textId="77777777" w:rsidR="00DD3752" w:rsidRPr="00BF5AF0" w:rsidRDefault="00DD3752" w:rsidP="00DD3752">
            <w:pPr>
              <w:spacing w:line="276" w:lineRule="auto"/>
              <w:rPr>
                <w:rFonts w:ascii="Times New Roman" w:hAnsi="Times New Roman" w:cs="Times New Roman"/>
              </w:rPr>
            </w:pPr>
          </w:p>
        </w:tc>
        <w:tc>
          <w:tcPr>
            <w:tcW w:w="4586" w:type="dxa"/>
          </w:tcPr>
          <w:p w14:paraId="3A2A4533" w14:textId="15E39D0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Powstanie nowych działalności gospodarczych, dotacje.</w:t>
            </w:r>
          </w:p>
        </w:tc>
        <w:tc>
          <w:tcPr>
            <w:tcW w:w="2267" w:type="dxa"/>
          </w:tcPr>
          <w:p w14:paraId="02AD84F5" w14:textId="745C134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1D91F6E"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3323A48" w14:textId="21977729" w:rsidTr="00E54542">
        <w:tc>
          <w:tcPr>
            <w:tcW w:w="596" w:type="dxa"/>
            <w:vMerge/>
          </w:tcPr>
          <w:p w14:paraId="3B89EA4D" w14:textId="77777777" w:rsidR="00DD3752" w:rsidRPr="00BF5AF0" w:rsidRDefault="00DD3752" w:rsidP="00DD3752">
            <w:pPr>
              <w:spacing w:line="276" w:lineRule="auto"/>
              <w:rPr>
                <w:rFonts w:ascii="Times New Roman" w:hAnsi="Times New Roman" w:cs="Times New Roman"/>
              </w:rPr>
            </w:pPr>
          </w:p>
        </w:tc>
        <w:tc>
          <w:tcPr>
            <w:tcW w:w="2184" w:type="dxa"/>
            <w:vMerge/>
          </w:tcPr>
          <w:p w14:paraId="34EE6669" w14:textId="77777777" w:rsidR="00DD3752" w:rsidRPr="00BF5AF0" w:rsidRDefault="00DD3752" w:rsidP="00DD3752">
            <w:pPr>
              <w:spacing w:line="276" w:lineRule="auto"/>
              <w:rPr>
                <w:rFonts w:ascii="Times New Roman" w:hAnsi="Times New Roman" w:cs="Times New Roman"/>
              </w:rPr>
            </w:pPr>
          </w:p>
        </w:tc>
        <w:tc>
          <w:tcPr>
            <w:tcW w:w="4586" w:type="dxa"/>
          </w:tcPr>
          <w:p w14:paraId="38DBAD33" w14:textId="329CF11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Tworzenie działalności.</w:t>
            </w:r>
          </w:p>
        </w:tc>
        <w:tc>
          <w:tcPr>
            <w:tcW w:w="2267" w:type="dxa"/>
          </w:tcPr>
          <w:p w14:paraId="5E905C4F" w14:textId="0B5C32A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4AC31C36"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2EE25D5" w14:textId="3A1E25EC" w:rsidTr="00E54542">
        <w:tc>
          <w:tcPr>
            <w:tcW w:w="596" w:type="dxa"/>
            <w:vMerge/>
          </w:tcPr>
          <w:p w14:paraId="6B9B3402" w14:textId="77777777" w:rsidR="00DD3752" w:rsidRPr="00BF5AF0" w:rsidRDefault="00DD3752" w:rsidP="00DD3752">
            <w:pPr>
              <w:spacing w:line="276" w:lineRule="auto"/>
              <w:rPr>
                <w:rFonts w:ascii="Times New Roman" w:hAnsi="Times New Roman" w:cs="Times New Roman"/>
              </w:rPr>
            </w:pPr>
          </w:p>
        </w:tc>
        <w:tc>
          <w:tcPr>
            <w:tcW w:w="2184" w:type="dxa"/>
            <w:vMerge/>
          </w:tcPr>
          <w:p w14:paraId="3C27156E" w14:textId="77777777" w:rsidR="00DD3752" w:rsidRPr="00BF5AF0" w:rsidRDefault="00DD3752" w:rsidP="00DD3752">
            <w:pPr>
              <w:spacing w:line="276" w:lineRule="auto"/>
              <w:rPr>
                <w:rFonts w:ascii="Times New Roman" w:hAnsi="Times New Roman" w:cs="Times New Roman"/>
              </w:rPr>
            </w:pPr>
          </w:p>
        </w:tc>
        <w:tc>
          <w:tcPr>
            <w:tcW w:w="4586" w:type="dxa"/>
          </w:tcPr>
          <w:p w14:paraId="426DFB98" w14:textId="23DE443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Powstanie punktu usług różnych (krawiectwo, weterynarz, szewc, cukiernia).</w:t>
            </w:r>
          </w:p>
        </w:tc>
        <w:tc>
          <w:tcPr>
            <w:tcW w:w="2267" w:type="dxa"/>
          </w:tcPr>
          <w:p w14:paraId="1059DFDF" w14:textId="6B1022C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1A1B490"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16ED37C" w14:textId="2398CC62" w:rsidTr="00E54542">
        <w:tc>
          <w:tcPr>
            <w:tcW w:w="596" w:type="dxa"/>
            <w:vMerge/>
          </w:tcPr>
          <w:p w14:paraId="0AE760A5" w14:textId="77777777" w:rsidR="00DD3752" w:rsidRPr="00BF5AF0" w:rsidRDefault="00DD3752" w:rsidP="00DD3752">
            <w:pPr>
              <w:spacing w:line="276" w:lineRule="auto"/>
              <w:rPr>
                <w:rFonts w:ascii="Times New Roman" w:hAnsi="Times New Roman" w:cs="Times New Roman"/>
              </w:rPr>
            </w:pPr>
          </w:p>
        </w:tc>
        <w:tc>
          <w:tcPr>
            <w:tcW w:w="2184" w:type="dxa"/>
            <w:vMerge/>
          </w:tcPr>
          <w:p w14:paraId="6973580E" w14:textId="77777777" w:rsidR="00DD3752" w:rsidRPr="00BF5AF0" w:rsidRDefault="00DD3752" w:rsidP="00DD3752">
            <w:pPr>
              <w:spacing w:line="276" w:lineRule="auto"/>
              <w:rPr>
                <w:rFonts w:ascii="Times New Roman" w:hAnsi="Times New Roman" w:cs="Times New Roman"/>
              </w:rPr>
            </w:pPr>
          </w:p>
        </w:tc>
        <w:tc>
          <w:tcPr>
            <w:tcW w:w="4586" w:type="dxa"/>
          </w:tcPr>
          <w:p w14:paraId="0906012F" w14:textId="41588D9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Tworzenie działalności typu rzemieślniczego.</w:t>
            </w:r>
          </w:p>
        </w:tc>
        <w:tc>
          <w:tcPr>
            <w:tcW w:w="2267" w:type="dxa"/>
          </w:tcPr>
          <w:p w14:paraId="4668115C" w14:textId="651344F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7E59DCC"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0BE40E4" w14:textId="7EE37EE9" w:rsidTr="00E54542">
        <w:tc>
          <w:tcPr>
            <w:tcW w:w="596" w:type="dxa"/>
            <w:vMerge/>
          </w:tcPr>
          <w:p w14:paraId="401BE87D" w14:textId="77777777" w:rsidR="00DD3752" w:rsidRPr="00BF5AF0" w:rsidRDefault="00DD3752" w:rsidP="00DD3752">
            <w:pPr>
              <w:spacing w:line="276" w:lineRule="auto"/>
              <w:rPr>
                <w:rFonts w:ascii="Times New Roman" w:hAnsi="Times New Roman" w:cs="Times New Roman"/>
              </w:rPr>
            </w:pPr>
          </w:p>
        </w:tc>
        <w:tc>
          <w:tcPr>
            <w:tcW w:w="2184" w:type="dxa"/>
            <w:vMerge/>
          </w:tcPr>
          <w:p w14:paraId="09B2DE60" w14:textId="77777777" w:rsidR="00DD3752" w:rsidRPr="00BF5AF0" w:rsidRDefault="00DD3752" w:rsidP="00DD3752">
            <w:pPr>
              <w:spacing w:line="276" w:lineRule="auto"/>
              <w:rPr>
                <w:rFonts w:ascii="Times New Roman" w:hAnsi="Times New Roman" w:cs="Times New Roman"/>
              </w:rPr>
            </w:pPr>
          </w:p>
        </w:tc>
        <w:tc>
          <w:tcPr>
            <w:tcW w:w="4586" w:type="dxa"/>
          </w:tcPr>
          <w:p w14:paraId="2E09CFFC" w14:textId="04123A5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Zakładanie upraw krzewów (borówka, malina).</w:t>
            </w:r>
          </w:p>
        </w:tc>
        <w:tc>
          <w:tcPr>
            <w:tcW w:w="2267" w:type="dxa"/>
          </w:tcPr>
          <w:p w14:paraId="497CB87C" w14:textId="75B0FB8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7888AEBF"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B3DB048" w14:textId="2EA4CA34" w:rsidTr="00E54542">
        <w:tc>
          <w:tcPr>
            <w:tcW w:w="596" w:type="dxa"/>
            <w:vMerge/>
          </w:tcPr>
          <w:p w14:paraId="059E0626" w14:textId="77777777" w:rsidR="00DD3752" w:rsidRPr="00BF5AF0" w:rsidRDefault="00DD3752" w:rsidP="00DD3752">
            <w:pPr>
              <w:spacing w:line="276" w:lineRule="auto"/>
              <w:rPr>
                <w:rFonts w:ascii="Times New Roman" w:hAnsi="Times New Roman" w:cs="Times New Roman"/>
              </w:rPr>
            </w:pPr>
          </w:p>
        </w:tc>
        <w:tc>
          <w:tcPr>
            <w:tcW w:w="2184" w:type="dxa"/>
            <w:vMerge/>
          </w:tcPr>
          <w:p w14:paraId="1A5E9AC7" w14:textId="77777777" w:rsidR="00DD3752" w:rsidRPr="00BF5AF0" w:rsidRDefault="00DD3752" w:rsidP="00DD3752">
            <w:pPr>
              <w:spacing w:line="276" w:lineRule="auto"/>
              <w:rPr>
                <w:rFonts w:ascii="Times New Roman" w:hAnsi="Times New Roman" w:cs="Times New Roman"/>
              </w:rPr>
            </w:pPr>
          </w:p>
        </w:tc>
        <w:tc>
          <w:tcPr>
            <w:tcW w:w="4586" w:type="dxa"/>
          </w:tcPr>
          <w:p w14:paraId="3A6475E5" w14:textId="2F1628B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punktu sprzedaży produktów z własnego gospodarstwa.</w:t>
            </w:r>
          </w:p>
        </w:tc>
        <w:tc>
          <w:tcPr>
            <w:tcW w:w="2267" w:type="dxa"/>
          </w:tcPr>
          <w:p w14:paraId="3B0BB579" w14:textId="2F4ACBA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2EDE74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635FF35" w14:textId="7BCDBBEB" w:rsidTr="00E54542">
        <w:tc>
          <w:tcPr>
            <w:tcW w:w="596" w:type="dxa"/>
            <w:vMerge/>
          </w:tcPr>
          <w:p w14:paraId="4F96E61D" w14:textId="77777777" w:rsidR="00DD3752" w:rsidRPr="00BF5AF0" w:rsidRDefault="00DD3752" w:rsidP="00DD3752">
            <w:pPr>
              <w:spacing w:line="276" w:lineRule="auto"/>
              <w:rPr>
                <w:rFonts w:ascii="Times New Roman" w:hAnsi="Times New Roman" w:cs="Times New Roman"/>
              </w:rPr>
            </w:pPr>
          </w:p>
        </w:tc>
        <w:tc>
          <w:tcPr>
            <w:tcW w:w="2184" w:type="dxa"/>
            <w:vMerge/>
          </w:tcPr>
          <w:p w14:paraId="6B06CCCF" w14:textId="77777777" w:rsidR="00DD3752" w:rsidRPr="00BF5AF0" w:rsidRDefault="00DD3752" w:rsidP="00DD3752">
            <w:pPr>
              <w:spacing w:line="276" w:lineRule="auto"/>
              <w:rPr>
                <w:rFonts w:ascii="Times New Roman" w:hAnsi="Times New Roman" w:cs="Times New Roman"/>
              </w:rPr>
            </w:pPr>
          </w:p>
        </w:tc>
        <w:tc>
          <w:tcPr>
            <w:tcW w:w="4586" w:type="dxa"/>
          </w:tcPr>
          <w:p w14:paraId="7EEC1F13" w14:textId="3EF4535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Projekt doposażenia firm z IT.</w:t>
            </w:r>
          </w:p>
        </w:tc>
        <w:tc>
          <w:tcPr>
            <w:tcW w:w="2267" w:type="dxa"/>
          </w:tcPr>
          <w:p w14:paraId="43712219" w14:textId="6374419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EAF2AA0"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52DE33A" w14:textId="4102F718" w:rsidTr="00E54542">
        <w:tc>
          <w:tcPr>
            <w:tcW w:w="596" w:type="dxa"/>
            <w:vMerge/>
          </w:tcPr>
          <w:p w14:paraId="2A05D2F3" w14:textId="77777777" w:rsidR="00DD3752" w:rsidRPr="00BF5AF0" w:rsidRDefault="00DD3752" w:rsidP="00DD3752">
            <w:pPr>
              <w:spacing w:line="276" w:lineRule="auto"/>
              <w:rPr>
                <w:rFonts w:ascii="Times New Roman" w:hAnsi="Times New Roman" w:cs="Times New Roman"/>
              </w:rPr>
            </w:pPr>
          </w:p>
        </w:tc>
        <w:tc>
          <w:tcPr>
            <w:tcW w:w="2184" w:type="dxa"/>
            <w:vMerge/>
          </w:tcPr>
          <w:p w14:paraId="7AD0BDE3" w14:textId="77777777" w:rsidR="00DD3752" w:rsidRPr="00BF5AF0" w:rsidRDefault="00DD3752" w:rsidP="00DD3752">
            <w:pPr>
              <w:spacing w:line="276" w:lineRule="auto"/>
              <w:rPr>
                <w:rFonts w:ascii="Times New Roman" w:hAnsi="Times New Roman" w:cs="Times New Roman"/>
              </w:rPr>
            </w:pPr>
          </w:p>
        </w:tc>
        <w:tc>
          <w:tcPr>
            <w:tcW w:w="4586" w:type="dxa"/>
          </w:tcPr>
          <w:p w14:paraId="3C7A855A" w14:textId="6169044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Dofinansowanie tworzenia i wyposażenia żłobków i punktów przedszkolnych w prywatnych placówkach.</w:t>
            </w:r>
          </w:p>
        </w:tc>
        <w:tc>
          <w:tcPr>
            <w:tcW w:w="2267" w:type="dxa"/>
          </w:tcPr>
          <w:p w14:paraId="435A95B4" w14:textId="114E757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 xml:space="preserve">Wniosek przyjęty- możliwość realizacji w ramach LSR. </w:t>
            </w:r>
          </w:p>
        </w:tc>
        <w:tc>
          <w:tcPr>
            <w:tcW w:w="561" w:type="dxa"/>
          </w:tcPr>
          <w:p w14:paraId="29CE2BB0"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21E21B5" w14:textId="656EBBDA" w:rsidTr="00E54542">
        <w:tc>
          <w:tcPr>
            <w:tcW w:w="596" w:type="dxa"/>
            <w:vMerge/>
          </w:tcPr>
          <w:p w14:paraId="07E28FB3" w14:textId="77777777" w:rsidR="00DD3752" w:rsidRPr="00BF5AF0" w:rsidRDefault="00DD3752" w:rsidP="00DD3752">
            <w:pPr>
              <w:spacing w:line="276" w:lineRule="auto"/>
              <w:rPr>
                <w:rFonts w:ascii="Times New Roman" w:hAnsi="Times New Roman" w:cs="Times New Roman"/>
              </w:rPr>
            </w:pPr>
          </w:p>
        </w:tc>
        <w:tc>
          <w:tcPr>
            <w:tcW w:w="2184" w:type="dxa"/>
            <w:vMerge/>
          </w:tcPr>
          <w:p w14:paraId="19AF8AAA" w14:textId="77777777" w:rsidR="00DD3752" w:rsidRPr="00BF5AF0" w:rsidRDefault="00DD3752" w:rsidP="00DD3752">
            <w:pPr>
              <w:spacing w:line="276" w:lineRule="auto"/>
              <w:rPr>
                <w:rFonts w:ascii="Times New Roman" w:hAnsi="Times New Roman" w:cs="Times New Roman"/>
              </w:rPr>
            </w:pPr>
          </w:p>
        </w:tc>
        <w:tc>
          <w:tcPr>
            <w:tcW w:w="4586" w:type="dxa"/>
          </w:tcPr>
          <w:p w14:paraId="7E675DEA" w14:textId="6936D39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Adaptacja istniejącego budynku na terenie gminy na potrzeby żłobka dla dzieci.</w:t>
            </w:r>
          </w:p>
        </w:tc>
        <w:tc>
          <w:tcPr>
            <w:tcW w:w="2267" w:type="dxa"/>
          </w:tcPr>
          <w:p w14:paraId="5E8AE91F" w14:textId="1ABF308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 xml:space="preserve">Wniosek odrzucony- brak możliwości realizacji w ramach LSR. </w:t>
            </w:r>
          </w:p>
        </w:tc>
        <w:tc>
          <w:tcPr>
            <w:tcW w:w="561" w:type="dxa"/>
          </w:tcPr>
          <w:p w14:paraId="64298DE2"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C09CA12" w14:textId="29350253" w:rsidTr="00E54542">
        <w:tc>
          <w:tcPr>
            <w:tcW w:w="596" w:type="dxa"/>
            <w:vMerge/>
          </w:tcPr>
          <w:p w14:paraId="55E89C77" w14:textId="77777777" w:rsidR="00DD3752" w:rsidRPr="00BF5AF0" w:rsidRDefault="00DD3752" w:rsidP="00DD3752">
            <w:pPr>
              <w:spacing w:line="276" w:lineRule="auto"/>
              <w:rPr>
                <w:rFonts w:ascii="Times New Roman" w:hAnsi="Times New Roman" w:cs="Times New Roman"/>
              </w:rPr>
            </w:pPr>
          </w:p>
        </w:tc>
        <w:tc>
          <w:tcPr>
            <w:tcW w:w="2184" w:type="dxa"/>
            <w:vMerge/>
          </w:tcPr>
          <w:p w14:paraId="57C7639C" w14:textId="77777777" w:rsidR="00DD3752" w:rsidRPr="00BF5AF0" w:rsidRDefault="00DD3752" w:rsidP="00DD3752">
            <w:pPr>
              <w:spacing w:line="276" w:lineRule="auto"/>
              <w:rPr>
                <w:rFonts w:ascii="Times New Roman" w:hAnsi="Times New Roman" w:cs="Times New Roman"/>
              </w:rPr>
            </w:pPr>
          </w:p>
        </w:tc>
        <w:tc>
          <w:tcPr>
            <w:tcW w:w="4586" w:type="dxa"/>
          </w:tcPr>
          <w:p w14:paraId="17454478" w14:textId="0D49423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Środki na rozwój działalności gospodarczych innowacyjnych na terenie gminy.</w:t>
            </w:r>
          </w:p>
        </w:tc>
        <w:tc>
          <w:tcPr>
            <w:tcW w:w="2267" w:type="dxa"/>
          </w:tcPr>
          <w:p w14:paraId="57607F8B" w14:textId="33B5C45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1A70137"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FA12DA7" w14:textId="2EE69DBB" w:rsidTr="00E54542">
        <w:tc>
          <w:tcPr>
            <w:tcW w:w="596" w:type="dxa"/>
            <w:vMerge/>
          </w:tcPr>
          <w:p w14:paraId="13BF13C1" w14:textId="77777777" w:rsidR="00DD3752" w:rsidRPr="00BF5AF0" w:rsidRDefault="00DD3752" w:rsidP="00DD3752">
            <w:pPr>
              <w:spacing w:line="276" w:lineRule="auto"/>
              <w:rPr>
                <w:rFonts w:ascii="Times New Roman" w:hAnsi="Times New Roman" w:cs="Times New Roman"/>
              </w:rPr>
            </w:pPr>
          </w:p>
        </w:tc>
        <w:tc>
          <w:tcPr>
            <w:tcW w:w="2184" w:type="dxa"/>
            <w:vMerge/>
          </w:tcPr>
          <w:p w14:paraId="2465840B" w14:textId="77777777" w:rsidR="00DD3752" w:rsidRPr="00BF5AF0" w:rsidRDefault="00DD3752" w:rsidP="00DD3752">
            <w:pPr>
              <w:spacing w:line="276" w:lineRule="auto"/>
              <w:rPr>
                <w:rFonts w:ascii="Times New Roman" w:hAnsi="Times New Roman" w:cs="Times New Roman"/>
              </w:rPr>
            </w:pPr>
          </w:p>
        </w:tc>
        <w:tc>
          <w:tcPr>
            <w:tcW w:w="4586" w:type="dxa"/>
          </w:tcPr>
          <w:p w14:paraId="658764EC" w14:textId="345CDFD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Projekty nowoczesnych urządzeń, projekty CAD, CAE, nowoczesne materiały.</w:t>
            </w:r>
          </w:p>
        </w:tc>
        <w:tc>
          <w:tcPr>
            <w:tcW w:w="2267" w:type="dxa"/>
          </w:tcPr>
          <w:p w14:paraId="1637A427" w14:textId="38F5D83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niezrozumiale sformułowany.</w:t>
            </w:r>
          </w:p>
        </w:tc>
        <w:tc>
          <w:tcPr>
            <w:tcW w:w="561" w:type="dxa"/>
          </w:tcPr>
          <w:p w14:paraId="603DE76C"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998D4DC" w14:textId="41E407EE" w:rsidTr="00E54542">
        <w:tc>
          <w:tcPr>
            <w:tcW w:w="596" w:type="dxa"/>
            <w:vMerge/>
          </w:tcPr>
          <w:p w14:paraId="55AAAFA4" w14:textId="77777777" w:rsidR="00DD3752" w:rsidRPr="00BF5AF0" w:rsidRDefault="00DD3752" w:rsidP="00DD3752">
            <w:pPr>
              <w:spacing w:line="276" w:lineRule="auto"/>
              <w:rPr>
                <w:rFonts w:ascii="Times New Roman" w:hAnsi="Times New Roman" w:cs="Times New Roman"/>
              </w:rPr>
            </w:pPr>
          </w:p>
        </w:tc>
        <w:tc>
          <w:tcPr>
            <w:tcW w:w="2184" w:type="dxa"/>
            <w:vMerge/>
          </w:tcPr>
          <w:p w14:paraId="1020FA34" w14:textId="77777777" w:rsidR="00DD3752" w:rsidRPr="00BF5AF0" w:rsidRDefault="00DD3752" w:rsidP="00DD3752">
            <w:pPr>
              <w:spacing w:line="276" w:lineRule="auto"/>
              <w:rPr>
                <w:rFonts w:ascii="Times New Roman" w:hAnsi="Times New Roman" w:cs="Times New Roman"/>
              </w:rPr>
            </w:pPr>
          </w:p>
        </w:tc>
        <w:tc>
          <w:tcPr>
            <w:tcW w:w="4586" w:type="dxa"/>
          </w:tcPr>
          <w:p w14:paraId="5C2B4547" w14:textId="5E3779F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budowa punków sprzedaży.</w:t>
            </w:r>
          </w:p>
        </w:tc>
        <w:tc>
          <w:tcPr>
            <w:tcW w:w="2267" w:type="dxa"/>
          </w:tcPr>
          <w:p w14:paraId="030D8AF7" w14:textId="29C4721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4110C4D"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B0490FF" w14:textId="7D11D3D0" w:rsidTr="003F50B0">
        <w:tc>
          <w:tcPr>
            <w:tcW w:w="10194" w:type="dxa"/>
            <w:gridSpan w:val="5"/>
          </w:tcPr>
          <w:p w14:paraId="2FF7DDB5" w14:textId="77777777" w:rsidR="005B45A8" w:rsidRPr="00BF5AF0" w:rsidRDefault="005B45A8" w:rsidP="005A346F">
            <w:pPr>
              <w:spacing w:line="276" w:lineRule="auto"/>
              <w:ind w:left="384"/>
              <w:rPr>
                <w:rFonts w:ascii="Times New Roman" w:hAnsi="Times New Roman" w:cs="Times New Roman"/>
              </w:rPr>
            </w:pPr>
          </w:p>
        </w:tc>
      </w:tr>
      <w:tr w:rsidR="00BF5AF0" w:rsidRPr="00BF5AF0" w14:paraId="280299B9" w14:textId="53012811" w:rsidTr="00E54542">
        <w:tc>
          <w:tcPr>
            <w:tcW w:w="596" w:type="dxa"/>
            <w:vMerge w:val="restart"/>
          </w:tcPr>
          <w:p w14:paraId="65A7F142" w14:textId="77777777" w:rsidR="00DD3752" w:rsidRPr="00BF5AF0" w:rsidRDefault="00DD3752" w:rsidP="00DD3752">
            <w:pPr>
              <w:pStyle w:val="Akapitzlist"/>
              <w:numPr>
                <w:ilvl w:val="0"/>
                <w:numId w:val="64"/>
              </w:numPr>
              <w:spacing w:line="276" w:lineRule="auto"/>
              <w:ind w:left="470" w:hanging="357"/>
              <w:rPr>
                <w:rFonts w:ascii="Times New Roman" w:hAnsi="Times New Roman" w:cs="Times New Roman"/>
                <w:b/>
                <w:bCs/>
              </w:rPr>
            </w:pPr>
          </w:p>
        </w:tc>
        <w:tc>
          <w:tcPr>
            <w:tcW w:w="2184" w:type="dxa"/>
            <w:vMerge w:val="restart"/>
          </w:tcPr>
          <w:p w14:paraId="76DF6869" w14:textId="3E15187C"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Poprawa dochodów młodych rolników</w:t>
            </w:r>
          </w:p>
        </w:tc>
        <w:tc>
          <w:tcPr>
            <w:tcW w:w="4586" w:type="dxa"/>
          </w:tcPr>
          <w:p w14:paraId="73B57283" w14:textId="7CA2510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punktów wypoczynku dla osób mieszkających na terenie gminy i przyjezdnych.</w:t>
            </w:r>
          </w:p>
        </w:tc>
        <w:tc>
          <w:tcPr>
            <w:tcW w:w="2267" w:type="dxa"/>
          </w:tcPr>
          <w:p w14:paraId="12F6FADD" w14:textId="3D4FF73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E6B00AB"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C019F2C" w14:textId="1A05A0ED" w:rsidTr="00E54542">
        <w:tc>
          <w:tcPr>
            <w:tcW w:w="596" w:type="dxa"/>
            <w:vMerge/>
          </w:tcPr>
          <w:p w14:paraId="2F53716D" w14:textId="77777777" w:rsidR="00DD3752" w:rsidRPr="00BF5AF0" w:rsidRDefault="00DD3752" w:rsidP="00DD3752">
            <w:pPr>
              <w:spacing w:line="276" w:lineRule="auto"/>
              <w:rPr>
                <w:rFonts w:ascii="Times New Roman" w:hAnsi="Times New Roman" w:cs="Times New Roman"/>
              </w:rPr>
            </w:pPr>
          </w:p>
        </w:tc>
        <w:tc>
          <w:tcPr>
            <w:tcW w:w="2184" w:type="dxa"/>
            <w:vMerge/>
          </w:tcPr>
          <w:p w14:paraId="2F3320DD" w14:textId="77777777" w:rsidR="00DD3752" w:rsidRPr="00BF5AF0" w:rsidRDefault="00DD3752" w:rsidP="00DD3752">
            <w:pPr>
              <w:spacing w:line="276" w:lineRule="auto"/>
              <w:rPr>
                <w:rFonts w:ascii="Times New Roman" w:hAnsi="Times New Roman" w:cs="Times New Roman"/>
              </w:rPr>
            </w:pPr>
          </w:p>
        </w:tc>
        <w:tc>
          <w:tcPr>
            <w:tcW w:w="4586" w:type="dxa"/>
          </w:tcPr>
          <w:p w14:paraId="578095F3" w14:textId="00B401D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Dotacje dla osób zakładających działalność gospodarczą</w:t>
            </w:r>
          </w:p>
        </w:tc>
        <w:tc>
          <w:tcPr>
            <w:tcW w:w="2267" w:type="dxa"/>
          </w:tcPr>
          <w:p w14:paraId="7B05790B" w14:textId="3FCC997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4FB60DD"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6935010" w14:textId="1ABFE40A" w:rsidTr="00E54542">
        <w:tc>
          <w:tcPr>
            <w:tcW w:w="596" w:type="dxa"/>
            <w:vMerge/>
          </w:tcPr>
          <w:p w14:paraId="6479329D" w14:textId="77777777" w:rsidR="00DD3752" w:rsidRPr="00BF5AF0" w:rsidRDefault="00DD3752" w:rsidP="00DD3752">
            <w:pPr>
              <w:spacing w:line="276" w:lineRule="auto"/>
              <w:rPr>
                <w:rFonts w:ascii="Times New Roman" w:hAnsi="Times New Roman" w:cs="Times New Roman"/>
              </w:rPr>
            </w:pPr>
          </w:p>
        </w:tc>
        <w:tc>
          <w:tcPr>
            <w:tcW w:w="2184" w:type="dxa"/>
            <w:vMerge/>
          </w:tcPr>
          <w:p w14:paraId="1897ADA5" w14:textId="77777777" w:rsidR="00DD3752" w:rsidRPr="00BF5AF0" w:rsidRDefault="00DD3752" w:rsidP="00DD3752">
            <w:pPr>
              <w:spacing w:line="276" w:lineRule="auto"/>
              <w:rPr>
                <w:rFonts w:ascii="Times New Roman" w:hAnsi="Times New Roman" w:cs="Times New Roman"/>
              </w:rPr>
            </w:pPr>
          </w:p>
        </w:tc>
        <w:tc>
          <w:tcPr>
            <w:tcW w:w="4586" w:type="dxa"/>
          </w:tcPr>
          <w:p w14:paraId="0DED490B" w14:textId="75E0F02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Dotacje na założenie działalności gospodarczej</w:t>
            </w:r>
          </w:p>
        </w:tc>
        <w:tc>
          <w:tcPr>
            <w:tcW w:w="2267" w:type="dxa"/>
          </w:tcPr>
          <w:p w14:paraId="6317E404" w14:textId="2727DD1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4E9C20BC"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8913530" w14:textId="56A0A29D" w:rsidTr="00E54542">
        <w:tc>
          <w:tcPr>
            <w:tcW w:w="596" w:type="dxa"/>
            <w:vMerge/>
          </w:tcPr>
          <w:p w14:paraId="37CD212F" w14:textId="77777777" w:rsidR="00DD3752" w:rsidRPr="00BF5AF0" w:rsidRDefault="00DD3752" w:rsidP="00DD3752">
            <w:pPr>
              <w:spacing w:line="276" w:lineRule="auto"/>
              <w:rPr>
                <w:rFonts w:ascii="Times New Roman" w:hAnsi="Times New Roman" w:cs="Times New Roman"/>
              </w:rPr>
            </w:pPr>
          </w:p>
        </w:tc>
        <w:tc>
          <w:tcPr>
            <w:tcW w:w="2184" w:type="dxa"/>
            <w:vMerge/>
          </w:tcPr>
          <w:p w14:paraId="537EE7D5" w14:textId="77777777" w:rsidR="00DD3752" w:rsidRPr="00BF5AF0" w:rsidRDefault="00DD3752" w:rsidP="00DD3752">
            <w:pPr>
              <w:spacing w:line="276" w:lineRule="auto"/>
              <w:rPr>
                <w:rFonts w:ascii="Times New Roman" w:hAnsi="Times New Roman" w:cs="Times New Roman"/>
              </w:rPr>
            </w:pPr>
          </w:p>
        </w:tc>
        <w:tc>
          <w:tcPr>
            <w:tcW w:w="4586" w:type="dxa"/>
          </w:tcPr>
          <w:p w14:paraId="4690B576" w14:textId="54EF16B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Dotacje dla zakładających działalność gospodarczą.</w:t>
            </w:r>
          </w:p>
        </w:tc>
        <w:tc>
          <w:tcPr>
            <w:tcW w:w="2267" w:type="dxa"/>
          </w:tcPr>
          <w:p w14:paraId="388E5CF7" w14:textId="3F5AA9E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B8B4476"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AADF0E2" w14:textId="58CE647E" w:rsidTr="00E54542">
        <w:tc>
          <w:tcPr>
            <w:tcW w:w="596" w:type="dxa"/>
            <w:vMerge/>
          </w:tcPr>
          <w:p w14:paraId="62745390" w14:textId="77777777" w:rsidR="00DD3752" w:rsidRPr="00BF5AF0" w:rsidRDefault="00DD3752" w:rsidP="00DD3752">
            <w:pPr>
              <w:spacing w:line="276" w:lineRule="auto"/>
              <w:rPr>
                <w:rFonts w:ascii="Times New Roman" w:hAnsi="Times New Roman" w:cs="Times New Roman"/>
              </w:rPr>
            </w:pPr>
          </w:p>
        </w:tc>
        <w:tc>
          <w:tcPr>
            <w:tcW w:w="2184" w:type="dxa"/>
            <w:vMerge/>
          </w:tcPr>
          <w:p w14:paraId="23B6AE1B" w14:textId="77777777" w:rsidR="00DD3752" w:rsidRPr="00BF5AF0" w:rsidRDefault="00DD3752" w:rsidP="00DD3752">
            <w:pPr>
              <w:spacing w:line="276" w:lineRule="auto"/>
              <w:rPr>
                <w:rFonts w:ascii="Times New Roman" w:hAnsi="Times New Roman" w:cs="Times New Roman"/>
              </w:rPr>
            </w:pPr>
          </w:p>
        </w:tc>
        <w:tc>
          <w:tcPr>
            <w:tcW w:w="4586" w:type="dxa"/>
          </w:tcPr>
          <w:p w14:paraId="3241FFC7" w14:textId="23DFD53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Dotacja dla działalności gospodarczej.</w:t>
            </w:r>
          </w:p>
        </w:tc>
        <w:tc>
          <w:tcPr>
            <w:tcW w:w="2267" w:type="dxa"/>
          </w:tcPr>
          <w:p w14:paraId="28FE3116" w14:textId="1434F33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0F218E8"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87E28E9" w14:textId="62B23BAB" w:rsidTr="00E54542">
        <w:tc>
          <w:tcPr>
            <w:tcW w:w="596" w:type="dxa"/>
            <w:vMerge/>
          </w:tcPr>
          <w:p w14:paraId="18C33CFC" w14:textId="77777777" w:rsidR="00DD3752" w:rsidRPr="00BF5AF0" w:rsidRDefault="00DD3752" w:rsidP="00DD3752">
            <w:pPr>
              <w:spacing w:line="276" w:lineRule="auto"/>
              <w:rPr>
                <w:rFonts w:ascii="Times New Roman" w:hAnsi="Times New Roman" w:cs="Times New Roman"/>
              </w:rPr>
            </w:pPr>
          </w:p>
        </w:tc>
        <w:tc>
          <w:tcPr>
            <w:tcW w:w="2184" w:type="dxa"/>
            <w:vMerge/>
          </w:tcPr>
          <w:p w14:paraId="15074845" w14:textId="77777777" w:rsidR="00DD3752" w:rsidRPr="00BF5AF0" w:rsidRDefault="00DD3752" w:rsidP="00DD3752">
            <w:pPr>
              <w:spacing w:line="276" w:lineRule="auto"/>
              <w:rPr>
                <w:rFonts w:ascii="Times New Roman" w:hAnsi="Times New Roman" w:cs="Times New Roman"/>
              </w:rPr>
            </w:pPr>
          </w:p>
        </w:tc>
        <w:tc>
          <w:tcPr>
            <w:tcW w:w="4586" w:type="dxa"/>
          </w:tcPr>
          <w:p w14:paraId="536C45CC" w14:textId="501CA9A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Zwiększenie wiedzy z zakresie  działalności, prowadzenie szkoleń dla rozwoju wiedzy rolniczej</w:t>
            </w:r>
          </w:p>
        </w:tc>
        <w:tc>
          <w:tcPr>
            <w:tcW w:w="2267" w:type="dxa"/>
          </w:tcPr>
          <w:p w14:paraId="7BBE8EEE" w14:textId="4E64295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AA80296"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4102824" w14:textId="4A781646" w:rsidTr="00E54542">
        <w:tc>
          <w:tcPr>
            <w:tcW w:w="596" w:type="dxa"/>
            <w:vMerge/>
          </w:tcPr>
          <w:p w14:paraId="6133B11B" w14:textId="77777777" w:rsidR="00DD3752" w:rsidRPr="00BF5AF0" w:rsidRDefault="00DD3752" w:rsidP="00DD3752">
            <w:pPr>
              <w:spacing w:line="276" w:lineRule="auto"/>
              <w:rPr>
                <w:rFonts w:ascii="Times New Roman" w:hAnsi="Times New Roman" w:cs="Times New Roman"/>
              </w:rPr>
            </w:pPr>
          </w:p>
        </w:tc>
        <w:tc>
          <w:tcPr>
            <w:tcW w:w="2184" w:type="dxa"/>
            <w:vMerge/>
          </w:tcPr>
          <w:p w14:paraId="171E3E30" w14:textId="77777777" w:rsidR="00DD3752" w:rsidRPr="00BF5AF0" w:rsidRDefault="00DD3752" w:rsidP="00DD3752">
            <w:pPr>
              <w:spacing w:line="276" w:lineRule="auto"/>
              <w:rPr>
                <w:rFonts w:ascii="Times New Roman" w:hAnsi="Times New Roman" w:cs="Times New Roman"/>
              </w:rPr>
            </w:pPr>
          </w:p>
        </w:tc>
        <w:tc>
          <w:tcPr>
            <w:tcW w:w="4586" w:type="dxa"/>
          </w:tcPr>
          <w:p w14:paraId="7E44880F" w14:textId="7825465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Dotacje dla zakładania działalności gospodarczych.</w:t>
            </w:r>
          </w:p>
        </w:tc>
        <w:tc>
          <w:tcPr>
            <w:tcW w:w="2267" w:type="dxa"/>
          </w:tcPr>
          <w:p w14:paraId="26249260" w14:textId="7393326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BFB56D7"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ACF15B9" w14:textId="743F6705" w:rsidTr="00E54542">
        <w:tc>
          <w:tcPr>
            <w:tcW w:w="596" w:type="dxa"/>
            <w:vMerge/>
          </w:tcPr>
          <w:p w14:paraId="20C90FBC" w14:textId="77777777" w:rsidR="00DD3752" w:rsidRPr="00BF5AF0" w:rsidRDefault="00DD3752" w:rsidP="00DD3752">
            <w:pPr>
              <w:spacing w:line="276" w:lineRule="auto"/>
              <w:rPr>
                <w:rFonts w:ascii="Times New Roman" w:hAnsi="Times New Roman" w:cs="Times New Roman"/>
              </w:rPr>
            </w:pPr>
          </w:p>
        </w:tc>
        <w:tc>
          <w:tcPr>
            <w:tcW w:w="2184" w:type="dxa"/>
            <w:vMerge/>
          </w:tcPr>
          <w:p w14:paraId="5C6D74DD" w14:textId="77777777" w:rsidR="00DD3752" w:rsidRPr="00BF5AF0" w:rsidRDefault="00DD3752" w:rsidP="00DD3752">
            <w:pPr>
              <w:spacing w:line="276" w:lineRule="auto"/>
              <w:rPr>
                <w:rFonts w:ascii="Times New Roman" w:hAnsi="Times New Roman" w:cs="Times New Roman"/>
              </w:rPr>
            </w:pPr>
          </w:p>
        </w:tc>
        <w:tc>
          <w:tcPr>
            <w:tcW w:w="4586" w:type="dxa"/>
          </w:tcPr>
          <w:p w14:paraId="6E292CC1" w14:textId="08656AE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Powstanie nowych działalności gospodarczych, dotacje.</w:t>
            </w:r>
          </w:p>
        </w:tc>
        <w:tc>
          <w:tcPr>
            <w:tcW w:w="2267" w:type="dxa"/>
          </w:tcPr>
          <w:p w14:paraId="3CA6EC96" w14:textId="7101183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F6020D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59D2023" w14:textId="65D84226" w:rsidTr="00E54542">
        <w:tc>
          <w:tcPr>
            <w:tcW w:w="596" w:type="dxa"/>
            <w:vMerge/>
          </w:tcPr>
          <w:p w14:paraId="3623245F" w14:textId="77777777" w:rsidR="00DD3752" w:rsidRPr="00BF5AF0" w:rsidRDefault="00DD3752" w:rsidP="00DD3752">
            <w:pPr>
              <w:spacing w:line="276" w:lineRule="auto"/>
              <w:rPr>
                <w:rFonts w:ascii="Times New Roman" w:hAnsi="Times New Roman" w:cs="Times New Roman"/>
              </w:rPr>
            </w:pPr>
          </w:p>
        </w:tc>
        <w:tc>
          <w:tcPr>
            <w:tcW w:w="2184" w:type="dxa"/>
            <w:vMerge/>
          </w:tcPr>
          <w:p w14:paraId="7D371ECF" w14:textId="77777777" w:rsidR="00DD3752" w:rsidRPr="00BF5AF0" w:rsidRDefault="00DD3752" w:rsidP="00DD3752">
            <w:pPr>
              <w:spacing w:line="276" w:lineRule="auto"/>
              <w:rPr>
                <w:rFonts w:ascii="Times New Roman" w:hAnsi="Times New Roman" w:cs="Times New Roman"/>
              </w:rPr>
            </w:pPr>
          </w:p>
        </w:tc>
        <w:tc>
          <w:tcPr>
            <w:tcW w:w="4586" w:type="dxa"/>
          </w:tcPr>
          <w:p w14:paraId="46A5E449" w14:textId="505EC21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Powstanie gospodarstw ekologicznych.</w:t>
            </w:r>
          </w:p>
        </w:tc>
        <w:tc>
          <w:tcPr>
            <w:tcW w:w="2267" w:type="dxa"/>
          </w:tcPr>
          <w:p w14:paraId="65338C60" w14:textId="1D78456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346EA38B"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0E01A29" w14:textId="1384C904" w:rsidTr="00E54542">
        <w:tc>
          <w:tcPr>
            <w:tcW w:w="596" w:type="dxa"/>
            <w:vMerge/>
          </w:tcPr>
          <w:p w14:paraId="77E68959" w14:textId="77777777" w:rsidR="00DD3752" w:rsidRPr="00BF5AF0" w:rsidRDefault="00DD3752" w:rsidP="00DD3752">
            <w:pPr>
              <w:spacing w:line="276" w:lineRule="auto"/>
              <w:rPr>
                <w:rFonts w:ascii="Times New Roman" w:hAnsi="Times New Roman" w:cs="Times New Roman"/>
              </w:rPr>
            </w:pPr>
          </w:p>
        </w:tc>
        <w:tc>
          <w:tcPr>
            <w:tcW w:w="2184" w:type="dxa"/>
            <w:vMerge/>
          </w:tcPr>
          <w:p w14:paraId="623002BB" w14:textId="77777777" w:rsidR="00DD3752" w:rsidRPr="00BF5AF0" w:rsidRDefault="00DD3752" w:rsidP="00DD3752">
            <w:pPr>
              <w:spacing w:line="276" w:lineRule="auto"/>
              <w:rPr>
                <w:rFonts w:ascii="Times New Roman" w:hAnsi="Times New Roman" w:cs="Times New Roman"/>
              </w:rPr>
            </w:pPr>
          </w:p>
        </w:tc>
        <w:tc>
          <w:tcPr>
            <w:tcW w:w="4586" w:type="dxa"/>
          </w:tcPr>
          <w:p w14:paraId="66E5B33F" w14:textId="440BB89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Zakładanie sklepów branżowych.</w:t>
            </w:r>
          </w:p>
        </w:tc>
        <w:tc>
          <w:tcPr>
            <w:tcW w:w="2267" w:type="dxa"/>
          </w:tcPr>
          <w:p w14:paraId="151A66A2" w14:textId="3B0BC56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82056CC"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F114E3E" w14:textId="3BAEC0BA" w:rsidTr="00E54542">
        <w:tc>
          <w:tcPr>
            <w:tcW w:w="596" w:type="dxa"/>
            <w:vMerge/>
          </w:tcPr>
          <w:p w14:paraId="20587169" w14:textId="77777777" w:rsidR="00DD3752" w:rsidRPr="00BF5AF0" w:rsidRDefault="00DD3752" w:rsidP="00DD3752">
            <w:pPr>
              <w:spacing w:line="276" w:lineRule="auto"/>
              <w:rPr>
                <w:rFonts w:ascii="Times New Roman" w:hAnsi="Times New Roman" w:cs="Times New Roman"/>
              </w:rPr>
            </w:pPr>
          </w:p>
        </w:tc>
        <w:tc>
          <w:tcPr>
            <w:tcW w:w="2184" w:type="dxa"/>
            <w:vMerge/>
          </w:tcPr>
          <w:p w14:paraId="7C038CCD" w14:textId="77777777" w:rsidR="00DD3752" w:rsidRPr="00BF5AF0" w:rsidRDefault="00DD3752" w:rsidP="00DD3752">
            <w:pPr>
              <w:spacing w:line="276" w:lineRule="auto"/>
              <w:rPr>
                <w:rFonts w:ascii="Times New Roman" w:hAnsi="Times New Roman" w:cs="Times New Roman"/>
              </w:rPr>
            </w:pPr>
          </w:p>
        </w:tc>
        <w:tc>
          <w:tcPr>
            <w:tcW w:w="4586" w:type="dxa"/>
          </w:tcPr>
          <w:p w14:paraId="2F3D9580" w14:textId="357375D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Rozwój branży OZE.</w:t>
            </w:r>
          </w:p>
        </w:tc>
        <w:tc>
          <w:tcPr>
            <w:tcW w:w="2267" w:type="dxa"/>
          </w:tcPr>
          <w:p w14:paraId="689D213F" w14:textId="3F7CAE3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3A2479A3"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79810156" w14:textId="245B226E" w:rsidTr="00E54542">
        <w:tc>
          <w:tcPr>
            <w:tcW w:w="596" w:type="dxa"/>
            <w:vMerge/>
          </w:tcPr>
          <w:p w14:paraId="05F390FF" w14:textId="77777777" w:rsidR="00DD3752" w:rsidRPr="00BF5AF0" w:rsidRDefault="00DD3752" w:rsidP="00DD3752">
            <w:pPr>
              <w:spacing w:line="276" w:lineRule="auto"/>
              <w:rPr>
                <w:rFonts w:ascii="Times New Roman" w:hAnsi="Times New Roman" w:cs="Times New Roman"/>
              </w:rPr>
            </w:pPr>
          </w:p>
        </w:tc>
        <w:tc>
          <w:tcPr>
            <w:tcW w:w="2184" w:type="dxa"/>
            <w:vMerge/>
          </w:tcPr>
          <w:p w14:paraId="6C0E2C79" w14:textId="77777777" w:rsidR="00DD3752" w:rsidRPr="00BF5AF0" w:rsidRDefault="00DD3752" w:rsidP="00DD3752">
            <w:pPr>
              <w:spacing w:line="276" w:lineRule="auto"/>
              <w:rPr>
                <w:rFonts w:ascii="Times New Roman" w:hAnsi="Times New Roman" w:cs="Times New Roman"/>
              </w:rPr>
            </w:pPr>
          </w:p>
        </w:tc>
        <w:tc>
          <w:tcPr>
            <w:tcW w:w="4586" w:type="dxa"/>
          </w:tcPr>
          <w:p w14:paraId="76CD13BE" w14:textId="1EE152B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szkoleń podnoszących kwalifikacje pracowników i przedsiębiorców.</w:t>
            </w:r>
          </w:p>
        </w:tc>
        <w:tc>
          <w:tcPr>
            <w:tcW w:w="2267" w:type="dxa"/>
          </w:tcPr>
          <w:p w14:paraId="347B4E8B" w14:textId="1906AF1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5744A2FC"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80E4CC6" w14:textId="7F2D9341" w:rsidTr="003F50B0">
        <w:tc>
          <w:tcPr>
            <w:tcW w:w="10194" w:type="dxa"/>
            <w:gridSpan w:val="5"/>
          </w:tcPr>
          <w:p w14:paraId="12773288" w14:textId="77777777" w:rsidR="005B45A8" w:rsidRPr="00BF5AF0" w:rsidRDefault="005B45A8" w:rsidP="005A346F">
            <w:pPr>
              <w:spacing w:line="276" w:lineRule="auto"/>
              <w:ind w:left="384"/>
              <w:rPr>
                <w:rFonts w:ascii="Times New Roman" w:hAnsi="Times New Roman" w:cs="Times New Roman"/>
              </w:rPr>
            </w:pPr>
          </w:p>
        </w:tc>
      </w:tr>
      <w:tr w:rsidR="00BF5AF0" w:rsidRPr="00BF5AF0" w14:paraId="23FC6B3E" w14:textId="01DA4016" w:rsidTr="00E54542">
        <w:tc>
          <w:tcPr>
            <w:tcW w:w="596" w:type="dxa"/>
            <w:vMerge w:val="restart"/>
          </w:tcPr>
          <w:p w14:paraId="77A3FD33" w14:textId="77777777" w:rsidR="00DD3752" w:rsidRPr="00BF5AF0" w:rsidRDefault="00DD3752" w:rsidP="00DD3752">
            <w:pPr>
              <w:pStyle w:val="Akapitzlist"/>
              <w:numPr>
                <w:ilvl w:val="0"/>
                <w:numId w:val="64"/>
              </w:numPr>
              <w:spacing w:line="276" w:lineRule="auto"/>
              <w:ind w:left="470" w:hanging="357"/>
              <w:rPr>
                <w:rFonts w:ascii="Times New Roman" w:hAnsi="Times New Roman" w:cs="Times New Roman"/>
                <w:b/>
                <w:bCs/>
              </w:rPr>
            </w:pPr>
          </w:p>
        </w:tc>
        <w:tc>
          <w:tcPr>
            <w:tcW w:w="2184" w:type="dxa"/>
            <w:vMerge w:val="restart"/>
          </w:tcPr>
          <w:p w14:paraId="69359359" w14:textId="3B115755"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Włączenie osób z grup defaworyzowanych lub wykluczonych na obszarach wiejskich</w:t>
            </w:r>
          </w:p>
        </w:tc>
        <w:tc>
          <w:tcPr>
            <w:tcW w:w="4586" w:type="dxa"/>
          </w:tcPr>
          <w:p w14:paraId="4762A70E" w14:textId="45ADBFF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Utworzenie firm usługowych z pracą w domu, praca stacjonarna na materiałach powierzonych.</w:t>
            </w:r>
          </w:p>
        </w:tc>
        <w:tc>
          <w:tcPr>
            <w:tcW w:w="2267" w:type="dxa"/>
          </w:tcPr>
          <w:p w14:paraId="2EAFA93E" w14:textId="740EB3B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CD933B5"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CA85BB6" w14:textId="23A16493" w:rsidTr="00E54542">
        <w:tc>
          <w:tcPr>
            <w:tcW w:w="596" w:type="dxa"/>
            <w:vMerge/>
          </w:tcPr>
          <w:p w14:paraId="25AAFA73" w14:textId="77777777" w:rsidR="00DD3752" w:rsidRPr="00BF5AF0" w:rsidRDefault="00DD3752" w:rsidP="00DD3752">
            <w:pPr>
              <w:spacing w:line="276" w:lineRule="auto"/>
              <w:rPr>
                <w:rFonts w:ascii="Times New Roman" w:hAnsi="Times New Roman" w:cs="Times New Roman"/>
              </w:rPr>
            </w:pPr>
          </w:p>
        </w:tc>
        <w:tc>
          <w:tcPr>
            <w:tcW w:w="2184" w:type="dxa"/>
            <w:vMerge/>
          </w:tcPr>
          <w:p w14:paraId="2B56C7D9" w14:textId="77777777" w:rsidR="00DD3752" w:rsidRPr="00BF5AF0" w:rsidRDefault="00DD3752" w:rsidP="00DD3752">
            <w:pPr>
              <w:spacing w:line="276" w:lineRule="auto"/>
              <w:rPr>
                <w:rFonts w:ascii="Times New Roman" w:hAnsi="Times New Roman" w:cs="Times New Roman"/>
              </w:rPr>
            </w:pPr>
          </w:p>
        </w:tc>
        <w:tc>
          <w:tcPr>
            <w:tcW w:w="4586" w:type="dxa"/>
          </w:tcPr>
          <w:p w14:paraId="3B3DA0E8" w14:textId="17899CF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Utworzenie spółdzielni socjalnej zatrudniającej osoby niepełnosprawne.</w:t>
            </w:r>
          </w:p>
        </w:tc>
        <w:tc>
          <w:tcPr>
            <w:tcW w:w="2267" w:type="dxa"/>
          </w:tcPr>
          <w:p w14:paraId="4652AC4A" w14:textId="144C269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019C204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44CF384" w14:textId="5D8E8168" w:rsidTr="00E54542">
        <w:tc>
          <w:tcPr>
            <w:tcW w:w="596" w:type="dxa"/>
            <w:vMerge/>
          </w:tcPr>
          <w:p w14:paraId="3FDEC3EF" w14:textId="77777777" w:rsidR="00DD3752" w:rsidRPr="00BF5AF0" w:rsidRDefault="00DD3752" w:rsidP="00DD3752">
            <w:pPr>
              <w:spacing w:line="276" w:lineRule="auto"/>
              <w:rPr>
                <w:rFonts w:ascii="Times New Roman" w:hAnsi="Times New Roman" w:cs="Times New Roman"/>
              </w:rPr>
            </w:pPr>
          </w:p>
        </w:tc>
        <w:tc>
          <w:tcPr>
            <w:tcW w:w="2184" w:type="dxa"/>
            <w:vMerge/>
          </w:tcPr>
          <w:p w14:paraId="600F8183" w14:textId="77777777" w:rsidR="00DD3752" w:rsidRPr="00BF5AF0" w:rsidRDefault="00DD3752" w:rsidP="00DD3752">
            <w:pPr>
              <w:spacing w:line="276" w:lineRule="auto"/>
              <w:rPr>
                <w:rFonts w:ascii="Times New Roman" w:hAnsi="Times New Roman" w:cs="Times New Roman"/>
              </w:rPr>
            </w:pPr>
          </w:p>
        </w:tc>
        <w:tc>
          <w:tcPr>
            <w:tcW w:w="4586" w:type="dxa"/>
          </w:tcPr>
          <w:p w14:paraId="4DE868B0" w14:textId="0DA78B0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Utworzenie na terenie gminy ośrodka dla osób starszych z dostępem do lekarza, rehabilitacji.</w:t>
            </w:r>
          </w:p>
        </w:tc>
        <w:tc>
          <w:tcPr>
            <w:tcW w:w="2267" w:type="dxa"/>
          </w:tcPr>
          <w:p w14:paraId="68050991" w14:textId="487266C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3F074F2B"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692F4BE" w14:textId="16750881" w:rsidTr="00E54542">
        <w:tc>
          <w:tcPr>
            <w:tcW w:w="596" w:type="dxa"/>
            <w:vMerge/>
          </w:tcPr>
          <w:p w14:paraId="3726E1C0" w14:textId="77777777" w:rsidR="00DD3752" w:rsidRPr="00BF5AF0" w:rsidRDefault="00DD3752" w:rsidP="00DD3752">
            <w:pPr>
              <w:spacing w:line="276" w:lineRule="auto"/>
              <w:rPr>
                <w:rFonts w:ascii="Times New Roman" w:hAnsi="Times New Roman" w:cs="Times New Roman"/>
              </w:rPr>
            </w:pPr>
          </w:p>
        </w:tc>
        <w:tc>
          <w:tcPr>
            <w:tcW w:w="2184" w:type="dxa"/>
            <w:vMerge/>
          </w:tcPr>
          <w:p w14:paraId="69AF5193" w14:textId="77777777" w:rsidR="00DD3752" w:rsidRPr="00BF5AF0" w:rsidRDefault="00DD3752" w:rsidP="00DD3752">
            <w:pPr>
              <w:spacing w:line="276" w:lineRule="auto"/>
              <w:rPr>
                <w:rFonts w:ascii="Times New Roman" w:hAnsi="Times New Roman" w:cs="Times New Roman"/>
              </w:rPr>
            </w:pPr>
          </w:p>
        </w:tc>
        <w:tc>
          <w:tcPr>
            <w:tcW w:w="4586" w:type="dxa"/>
          </w:tcPr>
          <w:p w14:paraId="05D9518B" w14:textId="1AC2447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Tworzenie małej gastronomii i rękodzielnictwa dla osób niepełnosprawnych.</w:t>
            </w:r>
          </w:p>
        </w:tc>
        <w:tc>
          <w:tcPr>
            <w:tcW w:w="2267" w:type="dxa"/>
          </w:tcPr>
          <w:p w14:paraId="7D19EC80" w14:textId="7FBCD29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2D3F536"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E3B4A7A" w14:textId="3872E2DF" w:rsidTr="00E54542">
        <w:tc>
          <w:tcPr>
            <w:tcW w:w="596" w:type="dxa"/>
            <w:vMerge/>
          </w:tcPr>
          <w:p w14:paraId="2EC3FBCF" w14:textId="77777777" w:rsidR="00DD3752" w:rsidRPr="00BF5AF0" w:rsidRDefault="00DD3752" w:rsidP="00DD3752">
            <w:pPr>
              <w:spacing w:line="276" w:lineRule="auto"/>
              <w:rPr>
                <w:rFonts w:ascii="Times New Roman" w:hAnsi="Times New Roman" w:cs="Times New Roman"/>
              </w:rPr>
            </w:pPr>
          </w:p>
        </w:tc>
        <w:tc>
          <w:tcPr>
            <w:tcW w:w="2184" w:type="dxa"/>
            <w:vMerge/>
          </w:tcPr>
          <w:p w14:paraId="2FA0056C" w14:textId="77777777" w:rsidR="00DD3752" w:rsidRPr="00BF5AF0" w:rsidRDefault="00DD3752" w:rsidP="00DD3752">
            <w:pPr>
              <w:spacing w:line="276" w:lineRule="auto"/>
              <w:rPr>
                <w:rFonts w:ascii="Times New Roman" w:hAnsi="Times New Roman" w:cs="Times New Roman"/>
              </w:rPr>
            </w:pPr>
          </w:p>
        </w:tc>
        <w:tc>
          <w:tcPr>
            <w:tcW w:w="4586" w:type="dxa"/>
          </w:tcPr>
          <w:p w14:paraId="28FCD62E" w14:textId="5FEF09F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Wzbogacenie oferty zajęć dla osób z dysfunkcjami.</w:t>
            </w:r>
          </w:p>
        </w:tc>
        <w:tc>
          <w:tcPr>
            <w:tcW w:w="2267" w:type="dxa"/>
          </w:tcPr>
          <w:p w14:paraId="06B1634E" w14:textId="11DFD79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A765F1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34ACDF7" w14:textId="1A2A427B" w:rsidTr="00E54542">
        <w:tc>
          <w:tcPr>
            <w:tcW w:w="596" w:type="dxa"/>
            <w:vMerge/>
          </w:tcPr>
          <w:p w14:paraId="23A50B6E" w14:textId="77777777" w:rsidR="00DD3752" w:rsidRPr="00BF5AF0" w:rsidRDefault="00DD3752" w:rsidP="00DD3752">
            <w:pPr>
              <w:spacing w:line="276" w:lineRule="auto"/>
              <w:rPr>
                <w:rFonts w:ascii="Times New Roman" w:hAnsi="Times New Roman" w:cs="Times New Roman"/>
              </w:rPr>
            </w:pPr>
          </w:p>
        </w:tc>
        <w:tc>
          <w:tcPr>
            <w:tcW w:w="2184" w:type="dxa"/>
            <w:vMerge/>
          </w:tcPr>
          <w:p w14:paraId="0DB43E06" w14:textId="77777777" w:rsidR="00DD3752" w:rsidRPr="00BF5AF0" w:rsidRDefault="00DD3752" w:rsidP="00DD3752">
            <w:pPr>
              <w:spacing w:line="276" w:lineRule="auto"/>
              <w:rPr>
                <w:rFonts w:ascii="Times New Roman" w:hAnsi="Times New Roman" w:cs="Times New Roman"/>
              </w:rPr>
            </w:pPr>
          </w:p>
        </w:tc>
        <w:tc>
          <w:tcPr>
            <w:tcW w:w="4586" w:type="dxa"/>
          </w:tcPr>
          <w:p w14:paraId="56BC3575" w14:textId="3F8ED35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Stworzenie działalności z możliwością dojazdu do klienta, który jest niepełnosprawny i nie ma takiej możliwości. Również jest to wygoda dla matek z dziećmi, które nie mają z kim ich zostawić. Ponadto byłaby to działalność umożliwiająca pracę w nietypowych godzinach pracy. W branży kosmetycznej jest również możliwość szkolenia się, co jest dodatkowym atutem dla młodych osób, które chcą się realizować oraz mają większe szanse by potem znaleźć pracę w danej branży. Ponadto jest to rynek, który rozwija się najprężniej w Polsce.</w:t>
            </w:r>
          </w:p>
        </w:tc>
        <w:tc>
          <w:tcPr>
            <w:tcW w:w="2267" w:type="dxa"/>
          </w:tcPr>
          <w:p w14:paraId="0D5BBC13" w14:textId="535D700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24535B5"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3F52ED0" w14:textId="142A5678" w:rsidTr="00E54542">
        <w:tc>
          <w:tcPr>
            <w:tcW w:w="596" w:type="dxa"/>
            <w:vMerge/>
          </w:tcPr>
          <w:p w14:paraId="37CC44E3" w14:textId="77777777" w:rsidR="00DD3752" w:rsidRPr="00BF5AF0" w:rsidRDefault="00DD3752" w:rsidP="00DD3752">
            <w:pPr>
              <w:spacing w:line="276" w:lineRule="auto"/>
              <w:rPr>
                <w:rFonts w:ascii="Times New Roman" w:hAnsi="Times New Roman" w:cs="Times New Roman"/>
              </w:rPr>
            </w:pPr>
          </w:p>
        </w:tc>
        <w:tc>
          <w:tcPr>
            <w:tcW w:w="2184" w:type="dxa"/>
            <w:vMerge/>
          </w:tcPr>
          <w:p w14:paraId="327B8F3C" w14:textId="77777777" w:rsidR="00DD3752" w:rsidRPr="00BF5AF0" w:rsidRDefault="00DD3752" w:rsidP="00DD3752">
            <w:pPr>
              <w:spacing w:line="276" w:lineRule="auto"/>
              <w:rPr>
                <w:rFonts w:ascii="Times New Roman" w:hAnsi="Times New Roman" w:cs="Times New Roman"/>
              </w:rPr>
            </w:pPr>
          </w:p>
        </w:tc>
        <w:tc>
          <w:tcPr>
            <w:tcW w:w="4586" w:type="dxa"/>
          </w:tcPr>
          <w:p w14:paraId="4932B14F" w14:textId="7125F73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Realizacja warsztatów, szkoleń dla grup defaworyzowanych.</w:t>
            </w:r>
          </w:p>
        </w:tc>
        <w:tc>
          <w:tcPr>
            <w:tcW w:w="2267" w:type="dxa"/>
          </w:tcPr>
          <w:p w14:paraId="38C90C99" w14:textId="42A07A2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743FAC8"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970C9D7" w14:textId="45F8A58B" w:rsidTr="00E54542">
        <w:tc>
          <w:tcPr>
            <w:tcW w:w="596" w:type="dxa"/>
            <w:vMerge/>
          </w:tcPr>
          <w:p w14:paraId="4011A440" w14:textId="77777777" w:rsidR="00DD3752" w:rsidRPr="00BF5AF0" w:rsidRDefault="00DD3752" w:rsidP="00DD3752">
            <w:pPr>
              <w:spacing w:line="276" w:lineRule="auto"/>
              <w:rPr>
                <w:rFonts w:ascii="Times New Roman" w:hAnsi="Times New Roman" w:cs="Times New Roman"/>
              </w:rPr>
            </w:pPr>
          </w:p>
        </w:tc>
        <w:tc>
          <w:tcPr>
            <w:tcW w:w="2184" w:type="dxa"/>
            <w:vMerge/>
          </w:tcPr>
          <w:p w14:paraId="7FD6F80C" w14:textId="77777777" w:rsidR="00DD3752" w:rsidRPr="00BF5AF0" w:rsidRDefault="00DD3752" w:rsidP="00DD3752">
            <w:pPr>
              <w:spacing w:line="276" w:lineRule="auto"/>
              <w:rPr>
                <w:rFonts w:ascii="Times New Roman" w:hAnsi="Times New Roman" w:cs="Times New Roman"/>
              </w:rPr>
            </w:pPr>
          </w:p>
        </w:tc>
        <w:tc>
          <w:tcPr>
            <w:tcW w:w="4586" w:type="dxa"/>
          </w:tcPr>
          <w:p w14:paraId="74F6EB87" w14:textId="12F6376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warsztatów dla grup defaworyzowanych.</w:t>
            </w:r>
          </w:p>
        </w:tc>
        <w:tc>
          <w:tcPr>
            <w:tcW w:w="2267" w:type="dxa"/>
          </w:tcPr>
          <w:p w14:paraId="3FB68DF5" w14:textId="669DD9B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EF3ABFF"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7D171FA" w14:textId="151A4210" w:rsidTr="00E54542">
        <w:tc>
          <w:tcPr>
            <w:tcW w:w="596" w:type="dxa"/>
            <w:vMerge/>
          </w:tcPr>
          <w:p w14:paraId="56FC3524" w14:textId="77777777" w:rsidR="00DD3752" w:rsidRPr="00BF5AF0" w:rsidRDefault="00DD3752" w:rsidP="00DD3752">
            <w:pPr>
              <w:spacing w:line="276" w:lineRule="auto"/>
              <w:rPr>
                <w:rFonts w:ascii="Times New Roman" w:hAnsi="Times New Roman" w:cs="Times New Roman"/>
              </w:rPr>
            </w:pPr>
          </w:p>
        </w:tc>
        <w:tc>
          <w:tcPr>
            <w:tcW w:w="2184" w:type="dxa"/>
            <w:vMerge/>
          </w:tcPr>
          <w:p w14:paraId="248F7F78" w14:textId="77777777" w:rsidR="00DD3752" w:rsidRPr="00BF5AF0" w:rsidRDefault="00DD3752" w:rsidP="00DD3752">
            <w:pPr>
              <w:spacing w:line="276" w:lineRule="auto"/>
              <w:rPr>
                <w:rFonts w:ascii="Times New Roman" w:hAnsi="Times New Roman" w:cs="Times New Roman"/>
              </w:rPr>
            </w:pPr>
          </w:p>
        </w:tc>
        <w:tc>
          <w:tcPr>
            <w:tcW w:w="4586" w:type="dxa"/>
          </w:tcPr>
          <w:p w14:paraId="3019ECD2" w14:textId="48CFC56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warsztatów dla grup defaworyzowanych.</w:t>
            </w:r>
          </w:p>
        </w:tc>
        <w:tc>
          <w:tcPr>
            <w:tcW w:w="2267" w:type="dxa"/>
          </w:tcPr>
          <w:p w14:paraId="6D9F000A" w14:textId="50B75D1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B650CFF"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0550912" w14:textId="5EB05A6B" w:rsidTr="00E54542">
        <w:tc>
          <w:tcPr>
            <w:tcW w:w="596" w:type="dxa"/>
            <w:vMerge/>
          </w:tcPr>
          <w:p w14:paraId="30CF1B12" w14:textId="77777777" w:rsidR="00DD3752" w:rsidRPr="00BF5AF0" w:rsidRDefault="00DD3752" w:rsidP="00DD3752">
            <w:pPr>
              <w:spacing w:line="276" w:lineRule="auto"/>
              <w:rPr>
                <w:rFonts w:ascii="Times New Roman" w:hAnsi="Times New Roman" w:cs="Times New Roman"/>
              </w:rPr>
            </w:pPr>
          </w:p>
        </w:tc>
        <w:tc>
          <w:tcPr>
            <w:tcW w:w="2184" w:type="dxa"/>
            <w:vMerge/>
          </w:tcPr>
          <w:p w14:paraId="144E54DD" w14:textId="77777777" w:rsidR="00DD3752" w:rsidRPr="00BF5AF0" w:rsidRDefault="00DD3752" w:rsidP="00DD3752">
            <w:pPr>
              <w:spacing w:line="276" w:lineRule="auto"/>
              <w:rPr>
                <w:rFonts w:ascii="Times New Roman" w:hAnsi="Times New Roman" w:cs="Times New Roman"/>
              </w:rPr>
            </w:pPr>
          </w:p>
        </w:tc>
        <w:tc>
          <w:tcPr>
            <w:tcW w:w="4586" w:type="dxa"/>
          </w:tcPr>
          <w:p w14:paraId="1C1A60AA" w14:textId="77F9187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warsztatów dla grup defaworyzowanych.</w:t>
            </w:r>
          </w:p>
        </w:tc>
        <w:tc>
          <w:tcPr>
            <w:tcW w:w="2267" w:type="dxa"/>
          </w:tcPr>
          <w:p w14:paraId="3AFB28B2" w14:textId="2579FF2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E899529"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1C99766" w14:textId="6F2C1B03" w:rsidTr="00E54542">
        <w:tc>
          <w:tcPr>
            <w:tcW w:w="596" w:type="dxa"/>
            <w:vMerge/>
          </w:tcPr>
          <w:p w14:paraId="6949D5F2" w14:textId="77777777" w:rsidR="00DD3752" w:rsidRPr="00BF5AF0" w:rsidRDefault="00DD3752" w:rsidP="00DD3752">
            <w:pPr>
              <w:spacing w:line="276" w:lineRule="auto"/>
              <w:rPr>
                <w:rFonts w:ascii="Times New Roman" w:hAnsi="Times New Roman" w:cs="Times New Roman"/>
              </w:rPr>
            </w:pPr>
          </w:p>
        </w:tc>
        <w:tc>
          <w:tcPr>
            <w:tcW w:w="2184" w:type="dxa"/>
            <w:vMerge/>
          </w:tcPr>
          <w:p w14:paraId="50A1A005" w14:textId="77777777" w:rsidR="00DD3752" w:rsidRPr="00BF5AF0" w:rsidRDefault="00DD3752" w:rsidP="00DD3752">
            <w:pPr>
              <w:spacing w:line="276" w:lineRule="auto"/>
              <w:rPr>
                <w:rFonts w:ascii="Times New Roman" w:hAnsi="Times New Roman" w:cs="Times New Roman"/>
              </w:rPr>
            </w:pPr>
          </w:p>
        </w:tc>
        <w:tc>
          <w:tcPr>
            <w:tcW w:w="4586" w:type="dxa"/>
          </w:tcPr>
          <w:p w14:paraId="6384CA5D" w14:textId="6A91149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warsztatów dla grup defaworyzowanych.</w:t>
            </w:r>
          </w:p>
        </w:tc>
        <w:tc>
          <w:tcPr>
            <w:tcW w:w="2267" w:type="dxa"/>
          </w:tcPr>
          <w:p w14:paraId="785436DC" w14:textId="543DB0C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A15291F"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7C5E20B" w14:textId="68D73472" w:rsidTr="00E54542">
        <w:tc>
          <w:tcPr>
            <w:tcW w:w="596" w:type="dxa"/>
            <w:vMerge/>
          </w:tcPr>
          <w:p w14:paraId="3DC1F919" w14:textId="77777777" w:rsidR="00DD3752" w:rsidRPr="00BF5AF0" w:rsidRDefault="00DD3752" w:rsidP="00DD3752">
            <w:pPr>
              <w:spacing w:line="276" w:lineRule="auto"/>
              <w:rPr>
                <w:rFonts w:ascii="Times New Roman" w:hAnsi="Times New Roman" w:cs="Times New Roman"/>
              </w:rPr>
            </w:pPr>
          </w:p>
        </w:tc>
        <w:tc>
          <w:tcPr>
            <w:tcW w:w="2184" w:type="dxa"/>
            <w:vMerge/>
          </w:tcPr>
          <w:p w14:paraId="557E1424" w14:textId="77777777" w:rsidR="00DD3752" w:rsidRPr="00BF5AF0" w:rsidRDefault="00DD3752" w:rsidP="00DD3752">
            <w:pPr>
              <w:spacing w:line="276" w:lineRule="auto"/>
              <w:rPr>
                <w:rFonts w:ascii="Times New Roman" w:hAnsi="Times New Roman" w:cs="Times New Roman"/>
              </w:rPr>
            </w:pPr>
          </w:p>
        </w:tc>
        <w:tc>
          <w:tcPr>
            <w:tcW w:w="4586" w:type="dxa"/>
          </w:tcPr>
          <w:p w14:paraId="60D77DAC" w14:textId="115FA06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Utworzenie punktów opieki nad małymi dziećmi.</w:t>
            </w:r>
          </w:p>
        </w:tc>
        <w:tc>
          <w:tcPr>
            <w:tcW w:w="2267" w:type="dxa"/>
          </w:tcPr>
          <w:p w14:paraId="45FD0C19" w14:textId="4A9287C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303DD5F"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F3B2710" w14:textId="665044D3" w:rsidTr="00E54542">
        <w:tc>
          <w:tcPr>
            <w:tcW w:w="596" w:type="dxa"/>
            <w:vMerge/>
          </w:tcPr>
          <w:p w14:paraId="1D7D7400" w14:textId="77777777" w:rsidR="00DD3752" w:rsidRPr="00BF5AF0" w:rsidRDefault="00DD3752" w:rsidP="00DD3752">
            <w:pPr>
              <w:spacing w:line="276" w:lineRule="auto"/>
              <w:rPr>
                <w:rFonts w:ascii="Times New Roman" w:hAnsi="Times New Roman" w:cs="Times New Roman"/>
              </w:rPr>
            </w:pPr>
          </w:p>
        </w:tc>
        <w:tc>
          <w:tcPr>
            <w:tcW w:w="2184" w:type="dxa"/>
            <w:vMerge/>
          </w:tcPr>
          <w:p w14:paraId="70D7D9B9" w14:textId="77777777" w:rsidR="00DD3752" w:rsidRPr="00BF5AF0" w:rsidRDefault="00DD3752" w:rsidP="00DD3752">
            <w:pPr>
              <w:spacing w:line="276" w:lineRule="auto"/>
              <w:rPr>
                <w:rFonts w:ascii="Times New Roman" w:hAnsi="Times New Roman" w:cs="Times New Roman"/>
              </w:rPr>
            </w:pPr>
          </w:p>
        </w:tc>
        <w:tc>
          <w:tcPr>
            <w:tcW w:w="4586" w:type="dxa"/>
          </w:tcPr>
          <w:p w14:paraId="23C8711D" w14:textId="28F4B35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 tworzenie żłobków.</w:t>
            </w:r>
          </w:p>
        </w:tc>
        <w:tc>
          <w:tcPr>
            <w:tcW w:w="2267" w:type="dxa"/>
          </w:tcPr>
          <w:p w14:paraId="5BA83662" w14:textId="3FFFC45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306D3F26"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DE52617" w14:textId="6A1C6F3E" w:rsidTr="00E54542">
        <w:tc>
          <w:tcPr>
            <w:tcW w:w="596" w:type="dxa"/>
            <w:vMerge/>
          </w:tcPr>
          <w:p w14:paraId="7B568C5E" w14:textId="77777777" w:rsidR="00DD3752" w:rsidRPr="00BF5AF0" w:rsidRDefault="00DD3752" w:rsidP="00DD3752">
            <w:pPr>
              <w:spacing w:line="276" w:lineRule="auto"/>
              <w:rPr>
                <w:rFonts w:ascii="Times New Roman" w:hAnsi="Times New Roman" w:cs="Times New Roman"/>
              </w:rPr>
            </w:pPr>
          </w:p>
        </w:tc>
        <w:tc>
          <w:tcPr>
            <w:tcW w:w="2184" w:type="dxa"/>
            <w:vMerge/>
          </w:tcPr>
          <w:p w14:paraId="4253E025" w14:textId="77777777" w:rsidR="00DD3752" w:rsidRPr="00BF5AF0" w:rsidRDefault="00DD3752" w:rsidP="00DD3752">
            <w:pPr>
              <w:spacing w:line="276" w:lineRule="auto"/>
              <w:rPr>
                <w:rFonts w:ascii="Times New Roman" w:hAnsi="Times New Roman" w:cs="Times New Roman"/>
              </w:rPr>
            </w:pPr>
          </w:p>
        </w:tc>
        <w:tc>
          <w:tcPr>
            <w:tcW w:w="4586" w:type="dxa"/>
          </w:tcPr>
          <w:p w14:paraId="26CAB7CC" w14:textId="3476103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Tworzenie miejsc pracy dla osób niepełnosprawnych.</w:t>
            </w:r>
          </w:p>
        </w:tc>
        <w:tc>
          <w:tcPr>
            <w:tcW w:w="2267" w:type="dxa"/>
          </w:tcPr>
          <w:p w14:paraId="49F9C41B" w14:textId="5DB31AE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5FE4809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06DFE28" w14:textId="5C258C8C" w:rsidTr="00E54542">
        <w:tc>
          <w:tcPr>
            <w:tcW w:w="596" w:type="dxa"/>
            <w:vMerge/>
          </w:tcPr>
          <w:p w14:paraId="2AF2F183" w14:textId="77777777" w:rsidR="00DD3752" w:rsidRPr="00BF5AF0" w:rsidRDefault="00DD3752" w:rsidP="00DD3752">
            <w:pPr>
              <w:spacing w:line="276" w:lineRule="auto"/>
              <w:rPr>
                <w:rFonts w:ascii="Times New Roman" w:hAnsi="Times New Roman" w:cs="Times New Roman"/>
              </w:rPr>
            </w:pPr>
          </w:p>
        </w:tc>
        <w:tc>
          <w:tcPr>
            <w:tcW w:w="2184" w:type="dxa"/>
            <w:vMerge/>
          </w:tcPr>
          <w:p w14:paraId="4527E80F" w14:textId="77777777" w:rsidR="00DD3752" w:rsidRPr="00BF5AF0" w:rsidRDefault="00DD3752" w:rsidP="00DD3752">
            <w:pPr>
              <w:spacing w:line="276" w:lineRule="auto"/>
              <w:rPr>
                <w:rFonts w:ascii="Times New Roman" w:hAnsi="Times New Roman" w:cs="Times New Roman"/>
              </w:rPr>
            </w:pPr>
          </w:p>
        </w:tc>
        <w:tc>
          <w:tcPr>
            <w:tcW w:w="4586" w:type="dxa"/>
          </w:tcPr>
          <w:p w14:paraId="26FE6D81" w14:textId="08C2AE9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Zakładanie żłobków i wspieranie młodych mam.</w:t>
            </w:r>
          </w:p>
        </w:tc>
        <w:tc>
          <w:tcPr>
            <w:tcW w:w="2267" w:type="dxa"/>
          </w:tcPr>
          <w:p w14:paraId="09BBB07A" w14:textId="2F56355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278DCE72"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76090717" w14:textId="0635C15C" w:rsidTr="00E54542">
        <w:tc>
          <w:tcPr>
            <w:tcW w:w="596" w:type="dxa"/>
            <w:vMerge/>
          </w:tcPr>
          <w:p w14:paraId="16BC0319" w14:textId="77777777" w:rsidR="00DD3752" w:rsidRPr="00BF5AF0" w:rsidRDefault="00DD3752" w:rsidP="00DD3752">
            <w:pPr>
              <w:spacing w:line="276" w:lineRule="auto"/>
              <w:rPr>
                <w:rFonts w:ascii="Times New Roman" w:hAnsi="Times New Roman" w:cs="Times New Roman"/>
              </w:rPr>
            </w:pPr>
          </w:p>
        </w:tc>
        <w:tc>
          <w:tcPr>
            <w:tcW w:w="2184" w:type="dxa"/>
            <w:vMerge/>
          </w:tcPr>
          <w:p w14:paraId="45CFA342" w14:textId="77777777" w:rsidR="00DD3752" w:rsidRPr="00BF5AF0" w:rsidRDefault="00DD3752" w:rsidP="00DD3752">
            <w:pPr>
              <w:spacing w:line="276" w:lineRule="auto"/>
              <w:rPr>
                <w:rFonts w:ascii="Times New Roman" w:hAnsi="Times New Roman" w:cs="Times New Roman"/>
              </w:rPr>
            </w:pPr>
          </w:p>
        </w:tc>
        <w:tc>
          <w:tcPr>
            <w:tcW w:w="4586" w:type="dxa"/>
          </w:tcPr>
          <w:p w14:paraId="49B703C3" w14:textId="125B616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 xml:space="preserve">Analiza środowiska i stworzenie i stworzenie </w:t>
            </w:r>
            <w:proofErr w:type="spellStart"/>
            <w:r w:rsidRPr="00BF5AF0">
              <w:rPr>
                <w:rFonts w:ascii="Times New Roman" w:hAnsi="Times New Roman" w:cs="Times New Roman"/>
              </w:rPr>
              <w:t>mmiejsc</w:t>
            </w:r>
            <w:proofErr w:type="spellEnd"/>
            <w:r w:rsidRPr="00BF5AF0">
              <w:rPr>
                <w:rFonts w:ascii="Times New Roman" w:hAnsi="Times New Roman" w:cs="Times New Roman"/>
              </w:rPr>
              <w:t xml:space="preserve"> terapii zajęciowej.</w:t>
            </w:r>
          </w:p>
        </w:tc>
        <w:tc>
          <w:tcPr>
            <w:tcW w:w="2267" w:type="dxa"/>
          </w:tcPr>
          <w:p w14:paraId="0D183DD7" w14:textId="78E2481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5747A702"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5007233" w14:textId="72DEE797" w:rsidTr="00E54542">
        <w:tc>
          <w:tcPr>
            <w:tcW w:w="596" w:type="dxa"/>
            <w:vMerge/>
          </w:tcPr>
          <w:p w14:paraId="0C83C02F" w14:textId="77777777" w:rsidR="00DD3752" w:rsidRPr="00BF5AF0" w:rsidRDefault="00DD3752" w:rsidP="00DD3752">
            <w:pPr>
              <w:spacing w:line="276" w:lineRule="auto"/>
              <w:rPr>
                <w:rFonts w:ascii="Times New Roman" w:hAnsi="Times New Roman" w:cs="Times New Roman"/>
              </w:rPr>
            </w:pPr>
          </w:p>
        </w:tc>
        <w:tc>
          <w:tcPr>
            <w:tcW w:w="2184" w:type="dxa"/>
            <w:vMerge/>
          </w:tcPr>
          <w:p w14:paraId="357074E3" w14:textId="77777777" w:rsidR="00DD3752" w:rsidRPr="00BF5AF0" w:rsidRDefault="00DD3752" w:rsidP="00DD3752">
            <w:pPr>
              <w:spacing w:line="276" w:lineRule="auto"/>
              <w:rPr>
                <w:rFonts w:ascii="Times New Roman" w:hAnsi="Times New Roman" w:cs="Times New Roman"/>
              </w:rPr>
            </w:pPr>
          </w:p>
        </w:tc>
        <w:tc>
          <w:tcPr>
            <w:tcW w:w="4586" w:type="dxa"/>
          </w:tcPr>
          <w:p w14:paraId="3640E994" w14:textId="7D9B3F7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Dofinansowanie na utworzenie stanowiska pracy dla osoby niepełnosprawnej.</w:t>
            </w:r>
          </w:p>
        </w:tc>
        <w:tc>
          <w:tcPr>
            <w:tcW w:w="2267" w:type="dxa"/>
          </w:tcPr>
          <w:p w14:paraId="734DA6AF" w14:textId="1BF386A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C679353"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2F43255" w14:textId="5C8BC093" w:rsidTr="00E54542">
        <w:tc>
          <w:tcPr>
            <w:tcW w:w="596" w:type="dxa"/>
            <w:vMerge/>
          </w:tcPr>
          <w:p w14:paraId="7D29D448" w14:textId="77777777" w:rsidR="00DD3752" w:rsidRPr="00BF5AF0" w:rsidRDefault="00DD3752" w:rsidP="00DD3752">
            <w:pPr>
              <w:spacing w:line="276" w:lineRule="auto"/>
              <w:rPr>
                <w:rFonts w:ascii="Times New Roman" w:hAnsi="Times New Roman" w:cs="Times New Roman"/>
              </w:rPr>
            </w:pPr>
          </w:p>
        </w:tc>
        <w:tc>
          <w:tcPr>
            <w:tcW w:w="2184" w:type="dxa"/>
            <w:vMerge/>
          </w:tcPr>
          <w:p w14:paraId="48C1D27B" w14:textId="77777777" w:rsidR="00DD3752" w:rsidRPr="00BF5AF0" w:rsidRDefault="00DD3752" w:rsidP="00DD3752">
            <w:pPr>
              <w:spacing w:line="276" w:lineRule="auto"/>
              <w:rPr>
                <w:rFonts w:ascii="Times New Roman" w:hAnsi="Times New Roman" w:cs="Times New Roman"/>
              </w:rPr>
            </w:pPr>
          </w:p>
        </w:tc>
        <w:tc>
          <w:tcPr>
            <w:tcW w:w="4586" w:type="dxa"/>
          </w:tcPr>
          <w:p w14:paraId="4EB48A21" w14:textId="3F0B6FE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Dofinansowanie do zatrudnienia osoby po urodzeniu dziecka.</w:t>
            </w:r>
          </w:p>
        </w:tc>
        <w:tc>
          <w:tcPr>
            <w:tcW w:w="2267" w:type="dxa"/>
          </w:tcPr>
          <w:p w14:paraId="7F23FED5" w14:textId="253F12F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7867B71E"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70BCBC60" w14:textId="3DE8F36F" w:rsidTr="00E54542">
        <w:tc>
          <w:tcPr>
            <w:tcW w:w="596" w:type="dxa"/>
            <w:vMerge/>
          </w:tcPr>
          <w:p w14:paraId="0D3BB196" w14:textId="77777777" w:rsidR="00DD3752" w:rsidRPr="00BF5AF0" w:rsidRDefault="00DD3752" w:rsidP="00DD3752">
            <w:pPr>
              <w:spacing w:line="276" w:lineRule="auto"/>
              <w:rPr>
                <w:rFonts w:ascii="Times New Roman" w:hAnsi="Times New Roman" w:cs="Times New Roman"/>
              </w:rPr>
            </w:pPr>
          </w:p>
        </w:tc>
        <w:tc>
          <w:tcPr>
            <w:tcW w:w="2184" w:type="dxa"/>
            <w:vMerge/>
          </w:tcPr>
          <w:p w14:paraId="46187EA4" w14:textId="77777777" w:rsidR="00DD3752" w:rsidRPr="00BF5AF0" w:rsidRDefault="00DD3752" w:rsidP="00DD3752">
            <w:pPr>
              <w:spacing w:line="276" w:lineRule="auto"/>
              <w:rPr>
                <w:rFonts w:ascii="Times New Roman" w:hAnsi="Times New Roman" w:cs="Times New Roman"/>
              </w:rPr>
            </w:pPr>
          </w:p>
        </w:tc>
        <w:tc>
          <w:tcPr>
            <w:tcW w:w="4586" w:type="dxa"/>
          </w:tcPr>
          <w:p w14:paraId="34BF276E" w14:textId="19E0791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płatnych staży zawodowych dla młodych matek i osób niepełnosprawnych.</w:t>
            </w:r>
          </w:p>
        </w:tc>
        <w:tc>
          <w:tcPr>
            <w:tcW w:w="2267" w:type="dxa"/>
          </w:tcPr>
          <w:p w14:paraId="2458763D" w14:textId="7FC6FCB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2CCFB4C7"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D315690" w14:textId="37570CC3" w:rsidTr="00E54542">
        <w:tc>
          <w:tcPr>
            <w:tcW w:w="596" w:type="dxa"/>
            <w:vMerge/>
          </w:tcPr>
          <w:p w14:paraId="1393B440" w14:textId="77777777" w:rsidR="00DD3752" w:rsidRPr="00BF5AF0" w:rsidRDefault="00DD3752" w:rsidP="00DD3752">
            <w:pPr>
              <w:spacing w:line="276" w:lineRule="auto"/>
              <w:rPr>
                <w:rFonts w:ascii="Times New Roman" w:hAnsi="Times New Roman" w:cs="Times New Roman"/>
              </w:rPr>
            </w:pPr>
          </w:p>
        </w:tc>
        <w:tc>
          <w:tcPr>
            <w:tcW w:w="2184" w:type="dxa"/>
            <w:vMerge/>
          </w:tcPr>
          <w:p w14:paraId="2476BB04" w14:textId="77777777" w:rsidR="00DD3752" w:rsidRPr="00BF5AF0" w:rsidRDefault="00DD3752" w:rsidP="00DD3752">
            <w:pPr>
              <w:spacing w:line="276" w:lineRule="auto"/>
              <w:rPr>
                <w:rFonts w:ascii="Times New Roman" w:hAnsi="Times New Roman" w:cs="Times New Roman"/>
              </w:rPr>
            </w:pPr>
          </w:p>
        </w:tc>
        <w:tc>
          <w:tcPr>
            <w:tcW w:w="4586" w:type="dxa"/>
          </w:tcPr>
          <w:p w14:paraId="79F15208" w14:textId="52A3370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Podniesienie dostępu do nowoczesnych urządzeń, maszyn.</w:t>
            </w:r>
          </w:p>
        </w:tc>
        <w:tc>
          <w:tcPr>
            <w:tcW w:w="2267" w:type="dxa"/>
          </w:tcPr>
          <w:p w14:paraId="39E4E4FB" w14:textId="68824DD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1915FD8"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8AF1127" w14:textId="6116B47D" w:rsidTr="003F50B0">
        <w:tc>
          <w:tcPr>
            <w:tcW w:w="10194" w:type="dxa"/>
            <w:gridSpan w:val="5"/>
          </w:tcPr>
          <w:p w14:paraId="3F170324" w14:textId="77777777" w:rsidR="005B45A8" w:rsidRPr="00BF5AF0" w:rsidRDefault="005B45A8" w:rsidP="005A346F">
            <w:pPr>
              <w:spacing w:line="276" w:lineRule="auto"/>
              <w:ind w:left="384"/>
              <w:rPr>
                <w:rFonts w:ascii="Times New Roman" w:hAnsi="Times New Roman" w:cs="Times New Roman"/>
              </w:rPr>
            </w:pPr>
          </w:p>
        </w:tc>
      </w:tr>
      <w:tr w:rsidR="00BF5AF0" w:rsidRPr="00BF5AF0" w14:paraId="0A854D3F" w14:textId="70E04CD9" w:rsidTr="00E54542">
        <w:tc>
          <w:tcPr>
            <w:tcW w:w="596" w:type="dxa"/>
            <w:vMerge w:val="restart"/>
          </w:tcPr>
          <w:p w14:paraId="5F31D39E" w14:textId="34C14903" w:rsidR="00DD3752" w:rsidRPr="00BF5AF0" w:rsidRDefault="00DD3752" w:rsidP="00DD3752">
            <w:pPr>
              <w:pStyle w:val="Akapitzlist"/>
              <w:numPr>
                <w:ilvl w:val="0"/>
                <w:numId w:val="64"/>
              </w:numPr>
              <w:spacing w:line="276" w:lineRule="auto"/>
              <w:ind w:left="470" w:hanging="357"/>
              <w:rPr>
                <w:rFonts w:ascii="Times New Roman" w:hAnsi="Times New Roman" w:cs="Times New Roman"/>
                <w:b/>
                <w:bCs/>
              </w:rPr>
            </w:pPr>
          </w:p>
        </w:tc>
        <w:tc>
          <w:tcPr>
            <w:tcW w:w="2184" w:type="dxa"/>
            <w:vMerge w:val="restart"/>
          </w:tcPr>
          <w:p w14:paraId="1590350F" w14:textId="7FBBFF3D"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Stymulowanie rozwoju lokalnego przez innowacje, cyfryzacje i wykorzystanie potencjału endogenicznego</w:t>
            </w:r>
          </w:p>
        </w:tc>
        <w:tc>
          <w:tcPr>
            <w:tcW w:w="4586" w:type="dxa"/>
          </w:tcPr>
          <w:p w14:paraId="58504010" w14:textId="482A3BF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Stworzenie kanałów na mediach społecznościowych promujących lokalną tradycję i produkt.</w:t>
            </w:r>
          </w:p>
        </w:tc>
        <w:tc>
          <w:tcPr>
            <w:tcW w:w="2267" w:type="dxa"/>
          </w:tcPr>
          <w:p w14:paraId="19B687D2" w14:textId="69F2589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7F119B0"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3F60064" w14:textId="277374B1" w:rsidTr="00E54542">
        <w:tc>
          <w:tcPr>
            <w:tcW w:w="596" w:type="dxa"/>
            <w:vMerge/>
          </w:tcPr>
          <w:p w14:paraId="36F12814" w14:textId="77777777" w:rsidR="00DD3752" w:rsidRPr="00BF5AF0" w:rsidRDefault="00DD3752" w:rsidP="00DD3752">
            <w:pPr>
              <w:spacing w:line="276" w:lineRule="auto"/>
              <w:rPr>
                <w:rFonts w:ascii="Times New Roman" w:hAnsi="Times New Roman" w:cs="Times New Roman"/>
              </w:rPr>
            </w:pPr>
          </w:p>
        </w:tc>
        <w:tc>
          <w:tcPr>
            <w:tcW w:w="2184" w:type="dxa"/>
            <w:vMerge/>
          </w:tcPr>
          <w:p w14:paraId="5C9B57F6" w14:textId="77777777" w:rsidR="00DD3752" w:rsidRPr="00BF5AF0" w:rsidRDefault="00DD3752" w:rsidP="00DD3752">
            <w:pPr>
              <w:spacing w:line="276" w:lineRule="auto"/>
              <w:rPr>
                <w:rFonts w:ascii="Times New Roman" w:hAnsi="Times New Roman" w:cs="Times New Roman"/>
              </w:rPr>
            </w:pPr>
          </w:p>
        </w:tc>
        <w:tc>
          <w:tcPr>
            <w:tcW w:w="4586" w:type="dxa"/>
          </w:tcPr>
          <w:p w14:paraId="4E8A6A42" w14:textId="52A6EEE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szkoleń dotyczących cyfryzacji.</w:t>
            </w:r>
          </w:p>
        </w:tc>
        <w:tc>
          <w:tcPr>
            <w:tcW w:w="2267" w:type="dxa"/>
          </w:tcPr>
          <w:p w14:paraId="2F1B436A" w14:textId="113DD7B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3507887"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B2AC64F" w14:textId="112C9ECC" w:rsidTr="00E54542">
        <w:tc>
          <w:tcPr>
            <w:tcW w:w="596" w:type="dxa"/>
            <w:vMerge/>
          </w:tcPr>
          <w:p w14:paraId="54833475" w14:textId="77777777" w:rsidR="00DD3752" w:rsidRPr="00BF5AF0" w:rsidRDefault="00DD3752" w:rsidP="00DD3752">
            <w:pPr>
              <w:spacing w:line="276" w:lineRule="auto"/>
              <w:rPr>
                <w:rFonts w:ascii="Times New Roman" w:hAnsi="Times New Roman" w:cs="Times New Roman"/>
              </w:rPr>
            </w:pPr>
          </w:p>
        </w:tc>
        <w:tc>
          <w:tcPr>
            <w:tcW w:w="2184" w:type="dxa"/>
            <w:vMerge/>
          </w:tcPr>
          <w:p w14:paraId="48803E8D" w14:textId="77777777" w:rsidR="00DD3752" w:rsidRPr="00BF5AF0" w:rsidRDefault="00DD3752" w:rsidP="00DD3752">
            <w:pPr>
              <w:spacing w:line="276" w:lineRule="auto"/>
              <w:rPr>
                <w:rFonts w:ascii="Times New Roman" w:hAnsi="Times New Roman" w:cs="Times New Roman"/>
              </w:rPr>
            </w:pPr>
          </w:p>
        </w:tc>
        <w:tc>
          <w:tcPr>
            <w:tcW w:w="4586" w:type="dxa"/>
          </w:tcPr>
          <w:p w14:paraId="7AEC7D16" w14:textId="7B7A793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 xml:space="preserve">Stworzenie działalności z możliwością dojazdu do klienta, który jest niepełnosprawny i nie ma takiej możliwości. Również jest to wygoda dla matek z dziećmi, które nie mają z kim ich </w:t>
            </w:r>
            <w:r w:rsidRPr="00BF5AF0">
              <w:rPr>
                <w:rFonts w:ascii="Times New Roman" w:hAnsi="Times New Roman" w:cs="Times New Roman"/>
              </w:rPr>
              <w:lastRenderedPageBreak/>
              <w:t>zostawić. Ponadto byłaby to działalność umożliwiająca pracę w nietypowych godzinach pracy. W branży kosmetycznej jest również możliwość szkolenia się, co jest dodatkowym atutem dla młodych osób, które chcą się realizować oraz mają większe szanse by potem znaleźć pracę w danej branży. Ponadto jest to rynek, który rozwija się najprężniej w Polsce.</w:t>
            </w:r>
          </w:p>
        </w:tc>
        <w:tc>
          <w:tcPr>
            <w:tcW w:w="2267" w:type="dxa"/>
          </w:tcPr>
          <w:p w14:paraId="5D87BB56" w14:textId="0C88BA0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lastRenderedPageBreak/>
              <w:t>Wniosek przyjęty- możliwość realizacji w ramach LSR.</w:t>
            </w:r>
          </w:p>
        </w:tc>
        <w:tc>
          <w:tcPr>
            <w:tcW w:w="561" w:type="dxa"/>
          </w:tcPr>
          <w:p w14:paraId="77D4C415"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F989398" w14:textId="387360E0" w:rsidTr="00E54542">
        <w:tc>
          <w:tcPr>
            <w:tcW w:w="596" w:type="dxa"/>
            <w:vMerge/>
          </w:tcPr>
          <w:p w14:paraId="73068609" w14:textId="77777777" w:rsidR="00DD3752" w:rsidRPr="00BF5AF0" w:rsidRDefault="00DD3752" w:rsidP="00DD3752">
            <w:pPr>
              <w:spacing w:line="276" w:lineRule="auto"/>
              <w:rPr>
                <w:rFonts w:ascii="Times New Roman" w:hAnsi="Times New Roman" w:cs="Times New Roman"/>
              </w:rPr>
            </w:pPr>
          </w:p>
        </w:tc>
        <w:tc>
          <w:tcPr>
            <w:tcW w:w="2184" w:type="dxa"/>
            <w:vMerge/>
          </w:tcPr>
          <w:p w14:paraId="5C50F018" w14:textId="77777777" w:rsidR="00DD3752" w:rsidRPr="00BF5AF0" w:rsidRDefault="00DD3752" w:rsidP="00DD3752">
            <w:pPr>
              <w:spacing w:line="276" w:lineRule="auto"/>
              <w:rPr>
                <w:rFonts w:ascii="Times New Roman" w:hAnsi="Times New Roman" w:cs="Times New Roman"/>
              </w:rPr>
            </w:pPr>
          </w:p>
        </w:tc>
        <w:tc>
          <w:tcPr>
            <w:tcW w:w="4586" w:type="dxa"/>
          </w:tcPr>
          <w:p w14:paraId="2817A70E" w14:textId="0EC7A5B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Zakup wyposażenia do realizacji celów statutowych.</w:t>
            </w:r>
          </w:p>
        </w:tc>
        <w:tc>
          <w:tcPr>
            <w:tcW w:w="2267" w:type="dxa"/>
          </w:tcPr>
          <w:p w14:paraId="2E7091DD" w14:textId="670D525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D5845F8"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53CEB44" w14:textId="7E8117B4" w:rsidTr="00E54542">
        <w:tc>
          <w:tcPr>
            <w:tcW w:w="596" w:type="dxa"/>
            <w:vMerge/>
          </w:tcPr>
          <w:p w14:paraId="0B62EC90" w14:textId="77777777" w:rsidR="00DD3752" w:rsidRPr="00BF5AF0" w:rsidRDefault="00DD3752" w:rsidP="00DD3752">
            <w:pPr>
              <w:spacing w:line="276" w:lineRule="auto"/>
              <w:rPr>
                <w:rFonts w:ascii="Times New Roman" w:hAnsi="Times New Roman" w:cs="Times New Roman"/>
              </w:rPr>
            </w:pPr>
          </w:p>
        </w:tc>
        <w:tc>
          <w:tcPr>
            <w:tcW w:w="2184" w:type="dxa"/>
            <w:vMerge/>
          </w:tcPr>
          <w:p w14:paraId="6D1A0895" w14:textId="77777777" w:rsidR="00DD3752" w:rsidRPr="00BF5AF0" w:rsidRDefault="00DD3752" w:rsidP="00DD3752">
            <w:pPr>
              <w:spacing w:line="276" w:lineRule="auto"/>
              <w:rPr>
                <w:rFonts w:ascii="Times New Roman" w:hAnsi="Times New Roman" w:cs="Times New Roman"/>
              </w:rPr>
            </w:pPr>
          </w:p>
        </w:tc>
        <w:tc>
          <w:tcPr>
            <w:tcW w:w="4586" w:type="dxa"/>
          </w:tcPr>
          <w:p w14:paraId="1AC825C8" w14:textId="13826D0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Realizacja projektów mających na celu doposażenie organizacji i instytucji.</w:t>
            </w:r>
          </w:p>
        </w:tc>
        <w:tc>
          <w:tcPr>
            <w:tcW w:w="2267" w:type="dxa"/>
          </w:tcPr>
          <w:p w14:paraId="0B5E21A2" w14:textId="051DD27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97741B6"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33969B4" w14:textId="2F20BD8F" w:rsidTr="00E54542">
        <w:tc>
          <w:tcPr>
            <w:tcW w:w="596" w:type="dxa"/>
            <w:vMerge/>
          </w:tcPr>
          <w:p w14:paraId="7D1A5801" w14:textId="77777777" w:rsidR="00DD3752" w:rsidRPr="00BF5AF0" w:rsidRDefault="00DD3752" w:rsidP="00DD3752">
            <w:pPr>
              <w:spacing w:line="276" w:lineRule="auto"/>
              <w:rPr>
                <w:rFonts w:ascii="Times New Roman" w:hAnsi="Times New Roman" w:cs="Times New Roman"/>
              </w:rPr>
            </w:pPr>
          </w:p>
        </w:tc>
        <w:tc>
          <w:tcPr>
            <w:tcW w:w="2184" w:type="dxa"/>
            <w:vMerge/>
          </w:tcPr>
          <w:p w14:paraId="76AF296D" w14:textId="77777777" w:rsidR="00DD3752" w:rsidRPr="00BF5AF0" w:rsidRDefault="00DD3752" w:rsidP="00DD3752">
            <w:pPr>
              <w:spacing w:line="276" w:lineRule="auto"/>
              <w:rPr>
                <w:rFonts w:ascii="Times New Roman" w:hAnsi="Times New Roman" w:cs="Times New Roman"/>
              </w:rPr>
            </w:pPr>
          </w:p>
        </w:tc>
        <w:tc>
          <w:tcPr>
            <w:tcW w:w="4586" w:type="dxa"/>
          </w:tcPr>
          <w:p w14:paraId="38D53F99" w14:textId="029760F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Realizacja projektu: zakup wyposażenia.</w:t>
            </w:r>
          </w:p>
        </w:tc>
        <w:tc>
          <w:tcPr>
            <w:tcW w:w="2267" w:type="dxa"/>
          </w:tcPr>
          <w:p w14:paraId="67F593F1" w14:textId="6420E64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614D3A5"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B161E53" w14:textId="3808195D" w:rsidTr="00E54542">
        <w:tc>
          <w:tcPr>
            <w:tcW w:w="596" w:type="dxa"/>
            <w:vMerge/>
          </w:tcPr>
          <w:p w14:paraId="5C990078" w14:textId="77777777" w:rsidR="00DD3752" w:rsidRPr="00BF5AF0" w:rsidRDefault="00DD3752" w:rsidP="00DD3752">
            <w:pPr>
              <w:spacing w:line="276" w:lineRule="auto"/>
              <w:rPr>
                <w:rFonts w:ascii="Times New Roman" w:hAnsi="Times New Roman" w:cs="Times New Roman"/>
              </w:rPr>
            </w:pPr>
          </w:p>
        </w:tc>
        <w:tc>
          <w:tcPr>
            <w:tcW w:w="2184" w:type="dxa"/>
            <w:vMerge/>
          </w:tcPr>
          <w:p w14:paraId="74B3F2E0" w14:textId="77777777" w:rsidR="00DD3752" w:rsidRPr="00BF5AF0" w:rsidRDefault="00DD3752" w:rsidP="00DD3752">
            <w:pPr>
              <w:spacing w:line="276" w:lineRule="auto"/>
              <w:rPr>
                <w:rFonts w:ascii="Times New Roman" w:hAnsi="Times New Roman" w:cs="Times New Roman"/>
              </w:rPr>
            </w:pPr>
          </w:p>
        </w:tc>
        <w:tc>
          <w:tcPr>
            <w:tcW w:w="4586" w:type="dxa"/>
          </w:tcPr>
          <w:p w14:paraId="3679822C" w14:textId="23397F5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Zakup doposażenia do celów statutowych.</w:t>
            </w:r>
          </w:p>
        </w:tc>
        <w:tc>
          <w:tcPr>
            <w:tcW w:w="2267" w:type="dxa"/>
          </w:tcPr>
          <w:p w14:paraId="6E83A321" w14:textId="5D2F9FC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9C1D602"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2C3DCAD" w14:textId="0C3BE0AC" w:rsidTr="00E54542">
        <w:tc>
          <w:tcPr>
            <w:tcW w:w="596" w:type="dxa"/>
            <w:vMerge/>
          </w:tcPr>
          <w:p w14:paraId="2A964160" w14:textId="77777777" w:rsidR="00DD3752" w:rsidRPr="00BF5AF0" w:rsidRDefault="00DD3752" w:rsidP="00DD3752">
            <w:pPr>
              <w:spacing w:line="276" w:lineRule="auto"/>
              <w:rPr>
                <w:rFonts w:ascii="Times New Roman" w:hAnsi="Times New Roman" w:cs="Times New Roman"/>
              </w:rPr>
            </w:pPr>
          </w:p>
        </w:tc>
        <w:tc>
          <w:tcPr>
            <w:tcW w:w="2184" w:type="dxa"/>
            <w:vMerge/>
          </w:tcPr>
          <w:p w14:paraId="6156D6F1" w14:textId="77777777" w:rsidR="00DD3752" w:rsidRPr="00BF5AF0" w:rsidRDefault="00DD3752" w:rsidP="00DD3752">
            <w:pPr>
              <w:spacing w:line="276" w:lineRule="auto"/>
              <w:rPr>
                <w:rFonts w:ascii="Times New Roman" w:hAnsi="Times New Roman" w:cs="Times New Roman"/>
              </w:rPr>
            </w:pPr>
          </w:p>
        </w:tc>
        <w:tc>
          <w:tcPr>
            <w:tcW w:w="4586" w:type="dxa"/>
          </w:tcPr>
          <w:p w14:paraId="5B80B7F0" w14:textId="1510E45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Doposażenie organizacji społecznych w celu realizacji celów statutowych.</w:t>
            </w:r>
          </w:p>
        </w:tc>
        <w:tc>
          <w:tcPr>
            <w:tcW w:w="2267" w:type="dxa"/>
          </w:tcPr>
          <w:p w14:paraId="741D4A9A" w14:textId="0710F7D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026E712"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82EB95D" w14:textId="1F7B8D69" w:rsidTr="00E54542">
        <w:tc>
          <w:tcPr>
            <w:tcW w:w="596" w:type="dxa"/>
            <w:vMerge/>
          </w:tcPr>
          <w:p w14:paraId="4EF58D86" w14:textId="77777777" w:rsidR="00DD3752" w:rsidRPr="00BF5AF0" w:rsidRDefault="00DD3752" w:rsidP="00DD3752">
            <w:pPr>
              <w:spacing w:line="276" w:lineRule="auto"/>
              <w:rPr>
                <w:rFonts w:ascii="Times New Roman" w:hAnsi="Times New Roman" w:cs="Times New Roman"/>
              </w:rPr>
            </w:pPr>
          </w:p>
        </w:tc>
        <w:tc>
          <w:tcPr>
            <w:tcW w:w="2184" w:type="dxa"/>
            <w:vMerge/>
          </w:tcPr>
          <w:p w14:paraId="3D431BC1" w14:textId="77777777" w:rsidR="00DD3752" w:rsidRPr="00BF5AF0" w:rsidRDefault="00DD3752" w:rsidP="00DD3752">
            <w:pPr>
              <w:spacing w:line="276" w:lineRule="auto"/>
              <w:rPr>
                <w:rFonts w:ascii="Times New Roman" w:hAnsi="Times New Roman" w:cs="Times New Roman"/>
              </w:rPr>
            </w:pPr>
          </w:p>
        </w:tc>
        <w:tc>
          <w:tcPr>
            <w:tcW w:w="4586" w:type="dxa"/>
          </w:tcPr>
          <w:p w14:paraId="528C9F4B" w14:textId="2F294CD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Doposażenie organizacji do celów statutowych.</w:t>
            </w:r>
          </w:p>
        </w:tc>
        <w:tc>
          <w:tcPr>
            <w:tcW w:w="2267" w:type="dxa"/>
          </w:tcPr>
          <w:p w14:paraId="77C7D476" w14:textId="31010AE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1ECAFF6"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330D783" w14:textId="502760C2" w:rsidTr="00E54542">
        <w:tc>
          <w:tcPr>
            <w:tcW w:w="596" w:type="dxa"/>
            <w:vMerge/>
          </w:tcPr>
          <w:p w14:paraId="170E86F3" w14:textId="77777777" w:rsidR="00DD3752" w:rsidRPr="00BF5AF0" w:rsidRDefault="00DD3752" w:rsidP="00DD3752">
            <w:pPr>
              <w:spacing w:line="276" w:lineRule="auto"/>
              <w:rPr>
                <w:rFonts w:ascii="Times New Roman" w:hAnsi="Times New Roman" w:cs="Times New Roman"/>
              </w:rPr>
            </w:pPr>
          </w:p>
        </w:tc>
        <w:tc>
          <w:tcPr>
            <w:tcW w:w="2184" w:type="dxa"/>
            <w:vMerge/>
          </w:tcPr>
          <w:p w14:paraId="235BD50C" w14:textId="77777777" w:rsidR="00DD3752" w:rsidRPr="00BF5AF0" w:rsidRDefault="00DD3752" w:rsidP="00DD3752">
            <w:pPr>
              <w:spacing w:line="276" w:lineRule="auto"/>
              <w:rPr>
                <w:rFonts w:ascii="Times New Roman" w:hAnsi="Times New Roman" w:cs="Times New Roman"/>
              </w:rPr>
            </w:pPr>
          </w:p>
        </w:tc>
        <w:tc>
          <w:tcPr>
            <w:tcW w:w="4586" w:type="dxa"/>
          </w:tcPr>
          <w:p w14:paraId="1508ECC0" w14:textId="4E9C528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Święto dyni. Pożegnanie lata - piknik rodzinny.</w:t>
            </w:r>
          </w:p>
        </w:tc>
        <w:tc>
          <w:tcPr>
            <w:tcW w:w="2267" w:type="dxa"/>
          </w:tcPr>
          <w:p w14:paraId="126F4EDB" w14:textId="100C66A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1B7DE00"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7F9EA5C3" w14:textId="55CC7293" w:rsidTr="00E54542">
        <w:tc>
          <w:tcPr>
            <w:tcW w:w="596" w:type="dxa"/>
            <w:vMerge/>
          </w:tcPr>
          <w:p w14:paraId="726E1FCB" w14:textId="77777777" w:rsidR="00DD3752" w:rsidRPr="00BF5AF0" w:rsidRDefault="00DD3752" w:rsidP="00DD3752">
            <w:pPr>
              <w:spacing w:line="276" w:lineRule="auto"/>
              <w:rPr>
                <w:rFonts w:ascii="Times New Roman" w:hAnsi="Times New Roman" w:cs="Times New Roman"/>
              </w:rPr>
            </w:pPr>
          </w:p>
        </w:tc>
        <w:tc>
          <w:tcPr>
            <w:tcW w:w="2184" w:type="dxa"/>
            <w:vMerge/>
          </w:tcPr>
          <w:p w14:paraId="05C6A237" w14:textId="77777777" w:rsidR="00DD3752" w:rsidRPr="00BF5AF0" w:rsidRDefault="00DD3752" w:rsidP="00DD3752">
            <w:pPr>
              <w:spacing w:line="276" w:lineRule="auto"/>
              <w:rPr>
                <w:rFonts w:ascii="Times New Roman" w:hAnsi="Times New Roman" w:cs="Times New Roman"/>
              </w:rPr>
            </w:pPr>
          </w:p>
        </w:tc>
        <w:tc>
          <w:tcPr>
            <w:tcW w:w="4586" w:type="dxa"/>
          </w:tcPr>
          <w:p w14:paraId="3049C803" w14:textId="4DF49C3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Promocja produktu lokalnego.</w:t>
            </w:r>
          </w:p>
        </w:tc>
        <w:tc>
          <w:tcPr>
            <w:tcW w:w="2267" w:type="dxa"/>
          </w:tcPr>
          <w:p w14:paraId="198ADF21" w14:textId="46CA347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F5463AC"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79018231" w14:textId="0380710A" w:rsidTr="00E54542">
        <w:tc>
          <w:tcPr>
            <w:tcW w:w="596" w:type="dxa"/>
            <w:vMerge/>
          </w:tcPr>
          <w:p w14:paraId="5F06569A" w14:textId="77777777" w:rsidR="00DD3752" w:rsidRPr="00BF5AF0" w:rsidRDefault="00DD3752" w:rsidP="00DD3752">
            <w:pPr>
              <w:spacing w:line="276" w:lineRule="auto"/>
              <w:rPr>
                <w:rFonts w:ascii="Times New Roman" w:hAnsi="Times New Roman" w:cs="Times New Roman"/>
              </w:rPr>
            </w:pPr>
          </w:p>
        </w:tc>
        <w:tc>
          <w:tcPr>
            <w:tcW w:w="2184" w:type="dxa"/>
            <w:vMerge/>
          </w:tcPr>
          <w:p w14:paraId="1135330E" w14:textId="77777777" w:rsidR="00DD3752" w:rsidRPr="00BF5AF0" w:rsidRDefault="00DD3752" w:rsidP="00DD3752">
            <w:pPr>
              <w:spacing w:line="276" w:lineRule="auto"/>
              <w:rPr>
                <w:rFonts w:ascii="Times New Roman" w:hAnsi="Times New Roman" w:cs="Times New Roman"/>
              </w:rPr>
            </w:pPr>
          </w:p>
        </w:tc>
        <w:tc>
          <w:tcPr>
            <w:tcW w:w="4586" w:type="dxa"/>
          </w:tcPr>
          <w:p w14:paraId="40F46326" w14:textId="663258E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Wykorzystanie dla turystyki i wypoczynku złóż wód termalnych.</w:t>
            </w:r>
          </w:p>
        </w:tc>
        <w:tc>
          <w:tcPr>
            <w:tcW w:w="2267" w:type="dxa"/>
          </w:tcPr>
          <w:p w14:paraId="7A8C7215" w14:textId="564B640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17D3EE8"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2D4CD5F" w14:textId="6CE345E9" w:rsidTr="00E54542">
        <w:tc>
          <w:tcPr>
            <w:tcW w:w="596" w:type="dxa"/>
            <w:vMerge/>
          </w:tcPr>
          <w:p w14:paraId="1348EC93" w14:textId="77777777" w:rsidR="00DD3752" w:rsidRPr="00BF5AF0" w:rsidRDefault="00DD3752" w:rsidP="00DD3752">
            <w:pPr>
              <w:spacing w:line="276" w:lineRule="auto"/>
              <w:rPr>
                <w:rFonts w:ascii="Times New Roman" w:hAnsi="Times New Roman" w:cs="Times New Roman"/>
              </w:rPr>
            </w:pPr>
          </w:p>
        </w:tc>
        <w:tc>
          <w:tcPr>
            <w:tcW w:w="2184" w:type="dxa"/>
            <w:vMerge/>
          </w:tcPr>
          <w:p w14:paraId="6FA879A6" w14:textId="77777777" w:rsidR="00DD3752" w:rsidRPr="00BF5AF0" w:rsidRDefault="00DD3752" w:rsidP="00DD3752">
            <w:pPr>
              <w:spacing w:line="276" w:lineRule="auto"/>
              <w:rPr>
                <w:rFonts w:ascii="Times New Roman" w:hAnsi="Times New Roman" w:cs="Times New Roman"/>
              </w:rPr>
            </w:pPr>
          </w:p>
        </w:tc>
        <w:tc>
          <w:tcPr>
            <w:tcW w:w="4586" w:type="dxa"/>
          </w:tcPr>
          <w:p w14:paraId="2D4FC2A0" w14:textId="673039D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Wykorzystanie wód mineralnych.</w:t>
            </w:r>
          </w:p>
        </w:tc>
        <w:tc>
          <w:tcPr>
            <w:tcW w:w="2267" w:type="dxa"/>
          </w:tcPr>
          <w:p w14:paraId="67EA4E90" w14:textId="2548BC6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5FDF0C1"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C93E32F" w14:textId="5A0A18B8" w:rsidTr="00E54542">
        <w:tc>
          <w:tcPr>
            <w:tcW w:w="596" w:type="dxa"/>
            <w:vMerge/>
          </w:tcPr>
          <w:p w14:paraId="7A9F4F63" w14:textId="77777777" w:rsidR="00DD3752" w:rsidRPr="00BF5AF0" w:rsidRDefault="00DD3752" w:rsidP="00DD3752">
            <w:pPr>
              <w:spacing w:line="276" w:lineRule="auto"/>
              <w:rPr>
                <w:rFonts w:ascii="Times New Roman" w:hAnsi="Times New Roman" w:cs="Times New Roman"/>
              </w:rPr>
            </w:pPr>
          </w:p>
        </w:tc>
        <w:tc>
          <w:tcPr>
            <w:tcW w:w="2184" w:type="dxa"/>
            <w:vMerge/>
          </w:tcPr>
          <w:p w14:paraId="4CB57A55" w14:textId="77777777" w:rsidR="00DD3752" w:rsidRPr="00BF5AF0" w:rsidRDefault="00DD3752" w:rsidP="00DD3752">
            <w:pPr>
              <w:spacing w:line="276" w:lineRule="auto"/>
              <w:rPr>
                <w:rFonts w:ascii="Times New Roman" w:hAnsi="Times New Roman" w:cs="Times New Roman"/>
              </w:rPr>
            </w:pPr>
          </w:p>
        </w:tc>
        <w:tc>
          <w:tcPr>
            <w:tcW w:w="4586" w:type="dxa"/>
          </w:tcPr>
          <w:p w14:paraId="6922E1F9" w14:textId="368BED3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 xml:space="preserve">Święto produktu tradycyjnego lub lokalnego (np. </w:t>
            </w:r>
            <w:proofErr w:type="spellStart"/>
            <w:r w:rsidRPr="00BF5AF0">
              <w:rPr>
                <w:rFonts w:ascii="Times New Roman" w:hAnsi="Times New Roman" w:cs="Times New Roman"/>
              </w:rPr>
              <w:t>bulwiaka</w:t>
            </w:r>
            <w:proofErr w:type="spellEnd"/>
            <w:r w:rsidRPr="00BF5AF0">
              <w:rPr>
                <w:rFonts w:ascii="Times New Roman" w:hAnsi="Times New Roman" w:cs="Times New Roman"/>
              </w:rPr>
              <w:t xml:space="preserve">, </w:t>
            </w:r>
            <w:proofErr w:type="spellStart"/>
            <w:r w:rsidRPr="00BF5AF0">
              <w:rPr>
                <w:rFonts w:ascii="Times New Roman" w:hAnsi="Times New Roman" w:cs="Times New Roman"/>
              </w:rPr>
              <w:t>midu</w:t>
            </w:r>
            <w:proofErr w:type="spellEnd"/>
            <w:r w:rsidRPr="00BF5AF0">
              <w:rPr>
                <w:rFonts w:ascii="Times New Roman" w:hAnsi="Times New Roman" w:cs="Times New Roman"/>
              </w:rPr>
              <w:t>, dyni).</w:t>
            </w:r>
          </w:p>
        </w:tc>
        <w:tc>
          <w:tcPr>
            <w:tcW w:w="2267" w:type="dxa"/>
          </w:tcPr>
          <w:p w14:paraId="7A43F827" w14:textId="72718CA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5063274E"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72AA1E47" w14:textId="06E7BAB9" w:rsidTr="00E54542">
        <w:tc>
          <w:tcPr>
            <w:tcW w:w="596" w:type="dxa"/>
            <w:vMerge/>
          </w:tcPr>
          <w:p w14:paraId="539808E7" w14:textId="77777777" w:rsidR="00DD3752" w:rsidRPr="00BF5AF0" w:rsidRDefault="00DD3752" w:rsidP="00DD3752">
            <w:pPr>
              <w:spacing w:line="276" w:lineRule="auto"/>
              <w:rPr>
                <w:rFonts w:ascii="Times New Roman" w:hAnsi="Times New Roman" w:cs="Times New Roman"/>
              </w:rPr>
            </w:pPr>
          </w:p>
        </w:tc>
        <w:tc>
          <w:tcPr>
            <w:tcW w:w="2184" w:type="dxa"/>
            <w:vMerge/>
          </w:tcPr>
          <w:p w14:paraId="0A9A6D06" w14:textId="77777777" w:rsidR="00DD3752" w:rsidRPr="00BF5AF0" w:rsidRDefault="00DD3752" w:rsidP="00DD3752">
            <w:pPr>
              <w:spacing w:line="276" w:lineRule="auto"/>
              <w:rPr>
                <w:rFonts w:ascii="Times New Roman" w:hAnsi="Times New Roman" w:cs="Times New Roman"/>
              </w:rPr>
            </w:pPr>
          </w:p>
        </w:tc>
        <w:tc>
          <w:tcPr>
            <w:tcW w:w="4586" w:type="dxa"/>
          </w:tcPr>
          <w:p w14:paraId="61553042" w14:textId="1CA8008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Projekt na doposażenie organizacji sportowych na sprzęt lub turnieje, obozy.</w:t>
            </w:r>
          </w:p>
        </w:tc>
        <w:tc>
          <w:tcPr>
            <w:tcW w:w="2267" w:type="dxa"/>
          </w:tcPr>
          <w:p w14:paraId="1C292CD8" w14:textId="092E6B9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2F3077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DD4C7B9" w14:textId="4071A21D" w:rsidTr="00E54542">
        <w:tc>
          <w:tcPr>
            <w:tcW w:w="596" w:type="dxa"/>
            <w:vMerge/>
          </w:tcPr>
          <w:p w14:paraId="17D6AFF4" w14:textId="77777777" w:rsidR="00DD3752" w:rsidRPr="00BF5AF0" w:rsidRDefault="00DD3752" w:rsidP="00DD3752">
            <w:pPr>
              <w:spacing w:line="276" w:lineRule="auto"/>
              <w:rPr>
                <w:rFonts w:ascii="Times New Roman" w:hAnsi="Times New Roman" w:cs="Times New Roman"/>
              </w:rPr>
            </w:pPr>
          </w:p>
        </w:tc>
        <w:tc>
          <w:tcPr>
            <w:tcW w:w="2184" w:type="dxa"/>
            <w:vMerge/>
          </w:tcPr>
          <w:p w14:paraId="2228E02F" w14:textId="77777777" w:rsidR="00DD3752" w:rsidRPr="00BF5AF0" w:rsidRDefault="00DD3752" w:rsidP="00DD3752">
            <w:pPr>
              <w:spacing w:line="276" w:lineRule="auto"/>
              <w:rPr>
                <w:rFonts w:ascii="Times New Roman" w:hAnsi="Times New Roman" w:cs="Times New Roman"/>
              </w:rPr>
            </w:pPr>
          </w:p>
        </w:tc>
        <w:tc>
          <w:tcPr>
            <w:tcW w:w="4586" w:type="dxa"/>
          </w:tcPr>
          <w:p w14:paraId="152D3BED" w14:textId="578A9F2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Dofinansowanie udziału w targach, rozpowszechnianie produktów.</w:t>
            </w:r>
          </w:p>
        </w:tc>
        <w:tc>
          <w:tcPr>
            <w:tcW w:w="2267" w:type="dxa"/>
          </w:tcPr>
          <w:p w14:paraId="0360A634" w14:textId="54E34AA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2651C7C"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E91FBD4" w14:textId="5C02ABBE" w:rsidTr="00E54542">
        <w:tc>
          <w:tcPr>
            <w:tcW w:w="596" w:type="dxa"/>
            <w:vMerge/>
          </w:tcPr>
          <w:p w14:paraId="56FECBD6" w14:textId="77777777" w:rsidR="00DD3752" w:rsidRPr="00BF5AF0" w:rsidRDefault="00DD3752" w:rsidP="00DD3752">
            <w:pPr>
              <w:spacing w:line="276" w:lineRule="auto"/>
              <w:rPr>
                <w:rFonts w:ascii="Times New Roman" w:hAnsi="Times New Roman" w:cs="Times New Roman"/>
              </w:rPr>
            </w:pPr>
          </w:p>
        </w:tc>
        <w:tc>
          <w:tcPr>
            <w:tcW w:w="2184" w:type="dxa"/>
            <w:vMerge/>
          </w:tcPr>
          <w:p w14:paraId="07DEC376" w14:textId="77777777" w:rsidR="00DD3752" w:rsidRPr="00BF5AF0" w:rsidRDefault="00DD3752" w:rsidP="00DD3752">
            <w:pPr>
              <w:spacing w:line="276" w:lineRule="auto"/>
              <w:rPr>
                <w:rFonts w:ascii="Times New Roman" w:hAnsi="Times New Roman" w:cs="Times New Roman"/>
              </w:rPr>
            </w:pPr>
          </w:p>
        </w:tc>
        <w:tc>
          <w:tcPr>
            <w:tcW w:w="4586" w:type="dxa"/>
          </w:tcPr>
          <w:p w14:paraId="07FD3CDE" w14:textId="592116C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Zakup wyposażenia organizacji pozarządowych - doposażenie.</w:t>
            </w:r>
          </w:p>
        </w:tc>
        <w:tc>
          <w:tcPr>
            <w:tcW w:w="2267" w:type="dxa"/>
          </w:tcPr>
          <w:p w14:paraId="1914D091" w14:textId="2EB4336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D838B09"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248C903" w14:textId="6A79D180" w:rsidTr="00E54542">
        <w:tc>
          <w:tcPr>
            <w:tcW w:w="596" w:type="dxa"/>
            <w:vMerge/>
          </w:tcPr>
          <w:p w14:paraId="5176D3D9" w14:textId="77777777" w:rsidR="00DD3752" w:rsidRPr="00BF5AF0" w:rsidRDefault="00DD3752" w:rsidP="00DD3752">
            <w:pPr>
              <w:spacing w:line="276" w:lineRule="auto"/>
              <w:rPr>
                <w:rFonts w:ascii="Times New Roman" w:hAnsi="Times New Roman" w:cs="Times New Roman"/>
              </w:rPr>
            </w:pPr>
          </w:p>
        </w:tc>
        <w:tc>
          <w:tcPr>
            <w:tcW w:w="2184" w:type="dxa"/>
            <w:vMerge/>
          </w:tcPr>
          <w:p w14:paraId="56AA11E2" w14:textId="77777777" w:rsidR="00DD3752" w:rsidRPr="00BF5AF0" w:rsidRDefault="00DD3752" w:rsidP="00DD3752">
            <w:pPr>
              <w:spacing w:line="276" w:lineRule="auto"/>
              <w:rPr>
                <w:rFonts w:ascii="Times New Roman" w:hAnsi="Times New Roman" w:cs="Times New Roman"/>
              </w:rPr>
            </w:pPr>
          </w:p>
        </w:tc>
        <w:tc>
          <w:tcPr>
            <w:tcW w:w="4586" w:type="dxa"/>
          </w:tcPr>
          <w:p w14:paraId="557CF413" w14:textId="31E7A38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Doposażenie remiz strażackich w podstawowy sprzęt do prania i suszenia ubrań bojowych.</w:t>
            </w:r>
          </w:p>
        </w:tc>
        <w:tc>
          <w:tcPr>
            <w:tcW w:w="2267" w:type="dxa"/>
          </w:tcPr>
          <w:p w14:paraId="35AC691A" w14:textId="0FDA162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5E6717CE"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3B3C6A5" w14:textId="340920CA" w:rsidTr="00E54542">
        <w:tc>
          <w:tcPr>
            <w:tcW w:w="596" w:type="dxa"/>
            <w:vMerge/>
          </w:tcPr>
          <w:p w14:paraId="2D544544" w14:textId="77777777" w:rsidR="00DD3752" w:rsidRPr="00BF5AF0" w:rsidRDefault="00DD3752" w:rsidP="00DD3752">
            <w:pPr>
              <w:spacing w:line="276" w:lineRule="auto"/>
              <w:rPr>
                <w:rFonts w:ascii="Times New Roman" w:hAnsi="Times New Roman" w:cs="Times New Roman"/>
              </w:rPr>
            </w:pPr>
          </w:p>
        </w:tc>
        <w:tc>
          <w:tcPr>
            <w:tcW w:w="2184" w:type="dxa"/>
            <w:vMerge/>
          </w:tcPr>
          <w:p w14:paraId="14F21EFE" w14:textId="77777777" w:rsidR="00DD3752" w:rsidRPr="00BF5AF0" w:rsidRDefault="00DD3752" w:rsidP="00DD3752">
            <w:pPr>
              <w:spacing w:line="276" w:lineRule="auto"/>
              <w:rPr>
                <w:rFonts w:ascii="Times New Roman" w:hAnsi="Times New Roman" w:cs="Times New Roman"/>
              </w:rPr>
            </w:pPr>
          </w:p>
        </w:tc>
        <w:tc>
          <w:tcPr>
            <w:tcW w:w="4586" w:type="dxa"/>
          </w:tcPr>
          <w:p w14:paraId="279BAF39" w14:textId="64098B8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Doposażenie remiz strażackich w sprzęt multimedialny do organizacji szkoleń i prezentacji.</w:t>
            </w:r>
          </w:p>
        </w:tc>
        <w:tc>
          <w:tcPr>
            <w:tcW w:w="2267" w:type="dxa"/>
          </w:tcPr>
          <w:p w14:paraId="1A9DD2FC" w14:textId="2221F94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5D3BAEE3"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A8FA98B" w14:textId="55B11B92" w:rsidTr="00E54542">
        <w:tc>
          <w:tcPr>
            <w:tcW w:w="596" w:type="dxa"/>
            <w:vMerge/>
          </w:tcPr>
          <w:p w14:paraId="12D86B28" w14:textId="77777777" w:rsidR="00DD3752" w:rsidRPr="00BF5AF0" w:rsidRDefault="00DD3752" w:rsidP="00DD3752">
            <w:pPr>
              <w:spacing w:line="276" w:lineRule="auto"/>
              <w:rPr>
                <w:rFonts w:ascii="Times New Roman" w:hAnsi="Times New Roman" w:cs="Times New Roman"/>
              </w:rPr>
            </w:pPr>
          </w:p>
        </w:tc>
        <w:tc>
          <w:tcPr>
            <w:tcW w:w="2184" w:type="dxa"/>
            <w:vMerge/>
          </w:tcPr>
          <w:p w14:paraId="13938E63" w14:textId="77777777" w:rsidR="00DD3752" w:rsidRPr="00BF5AF0" w:rsidRDefault="00DD3752" w:rsidP="00DD3752">
            <w:pPr>
              <w:spacing w:line="276" w:lineRule="auto"/>
              <w:rPr>
                <w:rFonts w:ascii="Times New Roman" w:hAnsi="Times New Roman" w:cs="Times New Roman"/>
              </w:rPr>
            </w:pPr>
          </w:p>
        </w:tc>
        <w:tc>
          <w:tcPr>
            <w:tcW w:w="4586" w:type="dxa"/>
          </w:tcPr>
          <w:p w14:paraId="1ECA2FED" w14:textId="22177AC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Projekty nowoczesnych urządzeń, projekty CAD, CAE, nowoczesne materiały.</w:t>
            </w:r>
          </w:p>
        </w:tc>
        <w:tc>
          <w:tcPr>
            <w:tcW w:w="2267" w:type="dxa"/>
          </w:tcPr>
          <w:p w14:paraId="4D9D6745" w14:textId="0C64A44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67B9978"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3313BC3" w14:textId="4EBB3383" w:rsidTr="00E54542">
        <w:tc>
          <w:tcPr>
            <w:tcW w:w="596" w:type="dxa"/>
            <w:vMerge/>
          </w:tcPr>
          <w:p w14:paraId="64680D6A" w14:textId="77777777" w:rsidR="00DD3752" w:rsidRPr="00BF5AF0" w:rsidRDefault="00DD3752" w:rsidP="00DD3752">
            <w:pPr>
              <w:spacing w:line="276" w:lineRule="auto"/>
              <w:rPr>
                <w:rFonts w:ascii="Times New Roman" w:hAnsi="Times New Roman" w:cs="Times New Roman"/>
              </w:rPr>
            </w:pPr>
          </w:p>
        </w:tc>
        <w:tc>
          <w:tcPr>
            <w:tcW w:w="2184" w:type="dxa"/>
            <w:vMerge/>
          </w:tcPr>
          <w:p w14:paraId="06D78622" w14:textId="77777777" w:rsidR="00DD3752" w:rsidRPr="00BF5AF0" w:rsidRDefault="00DD3752" w:rsidP="00DD3752">
            <w:pPr>
              <w:spacing w:line="276" w:lineRule="auto"/>
              <w:rPr>
                <w:rFonts w:ascii="Times New Roman" w:hAnsi="Times New Roman" w:cs="Times New Roman"/>
              </w:rPr>
            </w:pPr>
          </w:p>
        </w:tc>
        <w:tc>
          <w:tcPr>
            <w:tcW w:w="4586" w:type="dxa"/>
          </w:tcPr>
          <w:p w14:paraId="15418C0A" w14:textId="1C1FBCC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Rozwój branży OZE.</w:t>
            </w:r>
          </w:p>
        </w:tc>
        <w:tc>
          <w:tcPr>
            <w:tcW w:w="2267" w:type="dxa"/>
          </w:tcPr>
          <w:p w14:paraId="0EA60C44" w14:textId="3C8FD06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7EB3F4CA"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AC8BC1C" w14:textId="58C2DF2B" w:rsidTr="00E54542">
        <w:tc>
          <w:tcPr>
            <w:tcW w:w="596" w:type="dxa"/>
            <w:vMerge/>
          </w:tcPr>
          <w:p w14:paraId="62CE5E03" w14:textId="77777777" w:rsidR="00DD3752" w:rsidRPr="00BF5AF0" w:rsidRDefault="00DD3752" w:rsidP="00DD3752">
            <w:pPr>
              <w:spacing w:line="276" w:lineRule="auto"/>
              <w:rPr>
                <w:rFonts w:ascii="Times New Roman" w:hAnsi="Times New Roman" w:cs="Times New Roman"/>
              </w:rPr>
            </w:pPr>
          </w:p>
        </w:tc>
        <w:tc>
          <w:tcPr>
            <w:tcW w:w="2184" w:type="dxa"/>
            <w:vMerge/>
          </w:tcPr>
          <w:p w14:paraId="21F97F72" w14:textId="77777777" w:rsidR="00DD3752" w:rsidRPr="00BF5AF0" w:rsidRDefault="00DD3752" w:rsidP="00DD3752">
            <w:pPr>
              <w:spacing w:line="276" w:lineRule="auto"/>
              <w:rPr>
                <w:rFonts w:ascii="Times New Roman" w:hAnsi="Times New Roman" w:cs="Times New Roman"/>
              </w:rPr>
            </w:pPr>
          </w:p>
        </w:tc>
        <w:tc>
          <w:tcPr>
            <w:tcW w:w="4586" w:type="dxa"/>
          </w:tcPr>
          <w:p w14:paraId="7B9AF088" w14:textId="2E4C18F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Podniesienie dostępu do nowoczesnych urządzeń, maszyn.</w:t>
            </w:r>
          </w:p>
        </w:tc>
        <w:tc>
          <w:tcPr>
            <w:tcW w:w="2267" w:type="dxa"/>
          </w:tcPr>
          <w:p w14:paraId="020A937C" w14:textId="5F0541C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46F8632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80D42CB" w14:textId="420032D8" w:rsidTr="00E54542">
        <w:tc>
          <w:tcPr>
            <w:tcW w:w="596" w:type="dxa"/>
            <w:vMerge/>
          </w:tcPr>
          <w:p w14:paraId="31E563A1" w14:textId="77777777" w:rsidR="00DD3752" w:rsidRPr="00BF5AF0" w:rsidRDefault="00DD3752" w:rsidP="00DD3752">
            <w:pPr>
              <w:spacing w:line="276" w:lineRule="auto"/>
              <w:rPr>
                <w:rFonts w:ascii="Times New Roman" w:hAnsi="Times New Roman" w:cs="Times New Roman"/>
              </w:rPr>
            </w:pPr>
          </w:p>
        </w:tc>
        <w:tc>
          <w:tcPr>
            <w:tcW w:w="2184" w:type="dxa"/>
            <w:vMerge/>
          </w:tcPr>
          <w:p w14:paraId="482BDFCB" w14:textId="77777777" w:rsidR="00DD3752" w:rsidRPr="00BF5AF0" w:rsidRDefault="00DD3752" w:rsidP="00DD3752">
            <w:pPr>
              <w:spacing w:line="276" w:lineRule="auto"/>
              <w:rPr>
                <w:rFonts w:ascii="Times New Roman" w:hAnsi="Times New Roman" w:cs="Times New Roman"/>
              </w:rPr>
            </w:pPr>
          </w:p>
        </w:tc>
        <w:tc>
          <w:tcPr>
            <w:tcW w:w="4586" w:type="dxa"/>
          </w:tcPr>
          <w:p w14:paraId="56355373" w14:textId="66999C2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Zakup licencji, patentów, maszyn.</w:t>
            </w:r>
          </w:p>
        </w:tc>
        <w:tc>
          <w:tcPr>
            <w:tcW w:w="2267" w:type="dxa"/>
          </w:tcPr>
          <w:p w14:paraId="56CF4169" w14:textId="67BA563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CAB6F59"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2965D90" w14:textId="77DB6BDE" w:rsidTr="003F50B0">
        <w:tc>
          <w:tcPr>
            <w:tcW w:w="10194" w:type="dxa"/>
            <w:gridSpan w:val="5"/>
          </w:tcPr>
          <w:p w14:paraId="37C608E1" w14:textId="77777777" w:rsidR="005B45A8" w:rsidRPr="00BF5AF0" w:rsidRDefault="005B45A8" w:rsidP="005A346F">
            <w:pPr>
              <w:spacing w:line="276" w:lineRule="auto"/>
              <w:ind w:left="384"/>
              <w:rPr>
                <w:rFonts w:ascii="Times New Roman" w:hAnsi="Times New Roman" w:cs="Times New Roman"/>
              </w:rPr>
            </w:pPr>
          </w:p>
        </w:tc>
      </w:tr>
      <w:tr w:rsidR="00BF5AF0" w:rsidRPr="00BF5AF0" w14:paraId="4A64C47E" w14:textId="434F6280" w:rsidTr="00E54542">
        <w:tc>
          <w:tcPr>
            <w:tcW w:w="596" w:type="dxa"/>
            <w:vMerge w:val="restart"/>
          </w:tcPr>
          <w:p w14:paraId="4D902372" w14:textId="77777777" w:rsidR="00DD3752" w:rsidRPr="00BF5AF0" w:rsidRDefault="00DD3752" w:rsidP="00DD3752">
            <w:pPr>
              <w:pStyle w:val="Akapitzlist"/>
              <w:numPr>
                <w:ilvl w:val="0"/>
                <w:numId w:val="64"/>
              </w:numPr>
              <w:spacing w:line="276" w:lineRule="auto"/>
              <w:ind w:left="470" w:hanging="357"/>
              <w:rPr>
                <w:rFonts w:ascii="Times New Roman" w:hAnsi="Times New Roman" w:cs="Times New Roman"/>
                <w:b/>
                <w:bCs/>
              </w:rPr>
            </w:pPr>
          </w:p>
        </w:tc>
        <w:tc>
          <w:tcPr>
            <w:tcW w:w="2184" w:type="dxa"/>
            <w:vMerge w:val="restart"/>
          </w:tcPr>
          <w:p w14:paraId="2DACA6DB" w14:textId="5DC58A5D"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Zaangażowanie młodych w życie lokalne, w tym w podejmowaniu decyzji, tworzenie sieci społeczności</w:t>
            </w:r>
          </w:p>
        </w:tc>
        <w:tc>
          <w:tcPr>
            <w:tcW w:w="4586" w:type="dxa"/>
          </w:tcPr>
          <w:p w14:paraId="5389DC40" w14:textId="07CF39B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punktów wypoczynku dla osób mieszkających na terenie gminy i przyjezdnych.</w:t>
            </w:r>
          </w:p>
        </w:tc>
        <w:tc>
          <w:tcPr>
            <w:tcW w:w="2267" w:type="dxa"/>
          </w:tcPr>
          <w:p w14:paraId="6AD36208" w14:textId="56769FE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57829C45"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099208C" w14:textId="48B1DFC1" w:rsidTr="00E54542">
        <w:tc>
          <w:tcPr>
            <w:tcW w:w="596" w:type="dxa"/>
            <w:vMerge/>
          </w:tcPr>
          <w:p w14:paraId="426659B0" w14:textId="77777777" w:rsidR="00DD3752" w:rsidRPr="00BF5AF0" w:rsidRDefault="00DD3752" w:rsidP="00DD3752">
            <w:pPr>
              <w:spacing w:line="276" w:lineRule="auto"/>
              <w:rPr>
                <w:rFonts w:ascii="Times New Roman" w:hAnsi="Times New Roman" w:cs="Times New Roman"/>
              </w:rPr>
            </w:pPr>
          </w:p>
        </w:tc>
        <w:tc>
          <w:tcPr>
            <w:tcW w:w="2184" w:type="dxa"/>
            <w:vMerge/>
          </w:tcPr>
          <w:p w14:paraId="6B8B7E37" w14:textId="77777777" w:rsidR="00DD3752" w:rsidRPr="00BF5AF0" w:rsidRDefault="00DD3752" w:rsidP="00DD3752">
            <w:pPr>
              <w:spacing w:line="276" w:lineRule="auto"/>
              <w:rPr>
                <w:rFonts w:ascii="Times New Roman" w:hAnsi="Times New Roman" w:cs="Times New Roman"/>
              </w:rPr>
            </w:pPr>
          </w:p>
        </w:tc>
        <w:tc>
          <w:tcPr>
            <w:tcW w:w="4586" w:type="dxa"/>
          </w:tcPr>
          <w:p w14:paraId="6175F68B" w14:textId="0284D77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Zaangażowanie młodych ludzi w działania w społeczeństwie lokalnym.</w:t>
            </w:r>
          </w:p>
        </w:tc>
        <w:tc>
          <w:tcPr>
            <w:tcW w:w="2267" w:type="dxa"/>
          </w:tcPr>
          <w:p w14:paraId="0580285D" w14:textId="1FE0968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AE1BD09"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05BB649" w14:textId="711DFEDF" w:rsidTr="00E54542">
        <w:tc>
          <w:tcPr>
            <w:tcW w:w="596" w:type="dxa"/>
            <w:vMerge/>
          </w:tcPr>
          <w:p w14:paraId="2D826D82" w14:textId="77777777" w:rsidR="00DD3752" w:rsidRPr="00BF5AF0" w:rsidRDefault="00DD3752" w:rsidP="00DD3752">
            <w:pPr>
              <w:spacing w:line="276" w:lineRule="auto"/>
              <w:rPr>
                <w:rFonts w:ascii="Times New Roman" w:hAnsi="Times New Roman" w:cs="Times New Roman"/>
              </w:rPr>
            </w:pPr>
          </w:p>
        </w:tc>
        <w:tc>
          <w:tcPr>
            <w:tcW w:w="2184" w:type="dxa"/>
            <w:vMerge/>
          </w:tcPr>
          <w:p w14:paraId="7FAFD51C" w14:textId="77777777" w:rsidR="00DD3752" w:rsidRPr="00BF5AF0" w:rsidRDefault="00DD3752" w:rsidP="00DD3752">
            <w:pPr>
              <w:spacing w:line="276" w:lineRule="auto"/>
              <w:rPr>
                <w:rFonts w:ascii="Times New Roman" w:hAnsi="Times New Roman" w:cs="Times New Roman"/>
              </w:rPr>
            </w:pPr>
          </w:p>
        </w:tc>
        <w:tc>
          <w:tcPr>
            <w:tcW w:w="4586" w:type="dxa"/>
          </w:tcPr>
          <w:p w14:paraId="178F9EEA" w14:textId="7EBD72A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Zorganizowanie dostępu do życia gminnego młodzieży (Rada Gminy Młodych)</w:t>
            </w:r>
          </w:p>
        </w:tc>
        <w:tc>
          <w:tcPr>
            <w:tcW w:w="2267" w:type="dxa"/>
          </w:tcPr>
          <w:p w14:paraId="7BD047B4" w14:textId="05FB11A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6C7B3EA"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7E841599" w14:textId="564DD812" w:rsidTr="00E54542">
        <w:tc>
          <w:tcPr>
            <w:tcW w:w="596" w:type="dxa"/>
            <w:vMerge/>
          </w:tcPr>
          <w:p w14:paraId="596CC597" w14:textId="77777777" w:rsidR="00DD3752" w:rsidRPr="00BF5AF0" w:rsidRDefault="00DD3752" w:rsidP="00DD3752">
            <w:pPr>
              <w:spacing w:line="276" w:lineRule="auto"/>
              <w:rPr>
                <w:rFonts w:ascii="Times New Roman" w:hAnsi="Times New Roman" w:cs="Times New Roman"/>
              </w:rPr>
            </w:pPr>
          </w:p>
        </w:tc>
        <w:tc>
          <w:tcPr>
            <w:tcW w:w="2184" w:type="dxa"/>
            <w:vMerge/>
          </w:tcPr>
          <w:p w14:paraId="3CE51F1A" w14:textId="77777777" w:rsidR="00DD3752" w:rsidRPr="00BF5AF0" w:rsidRDefault="00DD3752" w:rsidP="00DD3752">
            <w:pPr>
              <w:spacing w:line="276" w:lineRule="auto"/>
              <w:rPr>
                <w:rFonts w:ascii="Times New Roman" w:hAnsi="Times New Roman" w:cs="Times New Roman"/>
              </w:rPr>
            </w:pPr>
          </w:p>
        </w:tc>
        <w:tc>
          <w:tcPr>
            <w:tcW w:w="4586" w:type="dxa"/>
          </w:tcPr>
          <w:p w14:paraId="3CE70A3A" w14:textId="6FE7AC7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Aktywizować młodzież.</w:t>
            </w:r>
          </w:p>
        </w:tc>
        <w:tc>
          <w:tcPr>
            <w:tcW w:w="2267" w:type="dxa"/>
          </w:tcPr>
          <w:p w14:paraId="06802E7D" w14:textId="0BE038D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3670FFF"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32E1EBA" w14:textId="23DD5ADE" w:rsidTr="00E54542">
        <w:tc>
          <w:tcPr>
            <w:tcW w:w="596" w:type="dxa"/>
            <w:vMerge/>
          </w:tcPr>
          <w:p w14:paraId="2C3D8485" w14:textId="77777777" w:rsidR="00DD3752" w:rsidRPr="00BF5AF0" w:rsidRDefault="00DD3752" w:rsidP="00DD3752">
            <w:pPr>
              <w:spacing w:line="276" w:lineRule="auto"/>
              <w:rPr>
                <w:rFonts w:ascii="Times New Roman" w:hAnsi="Times New Roman" w:cs="Times New Roman"/>
              </w:rPr>
            </w:pPr>
          </w:p>
        </w:tc>
        <w:tc>
          <w:tcPr>
            <w:tcW w:w="2184" w:type="dxa"/>
            <w:vMerge/>
          </w:tcPr>
          <w:p w14:paraId="4F11B88F" w14:textId="77777777" w:rsidR="00DD3752" w:rsidRPr="00BF5AF0" w:rsidRDefault="00DD3752" w:rsidP="00DD3752">
            <w:pPr>
              <w:spacing w:line="276" w:lineRule="auto"/>
              <w:rPr>
                <w:rFonts w:ascii="Times New Roman" w:hAnsi="Times New Roman" w:cs="Times New Roman"/>
              </w:rPr>
            </w:pPr>
          </w:p>
        </w:tc>
        <w:tc>
          <w:tcPr>
            <w:tcW w:w="4586" w:type="dxa"/>
          </w:tcPr>
          <w:p w14:paraId="75E22268" w14:textId="2796A3E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Dofinansowanie imprez lokalnych z udziałem osób młodych.</w:t>
            </w:r>
          </w:p>
        </w:tc>
        <w:tc>
          <w:tcPr>
            <w:tcW w:w="2267" w:type="dxa"/>
          </w:tcPr>
          <w:p w14:paraId="7F4EF586" w14:textId="33F234E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DF3B715"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E7ABD6F" w14:textId="09C3A8ED" w:rsidTr="00E54542">
        <w:tc>
          <w:tcPr>
            <w:tcW w:w="596" w:type="dxa"/>
            <w:vMerge/>
          </w:tcPr>
          <w:p w14:paraId="6B5D8196" w14:textId="77777777" w:rsidR="00DD3752" w:rsidRPr="00BF5AF0" w:rsidRDefault="00DD3752" w:rsidP="00DD3752">
            <w:pPr>
              <w:spacing w:line="276" w:lineRule="auto"/>
              <w:rPr>
                <w:rFonts w:ascii="Times New Roman" w:hAnsi="Times New Roman" w:cs="Times New Roman"/>
              </w:rPr>
            </w:pPr>
          </w:p>
        </w:tc>
        <w:tc>
          <w:tcPr>
            <w:tcW w:w="2184" w:type="dxa"/>
            <w:vMerge/>
          </w:tcPr>
          <w:p w14:paraId="7D414449" w14:textId="77777777" w:rsidR="00DD3752" w:rsidRPr="00BF5AF0" w:rsidRDefault="00DD3752" w:rsidP="00DD3752">
            <w:pPr>
              <w:spacing w:line="276" w:lineRule="auto"/>
              <w:rPr>
                <w:rFonts w:ascii="Times New Roman" w:hAnsi="Times New Roman" w:cs="Times New Roman"/>
              </w:rPr>
            </w:pPr>
          </w:p>
        </w:tc>
        <w:tc>
          <w:tcPr>
            <w:tcW w:w="4586" w:type="dxa"/>
          </w:tcPr>
          <w:p w14:paraId="4BE59AD5" w14:textId="7F6D7C9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warsztatów, zajęć aktywizacyjnych, psychoruchowych przez młodzież.</w:t>
            </w:r>
          </w:p>
        </w:tc>
        <w:tc>
          <w:tcPr>
            <w:tcW w:w="2267" w:type="dxa"/>
          </w:tcPr>
          <w:p w14:paraId="4271B006" w14:textId="6DE53C3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2344F29"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61B5DE3" w14:textId="1BCDA12D" w:rsidTr="003F50B0">
        <w:tc>
          <w:tcPr>
            <w:tcW w:w="10194" w:type="dxa"/>
            <w:gridSpan w:val="5"/>
          </w:tcPr>
          <w:p w14:paraId="3AAD078D" w14:textId="77777777" w:rsidR="005B45A8" w:rsidRPr="00BF5AF0" w:rsidRDefault="005B45A8" w:rsidP="005A346F">
            <w:pPr>
              <w:spacing w:line="276" w:lineRule="auto"/>
              <w:ind w:left="384"/>
              <w:rPr>
                <w:rFonts w:ascii="Times New Roman" w:hAnsi="Times New Roman" w:cs="Times New Roman"/>
              </w:rPr>
            </w:pPr>
          </w:p>
        </w:tc>
      </w:tr>
      <w:tr w:rsidR="00BF5AF0" w:rsidRPr="00BF5AF0" w14:paraId="578A665C" w14:textId="1B077BA6" w:rsidTr="00E54542">
        <w:tc>
          <w:tcPr>
            <w:tcW w:w="596" w:type="dxa"/>
            <w:vMerge w:val="restart"/>
          </w:tcPr>
          <w:p w14:paraId="52EDA475" w14:textId="77777777" w:rsidR="00DD3752" w:rsidRPr="00BF5AF0" w:rsidRDefault="00DD3752" w:rsidP="00DD3752">
            <w:pPr>
              <w:pStyle w:val="Akapitzlist"/>
              <w:numPr>
                <w:ilvl w:val="0"/>
                <w:numId w:val="64"/>
              </w:numPr>
              <w:spacing w:line="276" w:lineRule="auto"/>
              <w:ind w:left="470" w:hanging="357"/>
              <w:rPr>
                <w:rFonts w:ascii="Times New Roman" w:hAnsi="Times New Roman" w:cs="Times New Roman"/>
                <w:b/>
                <w:bCs/>
              </w:rPr>
            </w:pPr>
          </w:p>
        </w:tc>
        <w:tc>
          <w:tcPr>
            <w:tcW w:w="2184" w:type="dxa"/>
            <w:vMerge w:val="restart"/>
          </w:tcPr>
          <w:p w14:paraId="01CAF1ED" w14:textId="35D4B8B1"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Rozwój wiedzy/umiejętności: cyfryzacja, oszczędność zasobów, przedsiębiorczość, środowisko, klimat.</w:t>
            </w:r>
          </w:p>
        </w:tc>
        <w:tc>
          <w:tcPr>
            <w:tcW w:w="4586" w:type="dxa"/>
          </w:tcPr>
          <w:p w14:paraId="61AFC745" w14:textId="3558F59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Współfinansowanie w organizacji kursów zawodowych.</w:t>
            </w:r>
          </w:p>
        </w:tc>
        <w:tc>
          <w:tcPr>
            <w:tcW w:w="2267" w:type="dxa"/>
          </w:tcPr>
          <w:p w14:paraId="2F7C886C" w14:textId="0F8A407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91F5777"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CE80BE8" w14:textId="126B20A3" w:rsidTr="00E54542">
        <w:tc>
          <w:tcPr>
            <w:tcW w:w="596" w:type="dxa"/>
            <w:vMerge/>
          </w:tcPr>
          <w:p w14:paraId="7385AA11" w14:textId="77777777" w:rsidR="00DD3752" w:rsidRPr="00BF5AF0" w:rsidRDefault="00DD3752" w:rsidP="00DD3752">
            <w:pPr>
              <w:spacing w:line="276" w:lineRule="auto"/>
              <w:rPr>
                <w:rFonts w:ascii="Times New Roman" w:hAnsi="Times New Roman" w:cs="Times New Roman"/>
              </w:rPr>
            </w:pPr>
          </w:p>
        </w:tc>
        <w:tc>
          <w:tcPr>
            <w:tcW w:w="2184" w:type="dxa"/>
            <w:vMerge/>
          </w:tcPr>
          <w:p w14:paraId="69DA356D" w14:textId="77777777" w:rsidR="00DD3752" w:rsidRPr="00BF5AF0" w:rsidRDefault="00DD3752" w:rsidP="00DD3752">
            <w:pPr>
              <w:spacing w:line="276" w:lineRule="auto"/>
              <w:rPr>
                <w:rFonts w:ascii="Times New Roman" w:hAnsi="Times New Roman" w:cs="Times New Roman"/>
              </w:rPr>
            </w:pPr>
          </w:p>
        </w:tc>
        <w:tc>
          <w:tcPr>
            <w:tcW w:w="4586" w:type="dxa"/>
          </w:tcPr>
          <w:p w14:paraId="73407C1F" w14:textId="7B964B2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Stworzenie działalności z możliwością dojazdu do klienta, który jest niepełnosprawny i nie ma takiej możliwości. Również jest to wygoda dla matek z dziećmi, które nie mają z kim ich zostawić. Ponadto byłaby to działalność umożliwiająca pracę w nietypowych godzinach pracy. W branży kosmetycznej jest również możliwość szkolenia się, co jest dodatkowym atutem dla młodych osób, które chcą się realizować oraz mają większe szanse by potem znaleźć pracę w danej branży. Ponadto jest to rynek, który rozwija się najprężniej w Polsce.</w:t>
            </w:r>
          </w:p>
        </w:tc>
        <w:tc>
          <w:tcPr>
            <w:tcW w:w="2267" w:type="dxa"/>
          </w:tcPr>
          <w:p w14:paraId="0BE6B630" w14:textId="45D7E74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2CFCDBB"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745DC6A" w14:textId="69144178" w:rsidTr="00E54542">
        <w:tc>
          <w:tcPr>
            <w:tcW w:w="596" w:type="dxa"/>
            <w:vMerge/>
          </w:tcPr>
          <w:p w14:paraId="5D1D8D29" w14:textId="77777777" w:rsidR="00DD3752" w:rsidRPr="00BF5AF0" w:rsidRDefault="00DD3752" w:rsidP="00DD3752">
            <w:pPr>
              <w:spacing w:line="276" w:lineRule="auto"/>
              <w:rPr>
                <w:rFonts w:ascii="Times New Roman" w:hAnsi="Times New Roman" w:cs="Times New Roman"/>
              </w:rPr>
            </w:pPr>
          </w:p>
        </w:tc>
        <w:tc>
          <w:tcPr>
            <w:tcW w:w="2184" w:type="dxa"/>
            <w:vMerge/>
          </w:tcPr>
          <w:p w14:paraId="51BD3B7B" w14:textId="77777777" w:rsidR="00DD3752" w:rsidRPr="00BF5AF0" w:rsidRDefault="00DD3752" w:rsidP="00DD3752">
            <w:pPr>
              <w:spacing w:line="276" w:lineRule="auto"/>
              <w:rPr>
                <w:rFonts w:ascii="Times New Roman" w:hAnsi="Times New Roman" w:cs="Times New Roman"/>
              </w:rPr>
            </w:pPr>
          </w:p>
        </w:tc>
        <w:tc>
          <w:tcPr>
            <w:tcW w:w="4586" w:type="dxa"/>
          </w:tcPr>
          <w:p w14:paraId="639FB280" w14:textId="56733D0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Prowadzenie szkoleń w dziedzinie cyfryzacji.</w:t>
            </w:r>
          </w:p>
        </w:tc>
        <w:tc>
          <w:tcPr>
            <w:tcW w:w="2267" w:type="dxa"/>
          </w:tcPr>
          <w:p w14:paraId="008FCA05" w14:textId="06D0725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49207DD2"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6B135BA" w14:textId="7E87CA56" w:rsidTr="00E54542">
        <w:tc>
          <w:tcPr>
            <w:tcW w:w="596" w:type="dxa"/>
            <w:vMerge/>
          </w:tcPr>
          <w:p w14:paraId="3E2583A2" w14:textId="77777777" w:rsidR="00DD3752" w:rsidRPr="00BF5AF0" w:rsidRDefault="00DD3752" w:rsidP="00DD3752">
            <w:pPr>
              <w:spacing w:line="276" w:lineRule="auto"/>
              <w:rPr>
                <w:rFonts w:ascii="Times New Roman" w:hAnsi="Times New Roman" w:cs="Times New Roman"/>
              </w:rPr>
            </w:pPr>
          </w:p>
        </w:tc>
        <w:tc>
          <w:tcPr>
            <w:tcW w:w="2184" w:type="dxa"/>
            <w:vMerge/>
          </w:tcPr>
          <w:p w14:paraId="4037BAE0" w14:textId="77777777" w:rsidR="00DD3752" w:rsidRPr="00BF5AF0" w:rsidRDefault="00DD3752" w:rsidP="00DD3752">
            <w:pPr>
              <w:spacing w:line="276" w:lineRule="auto"/>
              <w:rPr>
                <w:rFonts w:ascii="Times New Roman" w:hAnsi="Times New Roman" w:cs="Times New Roman"/>
              </w:rPr>
            </w:pPr>
          </w:p>
        </w:tc>
        <w:tc>
          <w:tcPr>
            <w:tcW w:w="4586" w:type="dxa"/>
          </w:tcPr>
          <w:p w14:paraId="3508FD71" w14:textId="5282FC4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Szkolenia, zebrania.</w:t>
            </w:r>
          </w:p>
        </w:tc>
        <w:tc>
          <w:tcPr>
            <w:tcW w:w="2267" w:type="dxa"/>
          </w:tcPr>
          <w:p w14:paraId="34EF9844" w14:textId="05BE67C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A6A3868"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DA9EDED" w14:textId="1802CEAB" w:rsidTr="00E54542">
        <w:tc>
          <w:tcPr>
            <w:tcW w:w="596" w:type="dxa"/>
            <w:vMerge/>
          </w:tcPr>
          <w:p w14:paraId="265C8B20" w14:textId="77777777" w:rsidR="00DD3752" w:rsidRPr="00BF5AF0" w:rsidRDefault="00DD3752" w:rsidP="00DD3752">
            <w:pPr>
              <w:spacing w:line="276" w:lineRule="auto"/>
              <w:rPr>
                <w:rFonts w:ascii="Times New Roman" w:hAnsi="Times New Roman" w:cs="Times New Roman"/>
              </w:rPr>
            </w:pPr>
          </w:p>
        </w:tc>
        <w:tc>
          <w:tcPr>
            <w:tcW w:w="2184" w:type="dxa"/>
            <w:vMerge/>
          </w:tcPr>
          <w:p w14:paraId="47521434" w14:textId="77777777" w:rsidR="00DD3752" w:rsidRPr="00BF5AF0" w:rsidRDefault="00DD3752" w:rsidP="00DD3752">
            <w:pPr>
              <w:spacing w:line="276" w:lineRule="auto"/>
              <w:rPr>
                <w:rFonts w:ascii="Times New Roman" w:hAnsi="Times New Roman" w:cs="Times New Roman"/>
              </w:rPr>
            </w:pPr>
          </w:p>
        </w:tc>
        <w:tc>
          <w:tcPr>
            <w:tcW w:w="4586" w:type="dxa"/>
          </w:tcPr>
          <w:p w14:paraId="32DDF6F8" w14:textId="10DDD71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Pogłębianie wiedzy edukacyjnej.</w:t>
            </w:r>
          </w:p>
        </w:tc>
        <w:tc>
          <w:tcPr>
            <w:tcW w:w="2267" w:type="dxa"/>
          </w:tcPr>
          <w:p w14:paraId="0858470A" w14:textId="74A08C7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EBF2447"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7185124" w14:textId="45DF8D70" w:rsidTr="00E54542">
        <w:tc>
          <w:tcPr>
            <w:tcW w:w="596" w:type="dxa"/>
            <w:vMerge/>
          </w:tcPr>
          <w:p w14:paraId="3B1965C7" w14:textId="77777777" w:rsidR="00DD3752" w:rsidRPr="00BF5AF0" w:rsidRDefault="00DD3752" w:rsidP="00DD3752">
            <w:pPr>
              <w:spacing w:line="276" w:lineRule="auto"/>
              <w:rPr>
                <w:rFonts w:ascii="Times New Roman" w:hAnsi="Times New Roman" w:cs="Times New Roman"/>
              </w:rPr>
            </w:pPr>
          </w:p>
        </w:tc>
        <w:tc>
          <w:tcPr>
            <w:tcW w:w="2184" w:type="dxa"/>
            <w:vMerge/>
          </w:tcPr>
          <w:p w14:paraId="58626479" w14:textId="77777777" w:rsidR="00DD3752" w:rsidRPr="00BF5AF0" w:rsidRDefault="00DD3752" w:rsidP="00DD3752">
            <w:pPr>
              <w:spacing w:line="276" w:lineRule="auto"/>
              <w:rPr>
                <w:rFonts w:ascii="Times New Roman" w:hAnsi="Times New Roman" w:cs="Times New Roman"/>
              </w:rPr>
            </w:pPr>
          </w:p>
        </w:tc>
        <w:tc>
          <w:tcPr>
            <w:tcW w:w="4586" w:type="dxa"/>
          </w:tcPr>
          <w:p w14:paraId="51B56659" w14:textId="703238E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kursów, szkoleń, wydarzeń promujących zdrowy tryb życia i praktyk.</w:t>
            </w:r>
          </w:p>
        </w:tc>
        <w:tc>
          <w:tcPr>
            <w:tcW w:w="2267" w:type="dxa"/>
          </w:tcPr>
          <w:p w14:paraId="37244FDB" w14:textId="4E39BA8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C41CCC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4DDFEFE" w14:textId="73595530" w:rsidTr="00E54542">
        <w:tc>
          <w:tcPr>
            <w:tcW w:w="596" w:type="dxa"/>
            <w:vMerge/>
          </w:tcPr>
          <w:p w14:paraId="4AED779E" w14:textId="77777777" w:rsidR="00DD3752" w:rsidRPr="00BF5AF0" w:rsidRDefault="00DD3752" w:rsidP="00DD3752">
            <w:pPr>
              <w:spacing w:line="276" w:lineRule="auto"/>
              <w:rPr>
                <w:rFonts w:ascii="Times New Roman" w:hAnsi="Times New Roman" w:cs="Times New Roman"/>
              </w:rPr>
            </w:pPr>
          </w:p>
        </w:tc>
        <w:tc>
          <w:tcPr>
            <w:tcW w:w="2184" w:type="dxa"/>
            <w:vMerge/>
          </w:tcPr>
          <w:p w14:paraId="1312C251" w14:textId="77777777" w:rsidR="00DD3752" w:rsidRPr="00BF5AF0" w:rsidRDefault="00DD3752" w:rsidP="00DD3752">
            <w:pPr>
              <w:spacing w:line="276" w:lineRule="auto"/>
              <w:rPr>
                <w:rFonts w:ascii="Times New Roman" w:hAnsi="Times New Roman" w:cs="Times New Roman"/>
              </w:rPr>
            </w:pPr>
          </w:p>
        </w:tc>
        <w:tc>
          <w:tcPr>
            <w:tcW w:w="4586" w:type="dxa"/>
          </w:tcPr>
          <w:p w14:paraId="51B54FB4" w14:textId="6433153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szkoleń podnoszących kwalifikacje pracowników i przedsiębiorców.</w:t>
            </w:r>
          </w:p>
        </w:tc>
        <w:tc>
          <w:tcPr>
            <w:tcW w:w="2267" w:type="dxa"/>
          </w:tcPr>
          <w:p w14:paraId="33BF81A9" w14:textId="17B4915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45261869"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34C4A96" w14:textId="6183454A" w:rsidTr="003F50B0">
        <w:tc>
          <w:tcPr>
            <w:tcW w:w="10194" w:type="dxa"/>
            <w:gridSpan w:val="5"/>
          </w:tcPr>
          <w:p w14:paraId="04061D39" w14:textId="77777777" w:rsidR="005B45A8" w:rsidRPr="00BF5AF0" w:rsidRDefault="005B45A8" w:rsidP="005A346F">
            <w:pPr>
              <w:spacing w:line="276" w:lineRule="auto"/>
              <w:ind w:left="384"/>
              <w:rPr>
                <w:rFonts w:ascii="Times New Roman" w:hAnsi="Times New Roman" w:cs="Times New Roman"/>
              </w:rPr>
            </w:pPr>
          </w:p>
        </w:tc>
      </w:tr>
      <w:tr w:rsidR="00BF5AF0" w:rsidRPr="00BF5AF0" w14:paraId="6EF64A86" w14:textId="799BD86A" w:rsidTr="00E54542">
        <w:tc>
          <w:tcPr>
            <w:tcW w:w="596" w:type="dxa"/>
            <w:vMerge w:val="restart"/>
          </w:tcPr>
          <w:p w14:paraId="60D630EF" w14:textId="77777777" w:rsidR="00DD3752" w:rsidRPr="00BF5AF0" w:rsidRDefault="00DD3752" w:rsidP="00DD3752">
            <w:pPr>
              <w:pStyle w:val="Akapitzlist"/>
              <w:numPr>
                <w:ilvl w:val="0"/>
                <w:numId w:val="64"/>
              </w:numPr>
              <w:spacing w:line="276" w:lineRule="auto"/>
              <w:ind w:left="470" w:hanging="357"/>
              <w:rPr>
                <w:rFonts w:ascii="Times New Roman" w:hAnsi="Times New Roman" w:cs="Times New Roman"/>
                <w:b/>
                <w:bCs/>
              </w:rPr>
            </w:pPr>
          </w:p>
        </w:tc>
        <w:tc>
          <w:tcPr>
            <w:tcW w:w="2184" w:type="dxa"/>
            <w:vMerge w:val="restart"/>
          </w:tcPr>
          <w:p w14:paraId="142035DD" w14:textId="44B4C4B0"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Poprawa dostępu do infrastruktury turystyczno-rekreacyjnej.</w:t>
            </w:r>
          </w:p>
        </w:tc>
        <w:tc>
          <w:tcPr>
            <w:tcW w:w="4586" w:type="dxa"/>
          </w:tcPr>
          <w:p w14:paraId="32BF2E7C" w14:textId="0877560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Współfinansowanie w organizacji kursów zawodowych.</w:t>
            </w:r>
          </w:p>
        </w:tc>
        <w:tc>
          <w:tcPr>
            <w:tcW w:w="2267" w:type="dxa"/>
          </w:tcPr>
          <w:p w14:paraId="6B6724A9" w14:textId="139600B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ACA4A00"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BC26391" w14:textId="6D85C6A0" w:rsidTr="00E54542">
        <w:tc>
          <w:tcPr>
            <w:tcW w:w="596" w:type="dxa"/>
            <w:vMerge/>
          </w:tcPr>
          <w:p w14:paraId="7995DC81" w14:textId="77777777" w:rsidR="00DD3752" w:rsidRPr="00BF5AF0" w:rsidRDefault="00DD3752" w:rsidP="00DD3752">
            <w:pPr>
              <w:spacing w:line="276" w:lineRule="auto"/>
              <w:rPr>
                <w:rFonts w:ascii="Times New Roman" w:hAnsi="Times New Roman" w:cs="Times New Roman"/>
              </w:rPr>
            </w:pPr>
          </w:p>
        </w:tc>
        <w:tc>
          <w:tcPr>
            <w:tcW w:w="2184" w:type="dxa"/>
            <w:vMerge/>
          </w:tcPr>
          <w:p w14:paraId="05393B60" w14:textId="77777777" w:rsidR="00DD3752" w:rsidRPr="00BF5AF0" w:rsidRDefault="00DD3752" w:rsidP="00DD3752">
            <w:pPr>
              <w:spacing w:line="276" w:lineRule="auto"/>
              <w:rPr>
                <w:rFonts w:ascii="Times New Roman" w:hAnsi="Times New Roman" w:cs="Times New Roman"/>
              </w:rPr>
            </w:pPr>
          </w:p>
        </w:tc>
        <w:tc>
          <w:tcPr>
            <w:tcW w:w="4586" w:type="dxa"/>
          </w:tcPr>
          <w:p w14:paraId="7FA784BF" w14:textId="063097A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Modernizacja utworzonych na terenie gminy istniejącej małej gastronomii.</w:t>
            </w:r>
          </w:p>
        </w:tc>
        <w:tc>
          <w:tcPr>
            <w:tcW w:w="2267" w:type="dxa"/>
          </w:tcPr>
          <w:p w14:paraId="589CA067" w14:textId="7CA5507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4021E63B"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4240237" w14:textId="6F8A33E2" w:rsidTr="00E54542">
        <w:tc>
          <w:tcPr>
            <w:tcW w:w="596" w:type="dxa"/>
            <w:vMerge/>
          </w:tcPr>
          <w:p w14:paraId="3B72647A" w14:textId="77777777" w:rsidR="00DD3752" w:rsidRPr="00BF5AF0" w:rsidRDefault="00DD3752" w:rsidP="00DD3752">
            <w:pPr>
              <w:spacing w:line="276" w:lineRule="auto"/>
              <w:rPr>
                <w:rFonts w:ascii="Times New Roman" w:hAnsi="Times New Roman" w:cs="Times New Roman"/>
              </w:rPr>
            </w:pPr>
          </w:p>
        </w:tc>
        <w:tc>
          <w:tcPr>
            <w:tcW w:w="2184" w:type="dxa"/>
            <w:vMerge/>
          </w:tcPr>
          <w:p w14:paraId="2E857C01" w14:textId="77777777" w:rsidR="00DD3752" w:rsidRPr="00BF5AF0" w:rsidRDefault="00DD3752" w:rsidP="00DD3752">
            <w:pPr>
              <w:spacing w:line="276" w:lineRule="auto"/>
              <w:rPr>
                <w:rFonts w:ascii="Times New Roman" w:hAnsi="Times New Roman" w:cs="Times New Roman"/>
              </w:rPr>
            </w:pPr>
          </w:p>
        </w:tc>
        <w:tc>
          <w:tcPr>
            <w:tcW w:w="4586" w:type="dxa"/>
          </w:tcPr>
          <w:p w14:paraId="51F30A7A" w14:textId="2D9A415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Utworzenie spółdzielni socjalnej zatrudniającej osoby niepełnosprawne.</w:t>
            </w:r>
          </w:p>
        </w:tc>
        <w:tc>
          <w:tcPr>
            <w:tcW w:w="2267" w:type="dxa"/>
          </w:tcPr>
          <w:p w14:paraId="73E5DB89" w14:textId="743B904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odrzucony- brak możliwości realizacji w ramach LSR.</w:t>
            </w:r>
          </w:p>
        </w:tc>
        <w:tc>
          <w:tcPr>
            <w:tcW w:w="561" w:type="dxa"/>
          </w:tcPr>
          <w:p w14:paraId="23F545C3"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07D5F2D" w14:textId="1382099B" w:rsidTr="00E54542">
        <w:tc>
          <w:tcPr>
            <w:tcW w:w="596" w:type="dxa"/>
            <w:vMerge/>
          </w:tcPr>
          <w:p w14:paraId="0475E41B" w14:textId="77777777" w:rsidR="00DD3752" w:rsidRPr="00BF5AF0" w:rsidRDefault="00DD3752" w:rsidP="00DD3752">
            <w:pPr>
              <w:spacing w:line="276" w:lineRule="auto"/>
              <w:rPr>
                <w:rFonts w:ascii="Times New Roman" w:hAnsi="Times New Roman" w:cs="Times New Roman"/>
              </w:rPr>
            </w:pPr>
          </w:p>
        </w:tc>
        <w:tc>
          <w:tcPr>
            <w:tcW w:w="2184" w:type="dxa"/>
            <w:vMerge/>
          </w:tcPr>
          <w:p w14:paraId="39BC9768" w14:textId="77777777" w:rsidR="00DD3752" w:rsidRPr="00BF5AF0" w:rsidRDefault="00DD3752" w:rsidP="00DD3752">
            <w:pPr>
              <w:spacing w:line="276" w:lineRule="auto"/>
              <w:rPr>
                <w:rFonts w:ascii="Times New Roman" w:hAnsi="Times New Roman" w:cs="Times New Roman"/>
              </w:rPr>
            </w:pPr>
          </w:p>
        </w:tc>
        <w:tc>
          <w:tcPr>
            <w:tcW w:w="4586" w:type="dxa"/>
          </w:tcPr>
          <w:p w14:paraId="13094215" w14:textId="7C46956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infrastruktury turystycznej, budowa wyciągu, budowa ścieżek pieszych.</w:t>
            </w:r>
          </w:p>
        </w:tc>
        <w:tc>
          <w:tcPr>
            <w:tcW w:w="2267" w:type="dxa"/>
          </w:tcPr>
          <w:p w14:paraId="6538D62D" w14:textId="04BA2F9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EB748E2"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F88A5FB" w14:textId="5874148A" w:rsidTr="00E54542">
        <w:tc>
          <w:tcPr>
            <w:tcW w:w="596" w:type="dxa"/>
            <w:vMerge/>
          </w:tcPr>
          <w:p w14:paraId="74B93196" w14:textId="77777777" w:rsidR="00DD3752" w:rsidRPr="00BF5AF0" w:rsidRDefault="00DD3752" w:rsidP="00DD3752">
            <w:pPr>
              <w:spacing w:line="276" w:lineRule="auto"/>
              <w:rPr>
                <w:rFonts w:ascii="Times New Roman" w:hAnsi="Times New Roman" w:cs="Times New Roman"/>
              </w:rPr>
            </w:pPr>
          </w:p>
        </w:tc>
        <w:tc>
          <w:tcPr>
            <w:tcW w:w="2184" w:type="dxa"/>
            <w:vMerge/>
          </w:tcPr>
          <w:p w14:paraId="7FB04B70" w14:textId="77777777" w:rsidR="00DD3752" w:rsidRPr="00BF5AF0" w:rsidRDefault="00DD3752" w:rsidP="00DD3752">
            <w:pPr>
              <w:spacing w:line="276" w:lineRule="auto"/>
              <w:rPr>
                <w:rFonts w:ascii="Times New Roman" w:hAnsi="Times New Roman" w:cs="Times New Roman"/>
              </w:rPr>
            </w:pPr>
          </w:p>
        </w:tc>
        <w:tc>
          <w:tcPr>
            <w:tcW w:w="4586" w:type="dxa"/>
          </w:tcPr>
          <w:p w14:paraId="294B02F2" w14:textId="2DAA64E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Rozbudowa infrastruktury turystyczno-rekreacyjnej i zaangażowanie mieszkańców w dbanie o powstałe miejsce.</w:t>
            </w:r>
          </w:p>
        </w:tc>
        <w:tc>
          <w:tcPr>
            <w:tcW w:w="2267" w:type="dxa"/>
          </w:tcPr>
          <w:p w14:paraId="3DBCD01C" w14:textId="75C1A93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844D782"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7B915A56" w14:textId="040C8D37" w:rsidTr="00E54542">
        <w:tc>
          <w:tcPr>
            <w:tcW w:w="596" w:type="dxa"/>
            <w:vMerge/>
          </w:tcPr>
          <w:p w14:paraId="08543F91" w14:textId="77777777" w:rsidR="00DD3752" w:rsidRPr="00BF5AF0" w:rsidRDefault="00DD3752" w:rsidP="00DD3752">
            <w:pPr>
              <w:spacing w:line="276" w:lineRule="auto"/>
              <w:rPr>
                <w:rFonts w:ascii="Times New Roman" w:hAnsi="Times New Roman" w:cs="Times New Roman"/>
              </w:rPr>
            </w:pPr>
          </w:p>
        </w:tc>
        <w:tc>
          <w:tcPr>
            <w:tcW w:w="2184" w:type="dxa"/>
            <w:vMerge/>
          </w:tcPr>
          <w:p w14:paraId="231745B1" w14:textId="77777777" w:rsidR="00DD3752" w:rsidRPr="00BF5AF0" w:rsidRDefault="00DD3752" w:rsidP="00DD3752">
            <w:pPr>
              <w:spacing w:line="276" w:lineRule="auto"/>
              <w:rPr>
                <w:rFonts w:ascii="Times New Roman" w:hAnsi="Times New Roman" w:cs="Times New Roman"/>
              </w:rPr>
            </w:pPr>
          </w:p>
        </w:tc>
        <w:tc>
          <w:tcPr>
            <w:tcW w:w="4586" w:type="dxa"/>
          </w:tcPr>
          <w:p w14:paraId="4ED94AA0" w14:textId="2E8A63E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Realizacja projektów poprawiających infrastrukturę rekreacyjno-sportową.</w:t>
            </w:r>
          </w:p>
        </w:tc>
        <w:tc>
          <w:tcPr>
            <w:tcW w:w="2267" w:type="dxa"/>
          </w:tcPr>
          <w:p w14:paraId="0110C63A" w14:textId="2185CDF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0923B8A"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81F9E1D" w14:textId="3502FEB1" w:rsidTr="00E54542">
        <w:tc>
          <w:tcPr>
            <w:tcW w:w="596" w:type="dxa"/>
            <w:vMerge/>
          </w:tcPr>
          <w:p w14:paraId="12438916" w14:textId="77777777" w:rsidR="00DD3752" w:rsidRPr="00BF5AF0" w:rsidRDefault="00DD3752" w:rsidP="00DD3752">
            <w:pPr>
              <w:spacing w:line="276" w:lineRule="auto"/>
              <w:rPr>
                <w:rFonts w:ascii="Times New Roman" w:hAnsi="Times New Roman" w:cs="Times New Roman"/>
              </w:rPr>
            </w:pPr>
          </w:p>
        </w:tc>
        <w:tc>
          <w:tcPr>
            <w:tcW w:w="2184" w:type="dxa"/>
            <w:vMerge/>
          </w:tcPr>
          <w:p w14:paraId="43EEC8F7" w14:textId="77777777" w:rsidR="00DD3752" w:rsidRPr="00BF5AF0" w:rsidRDefault="00DD3752" w:rsidP="00DD3752">
            <w:pPr>
              <w:spacing w:line="276" w:lineRule="auto"/>
              <w:rPr>
                <w:rFonts w:ascii="Times New Roman" w:hAnsi="Times New Roman" w:cs="Times New Roman"/>
              </w:rPr>
            </w:pPr>
          </w:p>
        </w:tc>
        <w:tc>
          <w:tcPr>
            <w:tcW w:w="4586" w:type="dxa"/>
            <w:vAlign w:val="center"/>
          </w:tcPr>
          <w:p w14:paraId="3AA07982" w14:textId="4AD16B0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rozbudowa infrastruktury rekreacyjno-sportowej.</w:t>
            </w:r>
          </w:p>
        </w:tc>
        <w:tc>
          <w:tcPr>
            <w:tcW w:w="2267" w:type="dxa"/>
          </w:tcPr>
          <w:p w14:paraId="39623888" w14:textId="253B6A0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4EF192F5"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8776FC4" w14:textId="249FA5DC" w:rsidTr="00E54542">
        <w:tc>
          <w:tcPr>
            <w:tcW w:w="596" w:type="dxa"/>
            <w:vMerge/>
          </w:tcPr>
          <w:p w14:paraId="400176CE" w14:textId="77777777" w:rsidR="00DD3752" w:rsidRPr="00BF5AF0" w:rsidRDefault="00DD3752" w:rsidP="00DD3752">
            <w:pPr>
              <w:spacing w:line="276" w:lineRule="auto"/>
              <w:rPr>
                <w:rFonts w:ascii="Times New Roman" w:hAnsi="Times New Roman" w:cs="Times New Roman"/>
              </w:rPr>
            </w:pPr>
          </w:p>
        </w:tc>
        <w:tc>
          <w:tcPr>
            <w:tcW w:w="2184" w:type="dxa"/>
            <w:vMerge/>
          </w:tcPr>
          <w:p w14:paraId="1337A67D" w14:textId="77777777" w:rsidR="00DD3752" w:rsidRPr="00BF5AF0" w:rsidRDefault="00DD3752" w:rsidP="00DD3752">
            <w:pPr>
              <w:spacing w:line="276" w:lineRule="auto"/>
              <w:rPr>
                <w:rFonts w:ascii="Times New Roman" w:hAnsi="Times New Roman" w:cs="Times New Roman"/>
              </w:rPr>
            </w:pPr>
          </w:p>
        </w:tc>
        <w:tc>
          <w:tcPr>
            <w:tcW w:w="4586" w:type="dxa"/>
            <w:vAlign w:val="center"/>
          </w:tcPr>
          <w:p w14:paraId="58FAC13B" w14:textId="2A395AD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infrastruktury rekreacyjno-sportowej.</w:t>
            </w:r>
          </w:p>
        </w:tc>
        <w:tc>
          <w:tcPr>
            <w:tcW w:w="2267" w:type="dxa"/>
          </w:tcPr>
          <w:p w14:paraId="26D3DAA3" w14:textId="73604F1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BAAAF22"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490560B" w14:textId="7E0D6664" w:rsidTr="00E54542">
        <w:tc>
          <w:tcPr>
            <w:tcW w:w="596" w:type="dxa"/>
            <w:vMerge/>
          </w:tcPr>
          <w:p w14:paraId="54D8E691" w14:textId="77777777" w:rsidR="00DD3752" w:rsidRPr="00BF5AF0" w:rsidRDefault="00DD3752" w:rsidP="00DD3752">
            <w:pPr>
              <w:spacing w:line="276" w:lineRule="auto"/>
              <w:rPr>
                <w:rFonts w:ascii="Times New Roman" w:hAnsi="Times New Roman" w:cs="Times New Roman"/>
              </w:rPr>
            </w:pPr>
          </w:p>
        </w:tc>
        <w:tc>
          <w:tcPr>
            <w:tcW w:w="2184" w:type="dxa"/>
            <w:vMerge/>
          </w:tcPr>
          <w:p w14:paraId="2012279D" w14:textId="77777777" w:rsidR="00DD3752" w:rsidRPr="00BF5AF0" w:rsidRDefault="00DD3752" w:rsidP="00DD3752">
            <w:pPr>
              <w:spacing w:line="276" w:lineRule="auto"/>
              <w:rPr>
                <w:rFonts w:ascii="Times New Roman" w:hAnsi="Times New Roman" w:cs="Times New Roman"/>
              </w:rPr>
            </w:pPr>
          </w:p>
        </w:tc>
        <w:tc>
          <w:tcPr>
            <w:tcW w:w="4586" w:type="dxa"/>
            <w:vAlign w:val="center"/>
          </w:tcPr>
          <w:p w14:paraId="73866AD4" w14:textId="5ED3155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infrastruktury rekreacyjno-sportowej.</w:t>
            </w:r>
          </w:p>
        </w:tc>
        <w:tc>
          <w:tcPr>
            <w:tcW w:w="2267" w:type="dxa"/>
          </w:tcPr>
          <w:p w14:paraId="06BD3B15" w14:textId="50C6DB1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31E0FA0"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3893D9B" w14:textId="134A4C5D" w:rsidTr="00E54542">
        <w:tc>
          <w:tcPr>
            <w:tcW w:w="596" w:type="dxa"/>
            <w:vMerge/>
          </w:tcPr>
          <w:p w14:paraId="5041AD6D" w14:textId="77777777" w:rsidR="00DD3752" w:rsidRPr="00BF5AF0" w:rsidRDefault="00DD3752" w:rsidP="00DD3752">
            <w:pPr>
              <w:spacing w:line="276" w:lineRule="auto"/>
              <w:rPr>
                <w:rFonts w:ascii="Times New Roman" w:hAnsi="Times New Roman" w:cs="Times New Roman"/>
              </w:rPr>
            </w:pPr>
          </w:p>
        </w:tc>
        <w:tc>
          <w:tcPr>
            <w:tcW w:w="2184" w:type="dxa"/>
            <w:vMerge/>
          </w:tcPr>
          <w:p w14:paraId="02A708BE" w14:textId="77777777" w:rsidR="00DD3752" w:rsidRPr="00BF5AF0" w:rsidRDefault="00DD3752" w:rsidP="00DD3752">
            <w:pPr>
              <w:spacing w:line="276" w:lineRule="auto"/>
              <w:rPr>
                <w:rFonts w:ascii="Times New Roman" w:hAnsi="Times New Roman" w:cs="Times New Roman"/>
              </w:rPr>
            </w:pPr>
          </w:p>
        </w:tc>
        <w:tc>
          <w:tcPr>
            <w:tcW w:w="4586" w:type="dxa"/>
            <w:vAlign w:val="center"/>
          </w:tcPr>
          <w:p w14:paraId="5D0701D7" w14:textId="00536B6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infrastruktury rekreacyjno-sportowej.</w:t>
            </w:r>
          </w:p>
        </w:tc>
        <w:tc>
          <w:tcPr>
            <w:tcW w:w="2267" w:type="dxa"/>
          </w:tcPr>
          <w:p w14:paraId="70DE8460" w14:textId="77CF713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4603A18"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1DC3DB3" w14:textId="1AA167F0" w:rsidTr="00E54542">
        <w:tc>
          <w:tcPr>
            <w:tcW w:w="596" w:type="dxa"/>
            <w:vMerge/>
          </w:tcPr>
          <w:p w14:paraId="630D17FB" w14:textId="77777777" w:rsidR="00DD3752" w:rsidRPr="00BF5AF0" w:rsidRDefault="00DD3752" w:rsidP="00DD3752">
            <w:pPr>
              <w:spacing w:line="276" w:lineRule="auto"/>
              <w:rPr>
                <w:rFonts w:ascii="Times New Roman" w:hAnsi="Times New Roman" w:cs="Times New Roman"/>
              </w:rPr>
            </w:pPr>
          </w:p>
        </w:tc>
        <w:tc>
          <w:tcPr>
            <w:tcW w:w="2184" w:type="dxa"/>
            <w:vMerge/>
          </w:tcPr>
          <w:p w14:paraId="085DECA0" w14:textId="77777777" w:rsidR="00DD3752" w:rsidRPr="00BF5AF0" w:rsidRDefault="00DD3752" w:rsidP="00DD3752">
            <w:pPr>
              <w:spacing w:line="276" w:lineRule="auto"/>
              <w:rPr>
                <w:rFonts w:ascii="Times New Roman" w:hAnsi="Times New Roman" w:cs="Times New Roman"/>
              </w:rPr>
            </w:pPr>
          </w:p>
        </w:tc>
        <w:tc>
          <w:tcPr>
            <w:tcW w:w="4586" w:type="dxa"/>
            <w:vAlign w:val="center"/>
          </w:tcPr>
          <w:p w14:paraId="164B73F2" w14:textId="223840E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infrastruktury rekreacyjno-sportowej.</w:t>
            </w:r>
          </w:p>
        </w:tc>
        <w:tc>
          <w:tcPr>
            <w:tcW w:w="2267" w:type="dxa"/>
          </w:tcPr>
          <w:p w14:paraId="67ABB8C5" w14:textId="6C3855B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D1D2506"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129946D" w14:textId="222231EC" w:rsidTr="00E54542">
        <w:tc>
          <w:tcPr>
            <w:tcW w:w="596" w:type="dxa"/>
            <w:vMerge/>
          </w:tcPr>
          <w:p w14:paraId="3937D797" w14:textId="77777777" w:rsidR="00DD3752" w:rsidRPr="00BF5AF0" w:rsidRDefault="00DD3752" w:rsidP="00DD3752">
            <w:pPr>
              <w:spacing w:line="276" w:lineRule="auto"/>
              <w:rPr>
                <w:rFonts w:ascii="Times New Roman" w:hAnsi="Times New Roman" w:cs="Times New Roman"/>
              </w:rPr>
            </w:pPr>
          </w:p>
        </w:tc>
        <w:tc>
          <w:tcPr>
            <w:tcW w:w="2184" w:type="dxa"/>
            <w:vMerge/>
          </w:tcPr>
          <w:p w14:paraId="2E569459" w14:textId="77777777" w:rsidR="00DD3752" w:rsidRPr="00BF5AF0" w:rsidRDefault="00DD3752" w:rsidP="00DD3752">
            <w:pPr>
              <w:spacing w:line="276" w:lineRule="auto"/>
              <w:rPr>
                <w:rFonts w:ascii="Times New Roman" w:hAnsi="Times New Roman" w:cs="Times New Roman"/>
              </w:rPr>
            </w:pPr>
          </w:p>
        </w:tc>
        <w:tc>
          <w:tcPr>
            <w:tcW w:w="4586" w:type="dxa"/>
            <w:vAlign w:val="center"/>
          </w:tcPr>
          <w:p w14:paraId="4A85E1AA" w14:textId="5B6769A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Realizacja projektów turystycznych, sportowych.</w:t>
            </w:r>
          </w:p>
        </w:tc>
        <w:tc>
          <w:tcPr>
            <w:tcW w:w="2267" w:type="dxa"/>
          </w:tcPr>
          <w:p w14:paraId="0D2F0D9A" w14:textId="483CAFB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4E1DCF0"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326F104" w14:textId="37E5B17D" w:rsidTr="00E54542">
        <w:tc>
          <w:tcPr>
            <w:tcW w:w="596" w:type="dxa"/>
            <w:vMerge/>
          </w:tcPr>
          <w:p w14:paraId="132FFE61" w14:textId="77777777" w:rsidR="00DD3752" w:rsidRPr="00BF5AF0" w:rsidRDefault="00DD3752" w:rsidP="00DD3752">
            <w:pPr>
              <w:spacing w:line="276" w:lineRule="auto"/>
              <w:rPr>
                <w:rFonts w:ascii="Times New Roman" w:hAnsi="Times New Roman" w:cs="Times New Roman"/>
              </w:rPr>
            </w:pPr>
          </w:p>
        </w:tc>
        <w:tc>
          <w:tcPr>
            <w:tcW w:w="2184" w:type="dxa"/>
            <w:vMerge/>
          </w:tcPr>
          <w:p w14:paraId="333E8E7B" w14:textId="77777777" w:rsidR="00DD3752" w:rsidRPr="00BF5AF0" w:rsidRDefault="00DD3752" w:rsidP="00DD3752">
            <w:pPr>
              <w:spacing w:line="276" w:lineRule="auto"/>
              <w:rPr>
                <w:rFonts w:ascii="Times New Roman" w:hAnsi="Times New Roman" w:cs="Times New Roman"/>
              </w:rPr>
            </w:pPr>
          </w:p>
        </w:tc>
        <w:tc>
          <w:tcPr>
            <w:tcW w:w="4586" w:type="dxa"/>
            <w:vAlign w:val="center"/>
          </w:tcPr>
          <w:p w14:paraId="01ECC3DA" w14:textId="4DF6C43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Tworzenie miejsc i terenów dla turystyki i wypoczynku.</w:t>
            </w:r>
          </w:p>
        </w:tc>
        <w:tc>
          <w:tcPr>
            <w:tcW w:w="2267" w:type="dxa"/>
          </w:tcPr>
          <w:p w14:paraId="73223A64" w14:textId="5B2E94F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1D6DB23"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5CC711F" w14:textId="2AA16F36" w:rsidTr="00E54542">
        <w:tc>
          <w:tcPr>
            <w:tcW w:w="596" w:type="dxa"/>
            <w:vMerge/>
          </w:tcPr>
          <w:p w14:paraId="07F8D30A" w14:textId="77777777" w:rsidR="00DD3752" w:rsidRPr="00BF5AF0" w:rsidRDefault="00DD3752" w:rsidP="00DD3752">
            <w:pPr>
              <w:spacing w:line="276" w:lineRule="auto"/>
              <w:rPr>
                <w:rFonts w:ascii="Times New Roman" w:hAnsi="Times New Roman" w:cs="Times New Roman"/>
              </w:rPr>
            </w:pPr>
          </w:p>
        </w:tc>
        <w:tc>
          <w:tcPr>
            <w:tcW w:w="2184" w:type="dxa"/>
            <w:vMerge/>
          </w:tcPr>
          <w:p w14:paraId="6FC4DD08" w14:textId="77777777" w:rsidR="00DD3752" w:rsidRPr="00BF5AF0" w:rsidRDefault="00DD3752" w:rsidP="00DD3752">
            <w:pPr>
              <w:spacing w:line="276" w:lineRule="auto"/>
              <w:rPr>
                <w:rFonts w:ascii="Times New Roman" w:hAnsi="Times New Roman" w:cs="Times New Roman"/>
              </w:rPr>
            </w:pPr>
          </w:p>
        </w:tc>
        <w:tc>
          <w:tcPr>
            <w:tcW w:w="4586" w:type="dxa"/>
            <w:vAlign w:val="center"/>
          </w:tcPr>
          <w:p w14:paraId="6E6067CB" w14:textId="49CEA00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Poprawa infrastruktury.</w:t>
            </w:r>
          </w:p>
        </w:tc>
        <w:tc>
          <w:tcPr>
            <w:tcW w:w="2267" w:type="dxa"/>
          </w:tcPr>
          <w:p w14:paraId="037AB708" w14:textId="2514ACA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E34258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994F729" w14:textId="018FFA98" w:rsidTr="00E54542">
        <w:tc>
          <w:tcPr>
            <w:tcW w:w="596" w:type="dxa"/>
            <w:vMerge/>
          </w:tcPr>
          <w:p w14:paraId="5F1C631D" w14:textId="77777777" w:rsidR="00DD3752" w:rsidRPr="00BF5AF0" w:rsidRDefault="00DD3752" w:rsidP="00DD3752">
            <w:pPr>
              <w:spacing w:line="276" w:lineRule="auto"/>
              <w:rPr>
                <w:rFonts w:ascii="Times New Roman" w:hAnsi="Times New Roman" w:cs="Times New Roman"/>
              </w:rPr>
            </w:pPr>
          </w:p>
        </w:tc>
        <w:tc>
          <w:tcPr>
            <w:tcW w:w="2184" w:type="dxa"/>
            <w:vMerge/>
          </w:tcPr>
          <w:p w14:paraId="5F1339DB" w14:textId="77777777" w:rsidR="00DD3752" w:rsidRPr="00BF5AF0" w:rsidRDefault="00DD3752" w:rsidP="00DD3752">
            <w:pPr>
              <w:spacing w:line="276" w:lineRule="auto"/>
              <w:rPr>
                <w:rFonts w:ascii="Times New Roman" w:hAnsi="Times New Roman" w:cs="Times New Roman"/>
              </w:rPr>
            </w:pPr>
          </w:p>
        </w:tc>
        <w:tc>
          <w:tcPr>
            <w:tcW w:w="4586" w:type="dxa"/>
          </w:tcPr>
          <w:p w14:paraId="7F9F7D17" w14:textId="16DDEED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Modernizacja obiektów sportowych.</w:t>
            </w:r>
          </w:p>
        </w:tc>
        <w:tc>
          <w:tcPr>
            <w:tcW w:w="2267" w:type="dxa"/>
          </w:tcPr>
          <w:p w14:paraId="248EE932" w14:textId="252F767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B8D5132"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20F0087" w14:textId="47709294" w:rsidTr="00E54542">
        <w:tc>
          <w:tcPr>
            <w:tcW w:w="596" w:type="dxa"/>
            <w:vMerge/>
          </w:tcPr>
          <w:p w14:paraId="02DAAB20" w14:textId="77777777" w:rsidR="00DD3752" w:rsidRPr="00BF5AF0" w:rsidRDefault="00DD3752" w:rsidP="00DD3752">
            <w:pPr>
              <w:spacing w:line="276" w:lineRule="auto"/>
              <w:rPr>
                <w:rFonts w:ascii="Times New Roman" w:hAnsi="Times New Roman" w:cs="Times New Roman"/>
              </w:rPr>
            </w:pPr>
          </w:p>
        </w:tc>
        <w:tc>
          <w:tcPr>
            <w:tcW w:w="2184" w:type="dxa"/>
            <w:vMerge/>
          </w:tcPr>
          <w:p w14:paraId="19E3AC31" w14:textId="77777777" w:rsidR="00DD3752" w:rsidRPr="00BF5AF0" w:rsidRDefault="00DD3752" w:rsidP="00DD3752">
            <w:pPr>
              <w:spacing w:line="276" w:lineRule="auto"/>
              <w:rPr>
                <w:rFonts w:ascii="Times New Roman" w:hAnsi="Times New Roman" w:cs="Times New Roman"/>
              </w:rPr>
            </w:pPr>
          </w:p>
        </w:tc>
        <w:tc>
          <w:tcPr>
            <w:tcW w:w="4586" w:type="dxa"/>
          </w:tcPr>
          <w:p w14:paraId="4E5184CE" w14:textId="1C97104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infrastruktury turystycznej i rekreacyjnej.</w:t>
            </w:r>
          </w:p>
        </w:tc>
        <w:tc>
          <w:tcPr>
            <w:tcW w:w="2267" w:type="dxa"/>
          </w:tcPr>
          <w:p w14:paraId="2860BBBD" w14:textId="28E105E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44B40B93"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EBC542F" w14:textId="4A2CD36E" w:rsidTr="00E54542">
        <w:tc>
          <w:tcPr>
            <w:tcW w:w="596" w:type="dxa"/>
            <w:vMerge/>
          </w:tcPr>
          <w:p w14:paraId="3493FDBB" w14:textId="77777777" w:rsidR="00DD3752" w:rsidRPr="00BF5AF0" w:rsidRDefault="00DD3752" w:rsidP="00DD3752">
            <w:pPr>
              <w:spacing w:line="276" w:lineRule="auto"/>
              <w:rPr>
                <w:rFonts w:ascii="Times New Roman" w:hAnsi="Times New Roman" w:cs="Times New Roman"/>
              </w:rPr>
            </w:pPr>
          </w:p>
        </w:tc>
        <w:tc>
          <w:tcPr>
            <w:tcW w:w="2184" w:type="dxa"/>
            <w:vMerge/>
          </w:tcPr>
          <w:p w14:paraId="2C79BBBD" w14:textId="77777777" w:rsidR="00DD3752" w:rsidRPr="00BF5AF0" w:rsidRDefault="00DD3752" w:rsidP="00DD3752">
            <w:pPr>
              <w:spacing w:line="276" w:lineRule="auto"/>
              <w:rPr>
                <w:rFonts w:ascii="Times New Roman" w:hAnsi="Times New Roman" w:cs="Times New Roman"/>
              </w:rPr>
            </w:pPr>
          </w:p>
        </w:tc>
        <w:tc>
          <w:tcPr>
            <w:tcW w:w="4586" w:type="dxa"/>
          </w:tcPr>
          <w:p w14:paraId="5523FC1A" w14:textId="496E03D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Przywrócenie funkcji użytkowych istniejącej infrastrukturze. Odnowa obiektów.</w:t>
            </w:r>
          </w:p>
        </w:tc>
        <w:tc>
          <w:tcPr>
            <w:tcW w:w="2267" w:type="dxa"/>
          </w:tcPr>
          <w:p w14:paraId="608B655C" w14:textId="5BAD4C9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4B7F250"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FBAF397" w14:textId="0FD7A841" w:rsidTr="00E54542">
        <w:tc>
          <w:tcPr>
            <w:tcW w:w="596" w:type="dxa"/>
            <w:vMerge/>
          </w:tcPr>
          <w:p w14:paraId="79F68023" w14:textId="77777777" w:rsidR="00DD3752" w:rsidRPr="00BF5AF0" w:rsidRDefault="00DD3752" w:rsidP="00DD3752">
            <w:pPr>
              <w:spacing w:line="276" w:lineRule="auto"/>
              <w:rPr>
                <w:rFonts w:ascii="Times New Roman" w:hAnsi="Times New Roman" w:cs="Times New Roman"/>
              </w:rPr>
            </w:pPr>
          </w:p>
        </w:tc>
        <w:tc>
          <w:tcPr>
            <w:tcW w:w="2184" w:type="dxa"/>
            <w:vMerge/>
          </w:tcPr>
          <w:p w14:paraId="009EC298" w14:textId="77777777" w:rsidR="00DD3752" w:rsidRPr="00BF5AF0" w:rsidRDefault="00DD3752" w:rsidP="00DD3752">
            <w:pPr>
              <w:spacing w:line="276" w:lineRule="auto"/>
              <w:rPr>
                <w:rFonts w:ascii="Times New Roman" w:hAnsi="Times New Roman" w:cs="Times New Roman"/>
              </w:rPr>
            </w:pPr>
          </w:p>
        </w:tc>
        <w:tc>
          <w:tcPr>
            <w:tcW w:w="4586" w:type="dxa"/>
          </w:tcPr>
          <w:p w14:paraId="659BE8B4" w14:textId="1D4001C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 xml:space="preserve">Budowa toru rolkowego i </w:t>
            </w:r>
            <w:proofErr w:type="spellStart"/>
            <w:r w:rsidRPr="00BF5AF0">
              <w:rPr>
                <w:rFonts w:ascii="Times New Roman" w:hAnsi="Times New Roman" w:cs="Times New Roman"/>
              </w:rPr>
              <w:t>bike</w:t>
            </w:r>
            <w:proofErr w:type="spellEnd"/>
            <w:r w:rsidRPr="00BF5AF0">
              <w:rPr>
                <w:rFonts w:ascii="Times New Roman" w:hAnsi="Times New Roman" w:cs="Times New Roman"/>
              </w:rPr>
              <w:t xml:space="preserve"> parku.</w:t>
            </w:r>
          </w:p>
        </w:tc>
        <w:tc>
          <w:tcPr>
            <w:tcW w:w="2267" w:type="dxa"/>
          </w:tcPr>
          <w:p w14:paraId="293B3708" w14:textId="2260CBA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5F5E7A23"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6901700" w14:textId="46807737" w:rsidTr="00E54542">
        <w:tc>
          <w:tcPr>
            <w:tcW w:w="596" w:type="dxa"/>
            <w:vMerge/>
          </w:tcPr>
          <w:p w14:paraId="221FBED9" w14:textId="77777777" w:rsidR="00DD3752" w:rsidRPr="00BF5AF0" w:rsidRDefault="00DD3752" w:rsidP="00DD3752">
            <w:pPr>
              <w:spacing w:line="276" w:lineRule="auto"/>
              <w:rPr>
                <w:rFonts w:ascii="Times New Roman" w:hAnsi="Times New Roman" w:cs="Times New Roman"/>
              </w:rPr>
            </w:pPr>
          </w:p>
        </w:tc>
        <w:tc>
          <w:tcPr>
            <w:tcW w:w="2184" w:type="dxa"/>
            <w:vMerge/>
          </w:tcPr>
          <w:p w14:paraId="36E96040" w14:textId="77777777" w:rsidR="00DD3752" w:rsidRPr="00BF5AF0" w:rsidRDefault="00DD3752" w:rsidP="00DD3752">
            <w:pPr>
              <w:spacing w:line="276" w:lineRule="auto"/>
              <w:rPr>
                <w:rFonts w:ascii="Times New Roman" w:hAnsi="Times New Roman" w:cs="Times New Roman"/>
              </w:rPr>
            </w:pPr>
          </w:p>
        </w:tc>
        <w:tc>
          <w:tcPr>
            <w:tcW w:w="4586" w:type="dxa"/>
          </w:tcPr>
          <w:p w14:paraId="321E53CA" w14:textId="771283A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"letniej przystani" - miejsca przyjaznego spotkaniom i relaksowi.</w:t>
            </w:r>
          </w:p>
        </w:tc>
        <w:tc>
          <w:tcPr>
            <w:tcW w:w="2267" w:type="dxa"/>
          </w:tcPr>
          <w:p w14:paraId="50812C5F" w14:textId="7671640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496A6567"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A275588" w14:textId="11C0F3E4" w:rsidTr="003F50B0">
        <w:tc>
          <w:tcPr>
            <w:tcW w:w="10194" w:type="dxa"/>
            <w:gridSpan w:val="5"/>
          </w:tcPr>
          <w:p w14:paraId="325932A4" w14:textId="77777777" w:rsidR="005B45A8" w:rsidRPr="00BF5AF0" w:rsidRDefault="005B45A8" w:rsidP="005A346F">
            <w:pPr>
              <w:spacing w:line="276" w:lineRule="auto"/>
              <w:ind w:left="384"/>
              <w:rPr>
                <w:rFonts w:ascii="Times New Roman" w:hAnsi="Times New Roman" w:cs="Times New Roman"/>
              </w:rPr>
            </w:pPr>
          </w:p>
        </w:tc>
      </w:tr>
      <w:tr w:rsidR="00BF5AF0" w:rsidRPr="00BF5AF0" w14:paraId="6CB19F03" w14:textId="22F89BFD" w:rsidTr="00E54542">
        <w:tc>
          <w:tcPr>
            <w:tcW w:w="596" w:type="dxa"/>
            <w:vMerge w:val="restart"/>
          </w:tcPr>
          <w:p w14:paraId="5C522FD0" w14:textId="77777777" w:rsidR="00DD3752" w:rsidRPr="00BF5AF0" w:rsidRDefault="00DD3752" w:rsidP="00DD3752">
            <w:pPr>
              <w:pStyle w:val="Akapitzlist"/>
              <w:numPr>
                <w:ilvl w:val="0"/>
                <w:numId w:val="64"/>
              </w:numPr>
              <w:spacing w:line="276" w:lineRule="auto"/>
              <w:ind w:left="470" w:hanging="357"/>
              <w:rPr>
                <w:rFonts w:ascii="Times New Roman" w:hAnsi="Times New Roman" w:cs="Times New Roman"/>
                <w:b/>
                <w:bCs/>
              </w:rPr>
            </w:pPr>
          </w:p>
        </w:tc>
        <w:tc>
          <w:tcPr>
            <w:tcW w:w="2184" w:type="dxa"/>
            <w:vMerge w:val="restart"/>
          </w:tcPr>
          <w:p w14:paraId="58011301" w14:textId="4A02EBCA"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Poprawa dostępu do usług komercyjnych</w:t>
            </w:r>
          </w:p>
        </w:tc>
        <w:tc>
          <w:tcPr>
            <w:tcW w:w="4586" w:type="dxa"/>
          </w:tcPr>
          <w:p w14:paraId="3C430267" w14:textId="045F75B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Utworzenie firm usługowych z pracą w domu, praca stacjonarna na materiałach powierzonych.</w:t>
            </w:r>
          </w:p>
        </w:tc>
        <w:tc>
          <w:tcPr>
            <w:tcW w:w="2267" w:type="dxa"/>
          </w:tcPr>
          <w:p w14:paraId="71BFF89D" w14:textId="2094F99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6850DA8"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F931DDA" w14:textId="2969AA38" w:rsidTr="00E54542">
        <w:tc>
          <w:tcPr>
            <w:tcW w:w="596" w:type="dxa"/>
            <w:vMerge/>
          </w:tcPr>
          <w:p w14:paraId="752E1938" w14:textId="77777777" w:rsidR="00DD3752" w:rsidRPr="00BF5AF0" w:rsidRDefault="00DD3752" w:rsidP="00DD3752">
            <w:pPr>
              <w:spacing w:line="276" w:lineRule="auto"/>
              <w:rPr>
                <w:rFonts w:ascii="Times New Roman" w:hAnsi="Times New Roman" w:cs="Times New Roman"/>
              </w:rPr>
            </w:pPr>
          </w:p>
        </w:tc>
        <w:tc>
          <w:tcPr>
            <w:tcW w:w="2184" w:type="dxa"/>
            <w:vMerge/>
          </w:tcPr>
          <w:p w14:paraId="048A5F2D" w14:textId="77777777" w:rsidR="00DD3752" w:rsidRPr="00BF5AF0" w:rsidRDefault="00DD3752" w:rsidP="00DD3752">
            <w:pPr>
              <w:spacing w:line="276" w:lineRule="auto"/>
              <w:rPr>
                <w:rFonts w:ascii="Times New Roman" w:hAnsi="Times New Roman" w:cs="Times New Roman"/>
              </w:rPr>
            </w:pPr>
          </w:p>
        </w:tc>
        <w:tc>
          <w:tcPr>
            <w:tcW w:w="4586" w:type="dxa"/>
          </w:tcPr>
          <w:p w14:paraId="4B71EF21" w14:textId="6E7559A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 xml:space="preserve"> Utworzenie mobilnego samochodu świadczącego usługi  medyczne w dni wolne od pracy.</w:t>
            </w:r>
          </w:p>
        </w:tc>
        <w:tc>
          <w:tcPr>
            <w:tcW w:w="2267" w:type="dxa"/>
          </w:tcPr>
          <w:p w14:paraId="6CEF9E27" w14:textId="0E38F1F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55B3E50F"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369C0BD" w14:textId="71674B8F" w:rsidTr="00E54542">
        <w:tc>
          <w:tcPr>
            <w:tcW w:w="596" w:type="dxa"/>
            <w:vMerge/>
          </w:tcPr>
          <w:p w14:paraId="274FE0EE" w14:textId="77777777" w:rsidR="00DD3752" w:rsidRPr="00BF5AF0" w:rsidRDefault="00DD3752" w:rsidP="00DD3752">
            <w:pPr>
              <w:spacing w:line="276" w:lineRule="auto"/>
              <w:rPr>
                <w:rFonts w:ascii="Times New Roman" w:hAnsi="Times New Roman" w:cs="Times New Roman"/>
              </w:rPr>
            </w:pPr>
          </w:p>
        </w:tc>
        <w:tc>
          <w:tcPr>
            <w:tcW w:w="2184" w:type="dxa"/>
            <w:vMerge/>
          </w:tcPr>
          <w:p w14:paraId="3E74CF78" w14:textId="77777777" w:rsidR="00DD3752" w:rsidRPr="00BF5AF0" w:rsidRDefault="00DD3752" w:rsidP="00DD3752">
            <w:pPr>
              <w:spacing w:line="276" w:lineRule="auto"/>
              <w:rPr>
                <w:rFonts w:ascii="Times New Roman" w:hAnsi="Times New Roman" w:cs="Times New Roman"/>
              </w:rPr>
            </w:pPr>
          </w:p>
        </w:tc>
        <w:tc>
          <w:tcPr>
            <w:tcW w:w="4586" w:type="dxa"/>
          </w:tcPr>
          <w:p w14:paraId="22481399" w14:textId="54DCEF1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Utworzenie punktów usług rzemieślniczych.</w:t>
            </w:r>
          </w:p>
        </w:tc>
        <w:tc>
          <w:tcPr>
            <w:tcW w:w="2267" w:type="dxa"/>
          </w:tcPr>
          <w:p w14:paraId="4224A8BA" w14:textId="39A7B38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2CAA85C"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312C50F" w14:textId="53A98B31" w:rsidTr="00E54542">
        <w:tc>
          <w:tcPr>
            <w:tcW w:w="596" w:type="dxa"/>
            <w:vMerge/>
          </w:tcPr>
          <w:p w14:paraId="5B13CBFB" w14:textId="77777777" w:rsidR="00DD3752" w:rsidRPr="00BF5AF0" w:rsidRDefault="00DD3752" w:rsidP="00DD3752">
            <w:pPr>
              <w:spacing w:line="276" w:lineRule="auto"/>
              <w:rPr>
                <w:rFonts w:ascii="Times New Roman" w:hAnsi="Times New Roman" w:cs="Times New Roman"/>
              </w:rPr>
            </w:pPr>
          </w:p>
        </w:tc>
        <w:tc>
          <w:tcPr>
            <w:tcW w:w="2184" w:type="dxa"/>
            <w:vMerge/>
          </w:tcPr>
          <w:p w14:paraId="2185344D" w14:textId="77777777" w:rsidR="00DD3752" w:rsidRPr="00BF5AF0" w:rsidRDefault="00DD3752" w:rsidP="00DD3752">
            <w:pPr>
              <w:spacing w:line="276" w:lineRule="auto"/>
              <w:rPr>
                <w:rFonts w:ascii="Times New Roman" w:hAnsi="Times New Roman" w:cs="Times New Roman"/>
              </w:rPr>
            </w:pPr>
          </w:p>
        </w:tc>
        <w:tc>
          <w:tcPr>
            <w:tcW w:w="4586" w:type="dxa"/>
          </w:tcPr>
          <w:p w14:paraId="0E3438D4" w14:textId="1FC5DB0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Otworzenie restauracji, kawiarni.</w:t>
            </w:r>
          </w:p>
        </w:tc>
        <w:tc>
          <w:tcPr>
            <w:tcW w:w="2267" w:type="dxa"/>
          </w:tcPr>
          <w:p w14:paraId="0474E21A" w14:textId="719FF6B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A4DB25D"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A29E8AA" w14:textId="01C07248" w:rsidTr="00E54542">
        <w:tc>
          <w:tcPr>
            <w:tcW w:w="596" w:type="dxa"/>
            <w:vMerge/>
          </w:tcPr>
          <w:p w14:paraId="521E7A1C" w14:textId="77777777" w:rsidR="00DD3752" w:rsidRPr="00BF5AF0" w:rsidRDefault="00DD3752" w:rsidP="00DD3752">
            <w:pPr>
              <w:spacing w:line="276" w:lineRule="auto"/>
              <w:rPr>
                <w:rFonts w:ascii="Times New Roman" w:hAnsi="Times New Roman" w:cs="Times New Roman"/>
              </w:rPr>
            </w:pPr>
          </w:p>
        </w:tc>
        <w:tc>
          <w:tcPr>
            <w:tcW w:w="2184" w:type="dxa"/>
            <w:vMerge/>
          </w:tcPr>
          <w:p w14:paraId="763F5DB5" w14:textId="77777777" w:rsidR="00DD3752" w:rsidRPr="00BF5AF0" w:rsidRDefault="00DD3752" w:rsidP="00DD3752">
            <w:pPr>
              <w:spacing w:line="276" w:lineRule="auto"/>
              <w:rPr>
                <w:rFonts w:ascii="Times New Roman" w:hAnsi="Times New Roman" w:cs="Times New Roman"/>
              </w:rPr>
            </w:pPr>
          </w:p>
        </w:tc>
        <w:tc>
          <w:tcPr>
            <w:tcW w:w="4586" w:type="dxa"/>
          </w:tcPr>
          <w:p w14:paraId="77FAEB47" w14:textId="1672304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Szeroki zakres usług.</w:t>
            </w:r>
          </w:p>
        </w:tc>
        <w:tc>
          <w:tcPr>
            <w:tcW w:w="2267" w:type="dxa"/>
          </w:tcPr>
          <w:p w14:paraId="7020ECD0" w14:textId="20C9E50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4EECD520"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F8C437E" w14:textId="6EB90377" w:rsidTr="00E54542">
        <w:tc>
          <w:tcPr>
            <w:tcW w:w="596" w:type="dxa"/>
            <w:vMerge/>
          </w:tcPr>
          <w:p w14:paraId="74CF9A65" w14:textId="77777777" w:rsidR="00DD3752" w:rsidRPr="00BF5AF0" w:rsidRDefault="00DD3752" w:rsidP="00DD3752">
            <w:pPr>
              <w:spacing w:line="276" w:lineRule="auto"/>
              <w:rPr>
                <w:rFonts w:ascii="Times New Roman" w:hAnsi="Times New Roman" w:cs="Times New Roman"/>
              </w:rPr>
            </w:pPr>
          </w:p>
        </w:tc>
        <w:tc>
          <w:tcPr>
            <w:tcW w:w="2184" w:type="dxa"/>
            <w:vMerge/>
          </w:tcPr>
          <w:p w14:paraId="5B631052" w14:textId="77777777" w:rsidR="00DD3752" w:rsidRPr="00BF5AF0" w:rsidRDefault="00DD3752" w:rsidP="00DD3752">
            <w:pPr>
              <w:spacing w:line="276" w:lineRule="auto"/>
              <w:rPr>
                <w:rFonts w:ascii="Times New Roman" w:hAnsi="Times New Roman" w:cs="Times New Roman"/>
              </w:rPr>
            </w:pPr>
          </w:p>
        </w:tc>
        <w:tc>
          <w:tcPr>
            <w:tcW w:w="4586" w:type="dxa"/>
          </w:tcPr>
          <w:p w14:paraId="02760EE8" w14:textId="30E6B1D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imprez.</w:t>
            </w:r>
          </w:p>
        </w:tc>
        <w:tc>
          <w:tcPr>
            <w:tcW w:w="2267" w:type="dxa"/>
          </w:tcPr>
          <w:p w14:paraId="06268A17" w14:textId="7C63860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4AC6F11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CE9577A" w14:textId="4D1B680D" w:rsidTr="00E54542">
        <w:tc>
          <w:tcPr>
            <w:tcW w:w="596" w:type="dxa"/>
            <w:vMerge/>
          </w:tcPr>
          <w:p w14:paraId="2A0BFE13" w14:textId="77777777" w:rsidR="00DD3752" w:rsidRPr="00BF5AF0" w:rsidRDefault="00DD3752" w:rsidP="00DD3752">
            <w:pPr>
              <w:spacing w:line="276" w:lineRule="auto"/>
              <w:rPr>
                <w:rFonts w:ascii="Times New Roman" w:hAnsi="Times New Roman" w:cs="Times New Roman"/>
              </w:rPr>
            </w:pPr>
          </w:p>
        </w:tc>
        <w:tc>
          <w:tcPr>
            <w:tcW w:w="2184" w:type="dxa"/>
            <w:vMerge/>
          </w:tcPr>
          <w:p w14:paraId="291EECFB" w14:textId="77777777" w:rsidR="00DD3752" w:rsidRPr="00BF5AF0" w:rsidRDefault="00DD3752" w:rsidP="00DD3752">
            <w:pPr>
              <w:spacing w:line="276" w:lineRule="auto"/>
              <w:rPr>
                <w:rFonts w:ascii="Times New Roman" w:hAnsi="Times New Roman" w:cs="Times New Roman"/>
              </w:rPr>
            </w:pPr>
          </w:p>
        </w:tc>
        <w:tc>
          <w:tcPr>
            <w:tcW w:w="4586" w:type="dxa"/>
          </w:tcPr>
          <w:p w14:paraId="22761700" w14:textId="15A9100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Projekty nowoczesnych urządzeń, projekty CAD, CAE, nowoczesne materiały.</w:t>
            </w:r>
          </w:p>
        </w:tc>
        <w:tc>
          <w:tcPr>
            <w:tcW w:w="2267" w:type="dxa"/>
          </w:tcPr>
          <w:p w14:paraId="275D2F39" w14:textId="1119572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F73A81F"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777A95A8" w14:textId="0305683C" w:rsidTr="00E54542">
        <w:tc>
          <w:tcPr>
            <w:tcW w:w="596" w:type="dxa"/>
            <w:vMerge/>
          </w:tcPr>
          <w:p w14:paraId="5ECDBEE2" w14:textId="77777777" w:rsidR="00DD3752" w:rsidRPr="00BF5AF0" w:rsidRDefault="00DD3752" w:rsidP="00DD3752">
            <w:pPr>
              <w:spacing w:line="276" w:lineRule="auto"/>
              <w:rPr>
                <w:rFonts w:ascii="Times New Roman" w:hAnsi="Times New Roman" w:cs="Times New Roman"/>
              </w:rPr>
            </w:pPr>
          </w:p>
        </w:tc>
        <w:tc>
          <w:tcPr>
            <w:tcW w:w="2184" w:type="dxa"/>
            <w:vMerge/>
          </w:tcPr>
          <w:p w14:paraId="1620BC98" w14:textId="77777777" w:rsidR="00DD3752" w:rsidRPr="00BF5AF0" w:rsidRDefault="00DD3752" w:rsidP="00DD3752">
            <w:pPr>
              <w:spacing w:line="276" w:lineRule="auto"/>
              <w:rPr>
                <w:rFonts w:ascii="Times New Roman" w:hAnsi="Times New Roman" w:cs="Times New Roman"/>
              </w:rPr>
            </w:pPr>
          </w:p>
        </w:tc>
        <w:tc>
          <w:tcPr>
            <w:tcW w:w="4586" w:type="dxa"/>
          </w:tcPr>
          <w:p w14:paraId="00EFDA8E" w14:textId="2C14B5D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Zakup licencji, patentów, maszyn.</w:t>
            </w:r>
          </w:p>
        </w:tc>
        <w:tc>
          <w:tcPr>
            <w:tcW w:w="2267" w:type="dxa"/>
          </w:tcPr>
          <w:p w14:paraId="0CA02A11" w14:textId="1431CF1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17C7767"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88A0413" w14:textId="1EFD6757" w:rsidTr="003F50B0">
        <w:tc>
          <w:tcPr>
            <w:tcW w:w="10194" w:type="dxa"/>
            <w:gridSpan w:val="5"/>
          </w:tcPr>
          <w:p w14:paraId="7A723290" w14:textId="77777777" w:rsidR="005B45A8" w:rsidRPr="00BF5AF0" w:rsidRDefault="005B45A8" w:rsidP="005A346F">
            <w:pPr>
              <w:spacing w:line="276" w:lineRule="auto"/>
              <w:ind w:left="384"/>
              <w:rPr>
                <w:rFonts w:ascii="Times New Roman" w:hAnsi="Times New Roman" w:cs="Times New Roman"/>
              </w:rPr>
            </w:pPr>
          </w:p>
        </w:tc>
      </w:tr>
      <w:tr w:rsidR="00BF5AF0" w:rsidRPr="00BF5AF0" w14:paraId="57C1F462" w14:textId="0A0AB3B1" w:rsidTr="00E54542">
        <w:tc>
          <w:tcPr>
            <w:tcW w:w="596" w:type="dxa"/>
            <w:vMerge w:val="restart"/>
          </w:tcPr>
          <w:p w14:paraId="21CB2C23" w14:textId="77777777" w:rsidR="00DD3752" w:rsidRPr="00BF5AF0" w:rsidRDefault="00DD3752" w:rsidP="00DD3752">
            <w:pPr>
              <w:pStyle w:val="Akapitzlist"/>
              <w:numPr>
                <w:ilvl w:val="0"/>
                <w:numId w:val="64"/>
              </w:numPr>
              <w:spacing w:line="276" w:lineRule="auto"/>
              <w:rPr>
                <w:rFonts w:ascii="Times New Roman" w:hAnsi="Times New Roman" w:cs="Times New Roman"/>
                <w:b/>
                <w:bCs/>
              </w:rPr>
            </w:pPr>
          </w:p>
        </w:tc>
        <w:tc>
          <w:tcPr>
            <w:tcW w:w="2184" w:type="dxa"/>
            <w:vMerge w:val="restart"/>
          </w:tcPr>
          <w:p w14:paraId="0A690F63" w14:textId="657B1EF4"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Rozwój form współpracy na obszarach wiejskich w wymiarze produkcyjnym, usługowym, społecznym</w:t>
            </w:r>
          </w:p>
        </w:tc>
        <w:tc>
          <w:tcPr>
            <w:tcW w:w="4586" w:type="dxa"/>
          </w:tcPr>
          <w:p w14:paraId="7B80062E" w14:textId="76FBCD3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Budowa punków sprzedaży produktów rolnych.</w:t>
            </w:r>
          </w:p>
        </w:tc>
        <w:tc>
          <w:tcPr>
            <w:tcW w:w="2267" w:type="dxa"/>
          </w:tcPr>
          <w:p w14:paraId="7979FBE8" w14:textId="49C5C11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579C426D"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706D690C" w14:textId="20AD211F" w:rsidTr="00E54542">
        <w:tc>
          <w:tcPr>
            <w:tcW w:w="596" w:type="dxa"/>
            <w:vMerge/>
          </w:tcPr>
          <w:p w14:paraId="46C92C3E" w14:textId="77777777" w:rsidR="00DD3752" w:rsidRPr="00BF5AF0" w:rsidRDefault="00DD3752" w:rsidP="00DD3752">
            <w:pPr>
              <w:spacing w:line="276" w:lineRule="auto"/>
              <w:rPr>
                <w:rFonts w:ascii="Times New Roman" w:hAnsi="Times New Roman" w:cs="Times New Roman"/>
              </w:rPr>
            </w:pPr>
          </w:p>
        </w:tc>
        <w:tc>
          <w:tcPr>
            <w:tcW w:w="2184" w:type="dxa"/>
            <w:vMerge/>
          </w:tcPr>
          <w:p w14:paraId="2EB31BCB" w14:textId="77777777" w:rsidR="00DD3752" w:rsidRPr="00BF5AF0" w:rsidRDefault="00DD3752" w:rsidP="00DD3752">
            <w:pPr>
              <w:spacing w:line="276" w:lineRule="auto"/>
              <w:rPr>
                <w:rFonts w:ascii="Times New Roman" w:hAnsi="Times New Roman" w:cs="Times New Roman"/>
              </w:rPr>
            </w:pPr>
          </w:p>
        </w:tc>
        <w:tc>
          <w:tcPr>
            <w:tcW w:w="4586" w:type="dxa"/>
          </w:tcPr>
          <w:p w14:paraId="283E0959" w14:textId="2EF34E9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Stworzenie działalności z możliwością dojazdu do klienta, który jest niepełnosprawny i nie ma takiej możliwości. Również jest to wygoda dla matek z dziećmi, które nie mają z kim ich zostawić. Ponadto byłaby to działalność umożliwiająca pracę w nietypowych godzinach pracy. W branży kosmetycznej jest również możliwość szkolenia się, co jest dodatkowym atutem dla młodych osób, które chcą się realizować oraz mają większe szanse by potem znaleźć pracę w danej branży. Ponadto jest to rynek, który rozwija się najprężniej w Polsce.</w:t>
            </w:r>
          </w:p>
        </w:tc>
        <w:tc>
          <w:tcPr>
            <w:tcW w:w="2267" w:type="dxa"/>
          </w:tcPr>
          <w:p w14:paraId="6EF9638F" w14:textId="428C71E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CDC6DB7"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F200848" w14:textId="1F69DBF3" w:rsidTr="00E54542">
        <w:tc>
          <w:tcPr>
            <w:tcW w:w="596" w:type="dxa"/>
            <w:vMerge/>
          </w:tcPr>
          <w:p w14:paraId="3063D431" w14:textId="77777777" w:rsidR="00DD3752" w:rsidRPr="00BF5AF0" w:rsidRDefault="00DD3752" w:rsidP="00DD3752">
            <w:pPr>
              <w:spacing w:line="276" w:lineRule="auto"/>
              <w:rPr>
                <w:rFonts w:ascii="Times New Roman" w:hAnsi="Times New Roman" w:cs="Times New Roman"/>
              </w:rPr>
            </w:pPr>
          </w:p>
        </w:tc>
        <w:tc>
          <w:tcPr>
            <w:tcW w:w="2184" w:type="dxa"/>
            <w:vMerge/>
          </w:tcPr>
          <w:p w14:paraId="00D025C2" w14:textId="77777777" w:rsidR="00DD3752" w:rsidRPr="00BF5AF0" w:rsidRDefault="00DD3752" w:rsidP="00DD3752">
            <w:pPr>
              <w:spacing w:line="276" w:lineRule="auto"/>
              <w:rPr>
                <w:rFonts w:ascii="Times New Roman" w:hAnsi="Times New Roman" w:cs="Times New Roman"/>
              </w:rPr>
            </w:pPr>
          </w:p>
        </w:tc>
        <w:tc>
          <w:tcPr>
            <w:tcW w:w="4586" w:type="dxa"/>
          </w:tcPr>
          <w:p w14:paraId="4C4541AB" w14:textId="208B16E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Realizacja projektów partnerskich.</w:t>
            </w:r>
          </w:p>
        </w:tc>
        <w:tc>
          <w:tcPr>
            <w:tcW w:w="2267" w:type="dxa"/>
          </w:tcPr>
          <w:p w14:paraId="17F50DD3" w14:textId="20FB9F9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B27C448"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26B8FA01" w14:textId="7FA1D12C" w:rsidTr="00E54542">
        <w:tc>
          <w:tcPr>
            <w:tcW w:w="596" w:type="dxa"/>
            <w:vMerge/>
          </w:tcPr>
          <w:p w14:paraId="7AEA8792" w14:textId="77777777" w:rsidR="00DD3752" w:rsidRPr="00BF5AF0" w:rsidRDefault="00DD3752" w:rsidP="00DD3752">
            <w:pPr>
              <w:spacing w:line="276" w:lineRule="auto"/>
              <w:rPr>
                <w:rFonts w:ascii="Times New Roman" w:hAnsi="Times New Roman" w:cs="Times New Roman"/>
              </w:rPr>
            </w:pPr>
          </w:p>
        </w:tc>
        <w:tc>
          <w:tcPr>
            <w:tcW w:w="2184" w:type="dxa"/>
            <w:vMerge/>
          </w:tcPr>
          <w:p w14:paraId="125FEEF1" w14:textId="77777777" w:rsidR="00DD3752" w:rsidRPr="00BF5AF0" w:rsidRDefault="00DD3752" w:rsidP="00DD3752">
            <w:pPr>
              <w:spacing w:line="276" w:lineRule="auto"/>
              <w:rPr>
                <w:rFonts w:ascii="Times New Roman" w:hAnsi="Times New Roman" w:cs="Times New Roman"/>
              </w:rPr>
            </w:pPr>
          </w:p>
        </w:tc>
        <w:tc>
          <w:tcPr>
            <w:tcW w:w="4586" w:type="dxa"/>
          </w:tcPr>
          <w:p w14:paraId="055E539E" w14:textId="0615AFF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Rozwój działalności i doposażenie firm.</w:t>
            </w:r>
          </w:p>
        </w:tc>
        <w:tc>
          <w:tcPr>
            <w:tcW w:w="2267" w:type="dxa"/>
          </w:tcPr>
          <w:p w14:paraId="0EBA937E" w14:textId="70270FF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DE28F13"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760A510" w14:textId="7797C31C" w:rsidTr="00E54542">
        <w:tc>
          <w:tcPr>
            <w:tcW w:w="596" w:type="dxa"/>
            <w:vMerge/>
          </w:tcPr>
          <w:p w14:paraId="215BB8CE" w14:textId="77777777" w:rsidR="00DD3752" w:rsidRPr="00BF5AF0" w:rsidRDefault="00DD3752" w:rsidP="00DD3752">
            <w:pPr>
              <w:spacing w:line="276" w:lineRule="auto"/>
              <w:rPr>
                <w:rFonts w:ascii="Times New Roman" w:hAnsi="Times New Roman" w:cs="Times New Roman"/>
              </w:rPr>
            </w:pPr>
          </w:p>
        </w:tc>
        <w:tc>
          <w:tcPr>
            <w:tcW w:w="2184" w:type="dxa"/>
            <w:vMerge/>
          </w:tcPr>
          <w:p w14:paraId="56CD7267" w14:textId="77777777" w:rsidR="00DD3752" w:rsidRPr="00BF5AF0" w:rsidRDefault="00DD3752" w:rsidP="00DD3752">
            <w:pPr>
              <w:spacing w:line="276" w:lineRule="auto"/>
              <w:rPr>
                <w:rFonts w:ascii="Times New Roman" w:hAnsi="Times New Roman" w:cs="Times New Roman"/>
              </w:rPr>
            </w:pPr>
          </w:p>
        </w:tc>
        <w:tc>
          <w:tcPr>
            <w:tcW w:w="4586" w:type="dxa"/>
          </w:tcPr>
          <w:p w14:paraId="22AAC2C5" w14:textId="6A52899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Podniesienie dostępu do nowoczesnych urządzeń, maszyn.</w:t>
            </w:r>
          </w:p>
        </w:tc>
        <w:tc>
          <w:tcPr>
            <w:tcW w:w="2267" w:type="dxa"/>
          </w:tcPr>
          <w:p w14:paraId="0BFEC1E2" w14:textId="259B7C7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425091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C9952C5" w14:textId="6BD9FA23" w:rsidTr="00E54542">
        <w:tc>
          <w:tcPr>
            <w:tcW w:w="596" w:type="dxa"/>
            <w:vMerge/>
          </w:tcPr>
          <w:p w14:paraId="43EF12E7" w14:textId="77777777" w:rsidR="00DD3752" w:rsidRPr="00BF5AF0" w:rsidRDefault="00DD3752" w:rsidP="00DD3752">
            <w:pPr>
              <w:spacing w:line="276" w:lineRule="auto"/>
              <w:rPr>
                <w:rFonts w:ascii="Times New Roman" w:hAnsi="Times New Roman" w:cs="Times New Roman"/>
              </w:rPr>
            </w:pPr>
          </w:p>
        </w:tc>
        <w:tc>
          <w:tcPr>
            <w:tcW w:w="2184" w:type="dxa"/>
            <w:vMerge/>
          </w:tcPr>
          <w:p w14:paraId="45B50128" w14:textId="77777777" w:rsidR="00DD3752" w:rsidRPr="00BF5AF0" w:rsidRDefault="00DD3752" w:rsidP="00DD3752">
            <w:pPr>
              <w:spacing w:line="276" w:lineRule="auto"/>
              <w:rPr>
                <w:rFonts w:ascii="Times New Roman" w:hAnsi="Times New Roman" w:cs="Times New Roman"/>
              </w:rPr>
            </w:pPr>
          </w:p>
        </w:tc>
        <w:tc>
          <w:tcPr>
            <w:tcW w:w="4586" w:type="dxa"/>
          </w:tcPr>
          <w:p w14:paraId="4BFA422F" w14:textId="6049B0E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Zakup licencji, patentów, maszyn.</w:t>
            </w:r>
          </w:p>
        </w:tc>
        <w:tc>
          <w:tcPr>
            <w:tcW w:w="2267" w:type="dxa"/>
          </w:tcPr>
          <w:p w14:paraId="5AC9D911" w14:textId="590210D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45E018F"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7D81D102" w14:textId="456E93B4" w:rsidTr="003F50B0">
        <w:tc>
          <w:tcPr>
            <w:tcW w:w="10194" w:type="dxa"/>
            <w:gridSpan w:val="5"/>
          </w:tcPr>
          <w:p w14:paraId="3E25488B" w14:textId="77777777" w:rsidR="005B45A8" w:rsidRPr="00BF5AF0" w:rsidRDefault="005B45A8" w:rsidP="005A346F">
            <w:pPr>
              <w:spacing w:line="276" w:lineRule="auto"/>
              <w:ind w:left="384"/>
              <w:rPr>
                <w:rFonts w:ascii="Times New Roman" w:hAnsi="Times New Roman" w:cs="Times New Roman"/>
              </w:rPr>
            </w:pPr>
          </w:p>
        </w:tc>
      </w:tr>
      <w:tr w:rsidR="00BF5AF0" w:rsidRPr="00BF5AF0" w14:paraId="327434D5" w14:textId="375CC268" w:rsidTr="00E54542">
        <w:tc>
          <w:tcPr>
            <w:tcW w:w="596" w:type="dxa"/>
            <w:vMerge w:val="restart"/>
          </w:tcPr>
          <w:p w14:paraId="71091120" w14:textId="77777777" w:rsidR="00DD3752" w:rsidRPr="00BF5AF0" w:rsidRDefault="00DD3752" w:rsidP="00DD3752">
            <w:pPr>
              <w:pStyle w:val="Akapitzlist"/>
              <w:numPr>
                <w:ilvl w:val="0"/>
                <w:numId w:val="64"/>
              </w:numPr>
              <w:spacing w:line="276" w:lineRule="auto"/>
              <w:ind w:left="470" w:hanging="357"/>
              <w:rPr>
                <w:rFonts w:ascii="Times New Roman" w:hAnsi="Times New Roman" w:cs="Times New Roman"/>
                <w:b/>
                <w:bCs/>
              </w:rPr>
            </w:pPr>
          </w:p>
        </w:tc>
        <w:tc>
          <w:tcPr>
            <w:tcW w:w="2184" w:type="dxa"/>
            <w:vMerge w:val="restart"/>
          </w:tcPr>
          <w:p w14:paraId="03E2F65C" w14:textId="3BC9D6F5"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Rozwój przedsiębiorczości poprzez tworzenie i utrzymanie miejsc pracy i dywersyfikację dochodów</w:t>
            </w:r>
          </w:p>
        </w:tc>
        <w:tc>
          <w:tcPr>
            <w:tcW w:w="4586" w:type="dxa"/>
          </w:tcPr>
          <w:p w14:paraId="3511D31B" w14:textId="6C8E51A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Współfinansowanie w organizacji kursów zawodowych.</w:t>
            </w:r>
          </w:p>
        </w:tc>
        <w:tc>
          <w:tcPr>
            <w:tcW w:w="2267" w:type="dxa"/>
          </w:tcPr>
          <w:p w14:paraId="07DC88AE" w14:textId="0986B9F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C9AD550"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195DC46" w14:textId="5AF64D7B" w:rsidTr="00E54542">
        <w:tc>
          <w:tcPr>
            <w:tcW w:w="596" w:type="dxa"/>
            <w:vMerge/>
          </w:tcPr>
          <w:p w14:paraId="2F1B9D02" w14:textId="77777777" w:rsidR="00DD3752" w:rsidRPr="00BF5AF0" w:rsidRDefault="00DD3752" w:rsidP="00DD3752">
            <w:pPr>
              <w:spacing w:line="276" w:lineRule="auto"/>
              <w:rPr>
                <w:rFonts w:ascii="Times New Roman" w:hAnsi="Times New Roman" w:cs="Times New Roman"/>
              </w:rPr>
            </w:pPr>
          </w:p>
        </w:tc>
        <w:tc>
          <w:tcPr>
            <w:tcW w:w="2184" w:type="dxa"/>
            <w:vMerge/>
          </w:tcPr>
          <w:p w14:paraId="51631018" w14:textId="77777777" w:rsidR="00DD3752" w:rsidRPr="00BF5AF0" w:rsidRDefault="00DD3752" w:rsidP="00DD3752">
            <w:pPr>
              <w:spacing w:line="276" w:lineRule="auto"/>
              <w:rPr>
                <w:rFonts w:ascii="Times New Roman" w:hAnsi="Times New Roman" w:cs="Times New Roman"/>
              </w:rPr>
            </w:pPr>
          </w:p>
        </w:tc>
        <w:tc>
          <w:tcPr>
            <w:tcW w:w="4586" w:type="dxa"/>
          </w:tcPr>
          <w:p w14:paraId="606D55AA" w14:textId="1B12A22F"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Stworzenie działalności z możliwością dojazdu do klienta, który jest niepełnosprawny i nie ma takiej możliwości. Również jest to wygoda dla matek z dziećmi, które nie mają z kim ich zostawić. Ponadto byłaby to działalność umożliwiająca pracę w nietypowych godzinach pracy. W branży kosmetycznej jest również możliwość szkolenia się, co jest dodatkowym atutem dla młodych osób, które chcą się realizować oraz mają większe szanse by potem znaleźć pracę w danej branży. Ponadto jest to rynek, który rozwija się najprężniej w Polsce.</w:t>
            </w:r>
          </w:p>
        </w:tc>
        <w:tc>
          <w:tcPr>
            <w:tcW w:w="2267" w:type="dxa"/>
          </w:tcPr>
          <w:p w14:paraId="5D7C38A4" w14:textId="1097DAB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607456B"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3EC968F" w14:textId="4FFEFCA0" w:rsidTr="00E54542">
        <w:tc>
          <w:tcPr>
            <w:tcW w:w="596" w:type="dxa"/>
            <w:vMerge/>
          </w:tcPr>
          <w:p w14:paraId="6D302419" w14:textId="77777777" w:rsidR="00DD3752" w:rsidRPr="00BF5AF0" w:rsidRDefault="00DD3752" w:rsidP="00DD3752">
            <w:pPr>
              <w:spacing w:line="276" w:lineRule="auto"/>
              <w:rPr>
                <w:rFonts w:ascii="Times New Roman" w:hAnsi="Times New Roman" w:cs="Times New Roman"/>
              </w:rPr>
            </w:pPr>
          </w:p>
        </w:tc>
        <w:tc>
          <w:tcPr>
            <w:tcW w:w="2184" w:type="dxa"/>
            <w:vMerge/>
          </w:tcPr>
          <w:p w14:paraId="6AE5B589" w14:textId="77777777" w:rsidR="00DD3752" w:rsidRPr="00BF5AF0" w:rsidRDefault="00DD3752" w:rsidP="00DD3752">
            <w:pPr>
              <w:spacing w:line="276" w:lineRule="auto"/>
              <w:rPr>
                <w:rFonts w:ascii="Times New Roman" w:hAnsi="Times New Roman" w:cs="Times New Roman"/>
              </w:rPr>
            </w:pPr>
          </w:p>
        </w:tc>
        <w:tc>
          <w:tcPr>
            <w:tcW w:w="4586" w:type="dxa"/>
          </w:tcPr>
          <w:p w14:paraId="09724814" w14:textId="4C17C82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Rozwój osobisty i podnoszenie kwalifikacji przedsiębiorców (-</w:t>
            </w:r>
            <w:proofErr w:type="spellStart"/>
            <w:r w:rsidRPr="00BF5AF0">
              <w:rPr>
                <w:rFonts w:ascii="Times New Roman" w:hAnsi="Times New Roman" w:cs="Times New Roman"/>
              </w:rPr>
              <w:t>stw</w:t>
            </w:r>
            <w:proofErr w:type="spellEnd"/>
            <w:r w:rsidRPr="00BF5AF0">
              <w:rPr>
                <w:rFonts w:ascii="Times New Roman" w:hAnsi="Times New Roman" w:cs="Times New Roman"/>
              </w:rPr>
              <w:t>).</w:t>
            </w:r>
          </w:p>
        </w:tc>
        <w:tc>
          <w:tcPr>
            <w:tcW w:w="2267" w:type="dxa"/>
          </w:tcPr>
          <w:p w14:paraId="0043CBC3" w14:textId="2CAE96F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42E6F67"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03EC4AF" w14:textId="04747DC4" w:rsidTr="003F50B0">
        <w:tc>
          <w:tcPr>
            <w:tcW w:w="10194" w:type="dxa"/>
            <w:gridSpan w:val="5"/>
          </w:tcPr>
          <w:p w14:paraId="0409764A" w14:textId="77777777" w:rsidR="005B45A8" w:rsidRPr="00BF5AF0" w:rsidRDefault="005B45A8" w:rsidP="005A346F">
            <w:pPr>
              <w:spacing w:line="276" w:lineRule="auto"/>
              <w:ind w:left="384"/>
              <w:rPr>
                <w:rFonts w:ascii="Times New Roman" w:hAnsi="Times New Roman" w:cs="Times New Roman"/>
              </w:rPr>
            </w:pPr>
          </w:p>
        </w:tc>
      </w:tr>
      <w:tr w:rsidR="00BF5AF0" w:rsidRPr="00BF5AF0" w14:paraId="31ECACC9" w14:textId="7A0B9D31" w:rsidTr="00E54542">
        <w:tc>
          <w:tcPr>
            <w:tcW w:w="596" w:type="dxa"/>
            <w:vMerge w:val="restart"/>
          </w:tcPr>
          <w:p w14:paraId="6658D7EC" w14:textId="6E1CA81B" w:rsidR="00DD3752" w:rsidRPr="00BF5AF0" w:rsidRDefault="00DD3752" w:rsidP="00DD3752">
            <w:pPr>
              <w:pStyle w:val="Akapitzlist"/>
              <w:numPr>
                <w:ilvl w:val="0"/>
                <w:numId w:val="64"/>
              </w:numPr>
              <w:spacing w:line="276" w:lineRule="auto"/>
              <w:ind w:left="470" w:hanging="357"/>
              <w:rPr>
                <w:rFonts w:ascii="Times New Roman" w:hAnsi="Times New Roman" w:cs="Times New Roman"/>
                <w:b/>
                <w:bCs/>
              </w:rPr>
            </w:pPr>
          </w:p>
        </w:tc>
        <w:tc>
          <w:tcPr>
            <w:tcW w:w="2184" w:type="dxa"/>
            <w:vMerge w:val="restart"/>
          </w:tcPr>
          <w:p w14:paraId="3503E833" w14:textId="77777777"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Europejski Fundusz Społeczny +</w:t>
            </w:r>
            <w:r w:rsidRPr="00BF5AF0">
              <w:rPr>
                <w:rFonts w:ascii="Times New Roman" w:hAnsi="Times New Roman" w:cs="Times New Roman"/>
                <w:b/>
                <w:bCs/>
              </w:rPr>
              <w:br/>
              <w:t xml:space="preserve">Rozwój zdolności uczniów poza edukacją formalną </w:t>
            </w:r>
            <w:r w:rsidRPr="00BF5AF0">
              <w:rPr>
                <w:rFonts w:ascii="Times New Roman" w:hAnsi="Times New Roman" w:cs="Times New Roman"/>
                <w:b/>
                <w:bCs/>
              </w:rPr>
              <w:br/>
            </w:r>
          </w:p>
          <w:p w14:paraId="79605724" w14:textId="57500CB2"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Wsparcie szkół na terenach objętych LSR</w:t>
            </w:r>
          </w:p>
        </w:tc>
        <w:tc>
          <w:tcPr>
            <w:tcW w:w="4586" w:type="dxa"/>
          </w:tcPr>
          <w:p w14:paraId="7FFBFB2F" w14:textId="229E174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Zajęcia/warsztaty dotyczące motywacji uczniów do nauki oraz sposobów uczenia się,</w:t>
            </w:r>
          </w:p>
        </w:tc>
        <w:tc>
          <w:tcPr>
            <w:tcW w:w="2267" w:type="dxa"/>
          </w:tcPr>
          <w:p w14:paraId="00E024B4" w14:textId="6C3082F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A9A565D"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E68CBAD" w14:textId="7DF00779" w:rsidTr="00E54542">
        <w:tc>
          <w:tcPr>
            <w:tcW w:w="596" w:type="dxa"/>
            <w:vMerge/>
          </w:tcPr>
          <w:p w14:paraId="5FAD78FB" w14:textId="77777777" w:rsidR="00DD3752" w:rsidRPr="00BF5AF0" w:rsidRDefault="00DD3752" w:rsidP="00DD3752">
            <w:pPr>
              <w:spacing w:line="276" w:lineRule="auto"/>
              <w:rPr>
                <w:rFonts w:ascii="Times New Roman" w:hAnsi="Times New Roman" w:cs="Times New Roman"/>
              </w:rPr>
            </w:pPr>
          </w:p>
        </w:tc>
        <w:tc>
          <w:tcPr>
            <w:tcW w:w="2184" w:type="dxa"/>
            <w:vMerge/>
          </w:tcPr>
          <w:p w14:paraId="1D0711FC" w14:textId="77777777" w:rsidR="00DD3752" w:rsidRPr="00BF5AF0" w:rsidRDefault="00DD3752" w:rsidP="00DD3752">
            <w:pPr>
              <w:spacing w:line="276" w:lineRule="auto"/>
              <w:rPr>
                <w:rFonts w:ascii="Times New Roman" w:hAnsi="Times New Roman" w:cs="Times New Roman"/>
              </w:rPr>
            </w:pPr>
          </w:p>
        </w:tc>
        <w:tc>
          <w:tcPr>
            <w:tcW w:w="4586" w:type="dxa"/>
          </w:tcPr>
          <w:p w14:paraId="3349B5C8" w14:textId="05D3AEC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Wsparcie w zakresie dostosowań do wymagań rynku pracy,</w:t>
            </w:r>
          </w:p>
        </w:tc>
        <w:tc>
          <w:tcPr>
            <w:tcW w:w="2267" w:type="dxa"/>
          </w:tcPr>
          <w:p w14:paraId="2DCF8D34" w14:textId="1C1D461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C5B970D"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F1B92D3" w14:textId="60BED5B7" w:rsidTr="00E54542">
        <w:tc>
          <w:tcPr>
            <w:tcW w:w="596" w:type="dxa"/>
            <w:vMerge/>
          </w:tcPr>
          <w:p w14:paraId="655A5FC5" w14:textId="77777777" w:rsidR="00DD3752" w:rsidRPr="00BF5AF0" w:rsidRDefault="00DD3752" w:rsidP="00DD3752">
            <w:pPr>
              <w:spacing w:line="276" w:lineRule="auto"/>
              <w:rPr>
                <w:rFonts w:ascii="Times New Roman" w:hAnsi="Times New Roman" w:cs="Times New Roman"/>
              </w:rPr>
            </w:pPr>
          </w:p>
        </w:tc>
        <w:tc>
          <w:tcPr>
            <w:tcW w:w="2184" w:type="dxa"/>
            <w:vMerge/>
          </w:tcPr>
          <w:p w14:paraId="5719040C" w14:textId="77777777" w:rsidR="00DD3752" w:rsidRPr="00BF5AF0" w:rsidRDefault="00DD3752" w:rsidP="00DD3752">
            <w:pPr>
              <w:spacing w:line="276" w:lineRule="auto"/>
              <w:rPr>
                <w:rFonts w:ascii="Times New Roman" w:hAnsi="Times New Roman" w:cs="Times New Roman"/>
              </w:rPr>
            </w:pPr>
          </w:p>
        </w:tc>
        <w:tc>
          <w:tcPr>
            <w:tcW w:w="4586" w:type="dxa"/>
          </w:tcPr>
          <w:p w14:paraId="75BD2762" w14:textId="57FDE00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Programy dotyczące przeciwdziałania zjawiskom patologicznym zwłaszcza dla uczniów, którzy wkrótce skończą szkoły podstawowe i rozpoczną naukę w szkołach ponadpodstawowych.</w:t>
            </w:r>
          </w:p>
        </w:tc>
        <w:tc>
          <w:tcPr>
            <w:tcW w:w="2267" w:type="dxa"/>
          </w:tcPr>
          <w:p w14:paraId="749CD16F" w14:textId="2A171D6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419C166"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543D503D" w14:textId="3B1D1975" w:rsidTr="00E54542">
        <w:tc>
          <w:tcPr>
            <w:tcW w:w="596" w:type="dxa"/>
            <w:vMerge/>
          </w:tcPr>
          <w:p w14:paraId="1FDC7A1A" w14:textId="77777777" w:rsidR="00DD3752" w:rsidRPr="00BF5AF0" w:rsidRDefault="00DD3752" w:rsidP="00DD3752">
            <w:pPr>
              <w:spacing w:line="276" w:lineRule="auto"/>
              <w:rPr>
                <w:rFonts w:ascii="Times New Roman" w:hAnsi="Times New Roman" w:cs="Times New Roman"/>
              </w:rPr>
            </w:pPr>
          </w:p>
        </w:tc>
        <w:tc>
          <w:tcPr>
            <w:tcW w:w="2184" w:type="dxa"/>
            <w:vMerge/>
          </w:tcPr>
          <w:p w14:paraId="6844FBED" w14:textId="77777777" w:rsidR="00DD3752" w:rsidRPr="00BF5AF0" w:rsidRDefault="00DD3752" w:rsidP="00DD3752">
            <w:pPr>
              <w:spacing w:line="276" w:lineRule="auto"/>
              <w:rPr>
                <w:rFonts w:ascii="Times New Roman" w:hAnsi="Times New Roman" w:cs="Times New Roman"/>
              </w:rPr>
            </w:pPr>
          </w:p>
        </w:tc>
        <w:tc>
          <w:tcPr>
            <w:tcW w:w="4586" w:type="dxa"/>
          </w:tcPr>
          <w:p w14:paraId="3981B40D" w14:textId="07C49A8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Rodzice uczniów powinni być włączani we wszystkie wymienione działania</w:t>
            </w:r>
          </w:p>
        </w:tc>
        <w:tc>
          <w:tcPr>
            <w:tcW w:w="2267" w:type="dxa"/>
          </w:tcPr>
          <w:p w14:paraId="3FE5215A" w14:textId="53CFB69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6666835"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20566F5" w14:textId="01B896C5" w:rsidTr="00E54542">
        <w:tc>
          <w:tcPr>
            <w:tcW w:w="596" w:type="dxa"/>
            <w:vMerge/>
          </w:tcPr>
          <w:p w14:paraId="4F3C0622" w14:textId="77777777" w:rsidR="00DD3752" w:rsidRPr="00BF5AF0" w:rsidRDefault="00DD3752" w:rsidP="00DD3752">
            <w:pPr>
              <w:spacing w:line="276" w:lineRule="auto"/>
              <w:rPr>
                <w:rFonts w:ascii="Times New Roman" w:hAnsi="Times New Roman" w:cs="Times New Roman"/>
              </w:rPr>
            </w:pPr>
          </w:p>
        </w:tc>
        <w:tc>
          <w:tcPr>
            <w:tcW w:w="2184" w:type="dxa"/>
            <w:vMerge/>
          </w:tcPr>
          <w:p w14:paraId="4CC41540" w14:textId="77777777" w:rsidR="00DD3752" w:rsidRPr="00BF5AF0" w:rsidRDefault="00DD3752" w:rsidP="00DD3752">
            <w:pPr>
              <w:spacing w:line="276" w:lineRule="auto"/>
              <w:rPr>
                <w:rFonts w:ascii="Times New Roman" w:hAnsi="Times New Roman" w:cs="Times New Roman"/>
              </w:rPr>
            </w:pPr>
          </w:p>
        </w:tc>
        <w:tc>
          <w:tcPr>
            <w:tcW w:w="4586" w:type="dxa"/>
          </w:tcPr>
          <w:p w14:paraId="19701C5B" w14:textId="4FCCAB83"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Ponadto szkolenia podnoszące kwalifikacje i kompetencje pracowników oraz kadry zarządzającej również są mile widziane</w:t>
            </w:r>
          </w:p>
        </w:tc>
        <w:tc>
          <w:tcPr>
            <w:tcW w:w="2267" w:type="dxa"/>
          </w:tcPr>
          <w:p w14:paraId="7CFC9C4E" w14:textId="629D4F5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17CAB0E"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74CF801" w14:textId="46BB075D" w:rsidTr="00E54542">
        <w:tc>
          <w:tcPr>
            <w:tcW w:w="596" w:type="dxa"/>
            <w:vMerge/>
          </w:tcPr>
          <w:p w14:paraId="244B79FB" w14:textId="77777777" w:rsidR="00DD3752" w:rsidRPr="00BF5AF0" w:rsidRDefault="00DD3752" w:rsidP="00DD3752">
            <w:pPr>
              <w:spacing w:line="276" w:lineRule="auto"/>
              <w:rPr>
                <w:rFonts w:ascii="Times New Roman" w:hAnsi="Times New Roman" w:cs="Times New Roman"/>
              </w:rPr>
            </w:pPr>
          </w:p>
        </w:tc>
        <w:tc>
          <w:tcPr>
            <w:tcW w:w="2184" w:type="dxa"/>
            <w:vMerge/>
          </w:tcPr>
          <w:p w14:paraId="7E9355C5" w14:textId="77777777" w:rsidR="00DD3752" w:rsidRPr="00BF5AF0" w:rsidRDefault="00DD3752" w:rsidP="00DD3752">
            <w:pPr>
              <w:spacing w:line="276" w:lineRule="auto"/>
              <w:rPr>
                <w:rFonts w:ascii="Times New Roman" w:hAnsi="Times New Roman" w:cs="Times New Roman"/>
              </w:rPr>
            </w:pPr>
          </w:p>
        </w:tc>
        <w:tc>
          <w:tcPr>
            <w:tcW w:w="4586" w:type="dxa"/>
          </w:tcPr>
          <w:p w14:paraId="754E5143" w14:textId="5DB444D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Projekt dotyczący podnoszenia kwalifikacji osób świadczących pomoc usługową w środowisku;</w:t>
            </w:r>
          </w:p>
        </w:tc>
        <w:tc>
          <w:tcPr>
            <w:tcW w:w="2267" w:type="dxa"/>
          </w:tcPr>
          <w:p w14:paraId="58906A5B" w14:textId="47FABB0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10164C03"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C68CC8B" w14:textId="426EBEAB" w:rsidTr="00E54542">
        <w:tc>
          <w:tcPr>
            <w:tcW w:w="596" w:type="dxa"/>
            <w:vMerge/>
          </w:tcPr>
          <w:p w14:paraId="1ED31B20" w14:textId="77777777" w:rsidR="00DD3752" w:rsidRPr="00BF5AF0" w:rsidRDefault="00DD3752" w:rsidP="00DD3752">
            <w:pPr>
              <w:spacing w:line="276" w:lineRule="auto"/>
              <w:rPr>
                <w:rFonts w:ascii="Times New Roman" w:hAnsi="Times New Roman" w:cs="Times New Roman"/>
              </w:rPr>
            </w:pPr>
          </w:p>
        </w:tc>
        <w:tc>
          <w:tcPr>
            <w:tcW w:w="2184" w:type="dxa"/>
            <w:vMerge/>
          </w:tcPr>
          <w:p w14:paraId="23C46F85" w14:textId="77777777" w:rsidR="00DD3752" w:rsidRPr="00BF5AF0" w:rsidRDefault="00DD3752" w:rsidP="00DD3752">
            <w:pPr>
              <w:spacing w:line="276" w:lineRule="auto"/>
              <w:rPr>
                <w:rFonts w:ascii="Times New Roman" w:hAnsi="Times New Roman" w:cs="Times New Roman"/>
              </w:rPr>
            </w:pPr>
          </w:p>
        </w:tc>
        <w:tc>
          <w:tcPr>
            <w:tcW w:w="4586" w:type="dxa"/>
          </w:tcPr>
          <w:p w14:paraId="41F71370" w14:textId="5C692330"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Projekt dotyczący tworzenia i finansowania mieszkań chronionych, socjalnych itp.</w:t>
            </w:r>
          </w:p>
        </w:tc>
        <w:tc>
          <w:tcPr>
            <w:tcW w:w="2267" w:type="dxa"/>
          </w:tcPr>
          <w:p w14:paraId="3EB18C86" w14:textId="78E64C1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D958D13"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D4B0C7A" w14:textId="5D51DB68" w:rsidTr="00E54542">
        <w:tc>
          <w:tcPr>
            <w:tcW w:w="596" w:type="dxa"/>
            <w:vMerge/>
          </w:tcPr>
          <w:p w14:paraId="1B7BBE80" w14:textId="77777777" w:rsidR="00DD3752" w:rsidRPr="00BF5AF0" w:rsidRDefault="00DD3752" w:rsidP="00DD3752">
            <w:pPr>
              <w:spacing w:line="276" w:lineRule="auto"/>
              <w:rPr>
                <w:rFonts w:ascii="Times New Roman" w:hAnsi="Times New Roman" w:cs="Times New Roman"/>
              </w:rPr>
            </w:pPr>
          </w:p>
        </w:tc>
        <w:tc>
          <w:tcPr>
            <w:tcW w:w="2184" w:type="dxa"/>
            <w:vMerge/>
          </w:tcPr>
          <w:p w14:paraId="7547EB58" w14:textId="77777777" w:rsidR="00DD3752" w:rsidRPr="00BF5AF0" w:rsidRDefault="00DD3752" w:rsidP="00DD3752">
            <w:pPr>
              <w:spacing w:line="276" w:lineRule="auto"/>
              <w:rPr>
                <w:rFonts w:ascii="Times New Roman" w:hAnsi="Times New Roman" w:cs="Times New Roman"/>
              </w:rPr>
            </w:pPr>
          </w:p>
        </w:tc>
        <w:tc>
          <w:tcPr>
            <w:tcW w:w="4586" w:type="dxa"/>
          </w:tcPr>
          <w:p w14:paraId="631C8DAC" w14:textId="76509B3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Projekt na utworzenie placówek wsparcia dziennego tj. ŚDS, Domu Seniora</w:t>
            </w:r>
          </w:p>
        </w:tc>
        <w:tc>
          <w:tcPr>
            <w:tcW w:w="2267" w:type="dxa"/>
          </w:tcPr>
          <w:p w14:paraId="5973DF51" w14:textId="3601156C"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85B05E4"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B51BDDC" w14:textId="46FDBEE4" w:rsidTr="00E54542">
        <w:tc>
          <w:tcPr>
            <w:tcW w:w="596" w:type="dxa"/>
            <w:vMerge/>
          </w:tcPr>
          <w:p w14:paraId="532A8D4B" w14:textId="77777777" w:rsidR="00DD3752" w:rsidRPr="00BF5AF0" w:rsidRDefault="00DD3752" w:rsidP="00DD3752">
            <w:pPr>
              <w:spacing w:line="276" w:lineRule="auto"/>
              <w:rPr>
                <w:rFonts w:ascii="Times New Roman" w:hAnsi="Times New Roman" w:cs="Times New Roman"/>
              </w:rPr>
            </w:pPr>
          </w:p>
        </w:tc>
        <w:tc>
          <w:tcPr>
            <w:tcW w:w="2184" w:type="dxa"/>
            <w:vMerge/>
          </w:tcPr>
          <w:p w14:paraId="227B6272" w14:textId="77777777" w:rsidR="00DD3752" w:rsidRPr="00BF5AF0" w:rsidRDefault="00DD3752" w:rsidP="00DD3752">
            <w:pPr>
              <w:spacing w:line="276" w:lineRule="auto"/>
              <w:rPr>
                <w:rFonts w:ascii="Times New Roman" w:hAnsi="Times New Roman" w:cs="Times New Roman"/>
              </w:rPr>
            </w:pPr>
          </w:p>
        </w:tc>
        <w:tc>
          <w:tcPr>
            <w:tcW w:w="4586" w:type="dxa"/>
          </w:tcPr>
          <w:p w14:paraId="727C6DFA" w14:textId="32F8746B"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Projekt dotyczący podnoszenia kwalifikacji dla pracowników OPS szczególnie w zakresie usług społecznych, przemocy w rodzinie  i innych niezbędnych i przydatnych w pracy</w:t>
            </w:r>
          </w:p>
        </w:tc>
        <w:tc>
          <w:tcPr>
            <w:tcW w:w="2267" w:type="dxa"/>
          </w:tcPr>
          <w:p w14:paraId="2A94035D" w14:textId="629FA3C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0F90FA1C"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0C85248B" w14:textId="47D7D060" w:rsidTr="00E54542">
        <w:tc>
          <w:tcPr>
            <w:tcW w:w="596" w:type="dxa"/>
            <w:vMerge/>
          </w:tcPr>
          <w:p w14:paraId="59ED67CE" w14:textId="77777777" w:rsidR="00DD3752" w:rsidRPr="00BF5AF0" w:rsidRDefault="00DD3752" w:rsidP="00DD3752">
            <w:pPr>
              <w:spacing w:line="276" w:lineRule="auto"/>
              <w:rPr>
                <w:rFonts w:ascii="Times New Roman" w:hAnsi="Times New Roman" w:cs="Times New Roman"/>
              </w:rPr>
            </w:pPr>
          </w:p>
        </w:tc>
        <w:tc>
          <w:tcPr>
            <w:tcW w:w="2184" w:type="dxa"/>
            <w:vMerge/>
          </w:tcPr>
          <w:p w14:paraId="03B41D3C" w14:textId="77777777" w:rsidR="00DD3752" w:rsidRPr="00BF5AF0" w:rsidRDefault="00DD3752" w:rsidP="00DD3752">
            <w:pPr>
              <w:spacing w:line="276" w:lineRule="auto"/>
              <w:rPr>
                <w:rFonts w:ascii="Times New Roman" w:hAnsi="Times New Roman" w:cs="Times New Roman"/>
              </w:rPr>
            </w:pPr>
          </w:p>
        </w:tc>
        <w:tc>
          <w:tcPr>
            <w:tcW w:w="4586" w:type="dxa"/>
          </w:tcPr>
          <w:p w14:paraId="2FD240A5" w14:textId="5634495E"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Projekt dotyczący organizacji cyklicznych spotkań i szkoleń dla rodziców z problemami opiekuńczo-wychowawczymi;</w:t>
            </w:r>
          </w:p>
        </w:tc>
        <w:tc>
          <w:tcPr>
            <w:tcW w:w="2267" w:type="dxa"/>
          </w:tcPr>
          <w:p w14:paraId="3006B61C" w14:textId="215AF771"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3D61C24D"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B61D98E" w14:textId="6A67CC20" w:rsidTr="00E54542">
        <w:tc>
          <w:tcPr>
            <w:tcW w:w="596" w:type="dxa"/>
            <w:vMerge/>
          </w:tcPr>
          <w:p w14:paraId="6AD7B033" w14:textId="77777777" w:rsidR="00DD3752" w:rsidRPr="00BF5AF0" w:rsidRDefault="00DD3752" w:rsidP="00DD3752">
            <w:pPr>
              <w:spacing w:line="276" w:lineRule="auto"/>
              <w:rPr>
                <w:rFonts w:ascii="Times New Roman" w:hAnsi="Times New Roman" w:cs="Times New Roman"/>
              </w:rPr>
            </w:pPr>
          </w:p>
        </w:tc>
        <w:tc>
          <w:tcPr>
            <w:tcW w:w="2184" w:type="dxa"/>
            <w:vMerge/>
          </w:tcPr>
          <w:p w14:paraId="6F8F8E35" w14:textId="77777777" w:rsidR="00DD3752" w:rsidRPr="00BF5AF0" w:rsidRDefault="00DD3752" w:rsidP="00DD3752">
            <w:pPr>
              <w:spacing w:line="276" w:lineRule="auto"/>
              <w:rPr>
                <w:rFonts w:ascii="Times New Roman" w:hAnsi="Times New Roman" w:cs="Times New Roman"/>
              </w:rPr>
            </w:pPr>
          </w:p>
        </w:tc>
        <w:tc>
          <w:tcPr>
            <w:tcW w:w="4586" w:type="dxa"/>
          </w:tcPr>
          <w:p w14:paraId="714F86DB" w14:textId="00F9027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Projekt dotyczący zatrudnienia asystenta rodziny na umowę o pracę</w:t>
            </w:r>
          </w:p>
        </w:tc>
        <w:tc>
          <w:tcPr>
            <w:tcW w:w="2267" w:type="dxa"/>
          </w:tcPr>
          <w:p w14:paraId="12F5664A" w14:textId="39D35DFA"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B0EE4C2"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95F60D4" w14:textId="756AA6FD" w:rsidTr="003F50B0">
        <w:tc>
          <w:tcPr>
            <w:tcW w:w="10194" w:type="dxa"/>
            <w:gridSpan w:val="5"/>
          </w:tcPr>
          <w:p w14:paraId="179520D0" w14:textId="77777777" w:rsidR="005B45A8" w:rsidRPr="00BF5AF0" w:rsidRDefault="005B45A8" w:rsidP="005A346F">
            <w:pPr>
              <w:spacing w:line="276" w:lineRule="auto"/>
              <w:ind w:left="384"/>
              <w:rPr>
                <w:rFonts w:ascii="Times New Roman" w:hAnsi="Times New Roman" w:cs="Times New Roman"/>
              </w:rPr>
            </w:pPr>
          </w:p>
        </w:tc>
      </w:tr>
      <w:tr w:rsidR="00BF5AF0" w:rsidRPr="00BF5AF0" w14:paraId="6F73A6E2" w14:textId="4F188A6D" w:rsidTr="00E54542">
        <w:tc>
          <w:tcPr>
            <w:tcW w:w="596" w:type="dxa"/>
            <w:vMerge w:val="restart"/>
          </w:tcPr>
          <w:p w14:paraId="05489C39" w14:textId="77777777" w:rsidR="00DD3752" w:rsidRPr="00BF5AF0" w:rsidRDefault="00DD3752" w:rsidP="00DD3752">
            <w:pPr>
              <w:pStyle w:val="Akapitzlist"/>
              <w:numPr>
                <w:ilvl w:val="0"/>
                <w:numId w:val="64"/>
              </w:numPr>
              <w:spacing w:line="276" w:lineRule="auto"/>
              <w:ind w:left="470" w:hanging="357"/>
              <w:rPr>
                <w:rFonts w:ascii="Times New Roman" w:hAnsi="Times New Roman" w:cs="Times New Roman"/>
                <w:b/>
                <w:bCs/>
              </w:rPr>
            </w:pPr>
          </w:p>
        </w:tc>
        <w:tc>
          <w:tcPr>
            <w:tcW w:w="2184" w:type="dxa"/>
            <w:vMerge w:val="restart"/>
          </w:tcPr>
          <w:p w14:paraId="46555FC3" w14:textId="77777777" w:rsidR="00DD3752" w:rsidRPr="00BF5AF0" w:rsidRDefault="00DD3752" w:rsidP="00DD3752">
            <w:pPr>
              <w:spacing w:line="276" w:lineRule="auto"/>
              <w:rPr>
                <w:rFonts w:ascii="Times New Roman" w:hAnsi="Times New Roman" w:cs="Times New Roman"/>
                <w:b/>
                <w:bCs/>
              </w:rPr>
            </w:pPr>
            <w:r w:rsidRPr="00BF5AF0">
              <w:rPr>
                <w:rFonts w:ascii="Times New Roman" w:hAnsi="Times New Roman" w:cs="Times New Roman"/>
                <w:b/>
                <w:bCs/>
              </w:rPr>
              <w:t>Usługi społeczne świadczone w społeczności lokalnej</w:t>
            </w:r>
          </w:p>
          <w:p w14:paraId="4D9DDE7E" w14:textId="2D49A45A" w:rsidR="00DD3752" w:rsidRPr="00BF5AF0" w:rsidRDefault="00DD3752" w:rsidP="00DD3752">
            <w:pPr>
              <w:spacing w:line="276" w:lineRule="auto"/>
              <w:rPr>
                <w:rFonts w:ascii="Times New Roman" w:hAnsi="Times New Roman" w:cs="Times New Roman"/>
              </w:rPr>
            </w:pPr>
            <w:r w:rsidRPr="00BF5AF0">
              <w:rPr>
                <w:rFonts w:ascii="Times New Roman" w:hAnsi="Times New Roman" w:cs="Times New Roman"/>
                <w:b/>
                <w:bCs/>
              </w:rPr>
              <w:t>Integracja społeczna na obszarze objętym LSR</w:t>
            </w:r>
          </w:p>
        </w:tc>
        <w:tc>
          <w:tcPr>
            <w:tcW w:w="4586" w:type="dxa"/>
          </w:tcPr>
          <w:p w14:paraId="5DA9608D" w14:textId="1D26D07B" w:rsidR="00DD3752" w:rsidRPr="00BF5AF0" w:rsidRDefault="00DD3752" w:rsidP="003A3572">
            <w:pPr>
              <w:pStyle w:val="Akapitzlist"/>
              <w:numPr>
                <w:ilvl w:val="0"/>
                <w:numId w:val="65"/>
              </w:numPr>
              <w:spacing w:line="276" w:lineRule="auto"/>
              <w:ind w:left="225" w:hanging="284"/>
              <w:rPr>
                <w:rFonts w:ascii="Times New Roman" w:hAnsi="Times New Roman" w:cs="Times New Roman"/>
              </w:rPr>
            </w:pPr>
            <w:r w:rsidRPr="00BF5AF0">
              <w:rPr>
                <w:rFonts w:ascii="Times New Roman" w:hAnsi="Times New Roman" w:cs="Times New Roman"/>
              </w:rPr>
              <w:t>Organizowanie czasu wolnego dla Seniorów w formie stałych spotkań, stanowiący element integracji. W ramach spotkań zajęcia integracyjne, edukacyjne dla Seniorów w trakcie których planuje się:</w:t>
            </w:r>
          </w:p>
          <w:p w14:paraId="302FD192" w14:textId="0E4F0437" w:rsidR="00DD3752" w:rsidRPr="00BF5AF0" w:rsidRDefault="00DD3752" w:rsidP="003A3572">
            <w:pPr>
              <w:pStyle w:val="Akapitzlist"/>
              <w:numPr>
                <w:ilvl w:val="0"/>
                <w:numId w:val="65"/>
              </w:numPr>
              <w:spacing w:line="276" w:lineRule="auto"/>
              <w:ind w:left="225" w:hanging="284"/>
              <w:rPr>
                <w:rFonts w:ascii="Times New Roman" w:hAnsi="Times New Roman" w:cs="Times New Roman"/>
              </w:rPr>
            </w:pPr>
            <w:r w:rsidRPr="00BF5AF0">
              <w:rPr>
                <w:rFonts w:ascii="Times New Roman" w:hAnsi="Times New Roman" w:cs="Times New Roman"/>
              </w:rPr>
              <w:t>wycieczki integracyjne połączone z elementami krajoznawczymi i kulturalnymi</w:t>
            </w:r>
          </w:p>
          <w:p w14:paraId="72A4CEF4" w14:textId="25DAEB02" w:rsidR="00DD3752" w:rsidRPr="00BF5AF0" w:rsidRDefault="00DD3752" w:rsidP="003A3572">
            <w:pPr>
              <w:pStyle w:val="Akapitzlist"/>
              <w:numPr>
                <w:ilvl w:val="0"/>
                <w:numId w:val="65"/>
              </w:numPr>
              <w:spacing w:line="276" w:lineRule="auto"/>
              <w:ind w:left="225" w:hanging="284"/>
              <w:rPr>
                <w:rFonts w:ascii="Times New Roman" w:hAnsi="Times New Roman" w:cs="Times New Roman"/>
              </w:rPr>
            </w:pPr>
            <w:r w:rsidRPr="00BF5AF0">
              <w:rPr>
                <w:rFonts w:ascii="Times New Roman" w:hAnsi="Times New Roman" w:cs="Times New Roman"/>
              </w:rPr>
              <w:t>imprezy integracyjno- okolicznościowe, wieczorki taneczne i karaoke</w:t>
            </w:r>
          </w:p>
          <w:p w14:paraId="395D9A64" w14:textId="3924C406" w:rsidR="00DD3752" w:rsidRPr="00BF5AF0" w:rsidRDefault="00DD3752" w:rsidP="003A3572">
            <w:pPr>
              <w:pStyle w:val="Akapitzlist"/>
              <w:numPr>
                <w:ilvl w:val="0"/>
                <w:numId w:val="65"/>
              </w:numPr>
              <w:spacing w:line="276" w:lineRule="auto"/>
              <w:ind w:left="225" w:hanging="284"/>
              <w:rPr>
                <w:rFonts w:ascii="Times New Roman" w:hAnsi="Times New Roman" w:cs="Times New Roman"/>
              </w:rPr>
            </w:pPr>
            <w:r w:rsidRPr="00BF5AF0">
              <w:rPr>
                <w:rFonts w:ascii="Times New Roman" w:hAnsi="Times New Roman" w:cs="Times New Roman"/>
              </w:rPr>
              <w:t>zajęcia kulturalne tj. wyjazdy do kina, teatru na koncerty,</w:t>
            </w:r>
          </w:p>
          <w:p w14:paraId="45585211" w14:textId="77777777" w:rsidR="00DD3752" w:rsidRPr="00BF5AF0" w:rsidRDefault="00DD3752" w:rsidP="003A3572">
            <w:pPr>
              <w:pStyle w:val="Akapitzlist"/>
              <w:numPr>
                <w:ilvl w:val="0"/>
                <w:numId w:val="65"/>
              </w:numPr>
              <w:spacing w:line="276" w:lineRule="auto"/>
              <w:ind w:left="225" w:hanging="284"/>
              <w:rPr>
                <w:rFonts w:ascii="Times New Roman" w:hAnsi="Times New Roman" w:cs="Times New Roman"/>
              </w:rPr>
            </w:pPr>
            <w:r w:rsidRPr="00BF5AF0">
              <w:rPr>
                <w:rFonts w:ascii="Times New Roman" w:hAnsi="Times New Roman" w:cs="Times New Roman"/>
              </w:rPr>
              <w:t>zorganizowanie cyklu wywiadów poruszających zagadnienia w obszarze edukacji zdrowotnej</w:t>
            </w:r>
          </w:p>
          <w:p w14:paraId="0E7B5F43" w14:textId="7F7FE7F5" w:rsidR="00DD3752" w:rsidRPr="00BF5AF0" w:rsidRDefault="00DD3752" w:rsidP="003A3572">
            <w:pPr>
              <w:pStyle w:val="Akapitzlist"/>
              <w:numPr>
                <w:ilvl w:val="0"/>
                <w:numId w:val="65"/>
              </w:numPr>
              <w:spacing w:line="276" w:lineRule="auto"/>
              <w:ind w:left="225" w:hanging="284"/>
              <w:rPr>
                <w:rFonts w:ascii="Times New Roman" w:hAnsi="Times New Roman" w:cs="Times New Roman"/>
              </w:rPr>
            </w:pPr>
            <w:r w:rsidRPr="00BF5AF0">
              <w:rPr>
                <w:rFonts w:ascii="Times New Roman" w:hAnsi="Times New Roman" w:cs="Times New Roman"/>
              </w:rPr>
              <w:t>spotkania z lekarzem, dietetykiem , fizjoterapeutą</w:t>
            </w:r>
          </w:p>
          <w:p w14:paraId="460F7DA2" w14:textId="41551D38" w:rsidR="00DD3752" w:rsidRPr="00BF5AF0" w:rsidRDefault="00DD3752" w:rsidP="003A3572">
            <w:pPr>
              <w:pStyle w:val="Akapitzlist"/>
              <w:numPr>
                <w:ilvl w:val="0"/>
                <w:numId w:val="65"/>
              </w:numPr>
              <w:spacing w:line="276" w:lineRule="auto"/>
              <w:ind w:left="225" w:hanging="284"/>
              <w:rPr>
                <w:rFonts w:ascii="Times New Roman" w:hAnsi="Times New Roman" w:cs="Times New Roman"/>
              </w:rPr>
            </w:pPr>
            <w:r w:rsidRPr="00BF5AF0">
              <w:rPr>
                <w:rFonts w:ascii="Times New Roman" w:hAnsi="Times New Roman" w:cs="Times New Roman"/>
              </w:rPr>
              <w:t xml:space="preserve">zajęcia ruchowe, usprawniające funkcje motoryczne, w tym zajęcia z fitness, zajęcia na krytej pływalni </w:t>
            </w:r>
          </w:p>
          <w:p w14:paraId="3CEF2B8A" w14:textId="268B1944" w:rsidR="00DD3752" w:rsidRPr="00BF5AF0" w:rsidRDefault="00DD3752" w:rsidP="003A3572">
            <w:pPr>
              <w:pStyle w:val="Akapitzlist"/>
              <w:numPr>
                <w:ilvl w:val="0"/>
                <w:numId w:val="65"/>
              </w:numPr>
              <w:spacing w:line="276" w:lineRule="auto"/>
              <w:ind w:left="225" w:hanging="284"/>
              <w:rPr>
                <w:rFonts w:ascii="Times New Roman" w:hAnsi="Times New Roman" w:cs="Times New Roman"/>
              </w:rPr>
            </w:pPr>
            <w:r w:rsidRPr="00BF5AF0">
              <w:rPr>
                <w:rFonts w:ascii="Times New Roman" w:hAnsi="Times New Roman" w:cs="Times New Roman"/>
              </w:rPr>
              <w:t>warsztaty plastyczne,</w:t>
            </w:r>
          </w:p>
          <w:p w14:paraId="6D4E6E85" w14:textId="3CD27C50" w:rsidR="00DD3752" w:rsidRPr="00BF5AF0" w:rsidRDefault="00DD3752" w:rsidP="003A3572">
            <w:pPr>
              <w:pStyle w:val="Akapitzlist"/>
              <w:numPr>
                <w:ilvl w:val="0"/>
                <w:numId w:val="65"/>
              </w:numPr>
              <w:spacing w:line="276" w:lineRule="auto"/>
              <w:ind w:left="225" w:hanging="284"/>
              <w:rPr>
                <w:rFonts w:ascii="Times New Roman" w:hAnsi="Times New Roman" w:cs="Times New Roman"/>
              </w:rPr>
            </w:pPr>
            <w:r w:rsidRPr="00BF5AF0">
              <w:rPr>
                <w:rFonts w:ascii="Times New Roman" w:hAnsi="Times New Roman" w:cs="Times New Roman"/>
              </w:rPr>
              <w:t>wykłady i spotkania z osobami związanymi z historią regionu,</w:t>
            </w:r>
          </w:p>
          <w:p w14:paraId="205076B3" w14:textId="73EEF364" w:rsidR="00DD3752" w:rsidRPr="00BF5AF0" w:rsidRDefault="00DD3752" w:rsidP="003A3572">
            <w:pPr>
              <w:pStyle w:val="Akapitzlist"/>
              <w:numPr>
                <w:ilvl w:val="0"/>
                <w:numId w:val="65"/>
              </w:numPr>
              <w:spacing w:line="276" w:lineRule="auto"/>
              <w:ind w:left="225" w:hanging="284"/>
              <w:rPr>
                <w:rFonts w:ascii="Times New Roman" w:hAnsi="Times New Roman" w:cs="Times New Roman"/>
              </w:rPr>
            </w:pPr>
            <w:r w:rsidRPr="00BF5AF0">
              <w:rPr>
                <w:rFonts w:ascii="Times New Roman" w:hAnsi="Times New Roman" w:cs="Times New Roman"/>
              </w:rPr>
              <w:t xml:space="preserve">wędrówki z w terenie z lokalnymi przewodnikami </w:t>
            </w:r>
          </w:p>
          <w:p w14:paraId="3C6D72EC" w14:textId="528094CF" w:rsidR="00DD3752" w:rsidRPr="00BF5AF0" w:rsidRDefault="00DD3752" w:rsidP="003A3572">
            <w:pPr>
              <w:pStyle w:val="Akapitzlist"/>
              <w:numPr>
                <w:ilvl w:val="0"/>
                <w:numId w:val="65"/>
              </w:numPr>
              <w:spacing w:line="276" w:lineRule="auto"/>
              <w:ind w:left="225" w:hanging="284"/>
              <w:rPr>
                <w:rFonts w:ascii="Times New Roman" w:hAnsi="Times New Roman" w:cs="Times New Roman"/>
              </w:rPr>
            </w:pPr>
            <w:r w:rsidRPr="00BF5AF0">
              <w:rPr>
                <w:rFonts w:ascii="Times New Roman" w:hAnsi="Times New Roman" w:cs="Times New Roman"/>
              </w:rPr>
              <w:t>podczas stałych spotkań - brydż, szachy, gry planszowe, prowadzenie kącika prasowego</w:t>
            </w:r>
          </w:p>
        </w:tc>
        <w:tc>
          <w:tcPr>
            <w:tcW w:w="2267" w:type="dxa"/>
          </w:tcPr>
          <w:p w14:paraId="4DDE97D5" w14:textId="0EF78734"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7B8360A5"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41F9FBB9" w14:textId="7A1F8D1A" w:rsidTr="00E54542">
        <w:tc>
          <w:tcPr>
            <w:tcW w:w="596" w:type="dxa"/>
            <w:vMerge/>
          </w:tcPr>
          <w:p w14:paraId="42D62A81" w14:textId="77777777" w:rsidR="00DD3752" w:rsidRPr="00BF5AF0" w:rsidRDefault="00DD3752" w:rsidP="00DD3752">
            <w:pPr>
              <w:spacing w:line="276" w:lineRule="auto"/>
              <w:rPr>
                <w:rFonts w:ascii="Times New Roman" w:hAnsi="Times New Roman" w:cs="Times New Roman"/>
              </w:rPr>
            </w:pPr>
          </w:p>
        </w:tc>
        <w:tc>
          <w:tcPr>
            <w:tcW w:w="2184" w:type="dxa"/>
            <w:vMerge/>
          </w:tcPr>
          <w:p w14:paraId="2D298130" w14:textId="77777777" w:rsidR="00DD3752" w:rsidRPr="00BF5AF0" w:rsidRDefault="00DD3752" w:rsidP="00DD3752">
            <w:pPr>
              <w:spacing w:line="276" w:lineRule="auto"/>
              <w:rPr>
                <w:rFonts w:ascii="Times New Roman" w:hAnsi="Times New Roman" w:cs="Times New Roman"/>
              </w:rPr>
            </w:pPr>
          </w:p>
        </w:tc>
        <w:tc>
          <w:tcPr>
            <w:tcW w:w="4586" w:type="dxa"/>
          </w:tcPr>
          <w:p w14:paraId="2C4DDE9D" w14:textId="0B64FC7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Organizacja bezpłatnych szkoleń w zakresie usług opiekuńczych, specjalistycznych usług opiekuńczych, pierwsza pomoc</w:t>
            </w:r>
          </w:p>
        </w:tc>
        <w:tc>
          <w:tcPr>
            <w:tcW w:w="2267" w:type="dxa"/>
          </w:tcPr>
          <w:p w14:paraId="4261EE26" w14:textId="490A8D7D"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77525B1"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369C0127" w14:textId="5433CBE5" w:rsidTr="00E54542">
        <w:tc>
          <w:tcPr>
            <w:tcW w:w="596" w:type="dxa"/>
            <w:vMerge/>
          </w:tcPr>
          <w:p w14:paraId="2E3AD2D5" w14:textId="77777777" w:rsidR="00DD3752" w:rsidRPr="00BF5AF0" w:rsidRDefault="00DD3752" w:rsidP="00DD3752">
            <w:pPr>
              <w:spacing w:line="276" w:lineRule="auto"/>
              <w:rPr>
                <w:rFonts w:ascii="Times New Roman" w:hAnsi="Times New Roman" w:cs="Times New Roman"/>
              </w:rPr>
            </w:pPr>
          </w:p>
        </w:tc>
        <w:tc>
          <w:tcPr>
            <w:tcW w:w="2184" w:type="dxa"/>
            <w:vMerge/>
          </w:tcPr>
          <w:p w14:paraId="21B6FB10" w14:textId="77777777" w:rsidR="00DD3752" w:rsidRPr="00BF5AF0" w:rsidRDefault="00DD3752" w:rsidP="00DD3752">
            <w:pPr>
              <w:spacing w:line="276" w:lineRule="auto"/>
              <w:rPr>
                <w:rFonts w:ascii="Times New Roman" w:hAnsi="Times New Roman" w:cs="Times New Roman"/>
              </w:rPr>
            </w:pPr>
          </w:p>
        </w:tc>
        <w:tc>
          <w:tcPr>
            <w:tcW w:w="4586" w:type="dxa"/>
          </w:tcPr>
          <w:p w14:paraId="03CA6BCF" w14:textId="4D931138"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Utworzenie Świetlicy Wsparcia Dziennego, Świetlicy Specjalistycznej, Świetlicy opiekuńczej lub pracy podwórkowej gdzie zostanie udzielona pomoc dzieciom i młodzieży z rodzin mających trudności związane ze sprawowaniem opieki i wychowywaniem dzieci.</w:t>
            </w:r>
          </w:p>
        </w:tc>
        <w:tc>
          <w:tcPr>
            <w:tcW w:w="2267" w:type="dxa"/>
          </w:tcPr>
          <w:p w14:paraId="07969342" w14:textId="34E2C5B5"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6221ECCD"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1C43346F" w14:textId="4A8661CB" w:rsidTr="00E54542">
        <w:tc>
          <w:tcPr>
            <w:tcW w:w="596" w:type="dxa"/>
            <w:vMerge/>
          </w:tcPr>
          <w:p w14:paraId="0FDD1F08" w14:textId="77777777" w:rsidR="00DD3752" w:rsidRPr="00BF5AF0" w:rsidRDefault="00DD3752" w:rsidP="00DD3752">
            <w:pPr>
              <w:spacing w:line="276" w:lineRule="auto"/>
              <w:rPr>
                <w:rFonts w:ascii="Times New Roman" w:hAnsi="Times New Roman" w:cs="Times New Roman"/>
              </w:rPr>
            </w:pPr>
          </w:p>
        </w:tc>
        <w:tc>
          <w:tcPr>
            <w:tcW w:w="2184" w:type="dxa"/>
            <w:vMerge/>
          </w:tcPr>
          <w:p w14:paraId="30FC2723" w14:textId="77777777" w:rsidR="00DD3752" w:rsidRPr="00BF5AF0" w:rsidRDefault="00DD3752" w:rsidP="00DD3752">
            <w:pPr>
              <w:spacing w:line="276" w:lineRule="auto"/>
              <w:rPr>
                <w:rFonts w:ascii="Times New Roman" w:hAnsi="Times New Roman" w:cs="Times New Roman"/>
              </w:rPr>
            </w:pPr>
          </w:p>
        </w:tc>
        <w:tc>
          <w:tcPr>
            <w:tcW w:w="4586" w:type="dxa"/>
          </w:tcPr>
          <w:p w14:paraId="54762A27" w14:textId="2187874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Utworzenie Specjalistycznego Punktu Konsultacyjnego dla osób i rodzin przeżywających trudności opiekuńczo-wychowawcze lub doświadczających kryzysu. W ramach Specjalistycznego Punktu Konsultacyjnego dyżury: terapeuty ds. uzależnień, pracownika socjalnego, psychologa, prawnika, psychiatry, pedagoga.</w:t>
            </w:r>
          </w:p>
        </w:tc>
        <w:tc>
          <w:tcPr>
            <w:tcW w:w="2267" w:type="dxa"/>
          </w:tcPr>
          <w:p w14:paraId="543BFC19" w14:textId="7AC78DA9"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2062831D"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r w:rsidR="00BF5AF0" w:rsidRPr="00BF5AF0" w14:paraId="65BD6CFE" w14:textId="7E4CA541" w:rsidTr="00E54542">
        <w:tc>
          <w:tcPr>
            <w:tcW w:w="596" w:type="dxa"/>
            <w:vMerge/>
          </w:tcPr>
          <w:p w14:paraId="593F48A2" w14:textId="77777777" w:rsidR="00DD3752" w:rsidRPr="00BF5AF0" w:rsidRDefault="00DD3752" w:rsidP="00DD3752">
            <w:pPr>
              <w:spacing w:line="276" w:lineRule="auto"/>
              <w:rPr>
                <w:rFonts w:ascii="Times New Roman" w:hAnsi="Times New Roman" w:cs="Times New Roman"/>
              </w:rPr>
            </w:pPr>
          </w:p>
        </w:tc>
        <w:tc>
          <w:tcPr>
            <w:tcW w:w="2184" w:type="dxa"/>
            <w:vMerge/>
          </w:tcPr>
          <w:p w14:paraId="6BD26589" w14:textId="77777777" w:rsidR="00DD3752" w:rsidRPr="00BF5AF0" w:rsidRDefault="00DD3752" w:rsidP="00DD3752">
            <w:pPr>
              <w:spacing w:line="276" w:lineRule="auto"/>
              <w:rPr>
                <w:rFonts w:ascii="Times New Roman" w:hAnsi="Times New Roman" w:cs="Times New Roman"/>
              </w:rPr>
            </w:pPr>
          </w:p>
        </w:tc>
        <w:tc>
          <w:tcPr>
            <w:tcW w:w="4586" w:type="dxa"/>
          </w:tcPr>
          <w:p w14:paraId="2BB501C4" w14:textId="553B5BA2"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Zorganizowanie bezpłatnych szkoleń mających na celu podnoszenie kompetencji i kwalifikacji kadry w zakresie świadczenia wysokiej jakości usług społecznych na rzecz dzieci, młodzieży i rodziny.</w:t>
            </w:r>
          </w:p>
          <w:p w14:paraId="5A1186E8" w14:textId="77777777"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Tematyka szkoleń:</w:t>
            </w:r>
          </w:p>
          <w:p w14:paraId="2F0EEC99" w14:textId="169FB87D" w:rsidR="00DD3752" w:rsidRPr="00BF5AF0" w:rsidRDefault="00DD3752" w:rsidP="003A3572">
            <w:pPr>
              <w:pStyle w:val="Akapitzlist"/>
              <w:numPr>
                <w:ilvl w:val="0"/>
                <w:numId w:val="66"/>
              </w:numPr>
              <w:spacing w:line="276" w:lineRule="auto"/>
              <w:ind w:left="229" w:hanging="284"/>
              <w:rPr>
                <w:rFonts w:ascii="Times New Roman" w:hAnsi="Times New Roman" w:cs="Times New Roman"/>
              </w:rPr>
            </w:pPr>
            <w:r w:rsidRPr="00BF5AF0">
              <w:rPr>
                <w:rFonts w:ascii="Times New Roman" w:hAnsi="Times New Roman" w:cs="Times New Roman"/>
              </w:rPr>
              <w:t>Przeciwdziałanie przemocy i uzależnieniom w społeczności lokalnej</w:t>
            </w:r>
          </w:p>
          <w:p w14:paraId="50072A03" w14:textId="417D2AB6" w:rsidR="00DD3752" w:rsidRPr="00BF5AF0" w:rsidRDefault="00DD3752" w:rsidP="003A3572">
            <w:pPr>
              <w:pStyle w:val="Akapitzlist"/>
              <w:numPr>
                <w:ilvl w:val="0"/>
                <w:numId w:val="66"/>
              </w:numPr>
              <w:spacing w:line="276" w:lineRule="auto"/>
              <w:ind w:left="229" w:hanging="284"/>
              <w:rPr>
                <w:rFonts w:ascii="Times New Roman" w:hAnsi="Times New Roman" w:cs="Times New Roman"/>
              </w:rPr>
            </w:pPr>
            <w:proofErr w:type="spellStart"/>
            <w:r w:rsidRPr="00BF5AF0">
              <w:rPr>
                <w:rFonts w:ascii="Times New Roman" w:hAnsi="Times New Roman" w:cs="Times New Roman"/>
              </w:rPr>
              <w:t>Superwizja</w:t>
            </w:r>
            <w:proofErr w:type="spellEnd"/>
            <w:r w:rsidRPr="00BF5AF0">
              <w:rPr>
                <w:rFonts w:ascii="Times New Roman" w:hAnsi="Times New Roman" w:cs="Times New Roman"/>
              </w:rPr>
              <w:t>- rodzina dotknięta przemocą- studium przypadku</w:t>
            </w:r>
          </w:p>
          <w:p w14:paraId="5E175052" w14:textId="47B29AAF" w:rsidR="00DD3752" w:rsidRPr="00BF5AF0" w:rsidRDefault="00DD3752" w:rsidP="003A3572">
            <w:pPr>
              <w:pStyle w:val="Akapitzlist"/>
              <w:numPr>
                <w:ilvl w:val="0"/>
                <w:numId w:val="66"/>
              </w:numPr>
              <w:spacing w:line="276" w:lineRule="auto"/>
              <w:ind w:left="229" w:hanging="284"/>
              <w:rPr>
                <w:rFonts w:ascii="Times New Roman" w:hAnsi="Times New Roman" w:cs="Times New Roman"/>
              </w:rPr>
            </w:pPr>
            <w:r w:rsidRPr="00BF5AF0">
              <w:rPr>
                <w:rFonts w:ascii="Times New Roman" w:hAnsi="Times New Roman" w:cs="Times New Roman"/>
              </w:rPr>
              <w:t>Analiza i interwencja wobec zjawiska przemocy względem dzieci</w:t>
            </w:r>
          </w:p>
          <w:p w14:paraId="4B7594EA" w14:textId="77777777" w:rsidR="00DD3752" w:rsidRPr="00BF5AF0" w:rsidRDefault="00DD3752" w:rsidP="003A3572">
            <w:pPr>
              <w:pStyle w:val="Akapitzlist"/>
              <w:numPr>
                <w:ilvl w:val="0"/>
                <w:numId w:val="66"/>
              </w:numPr>
              <w:spacing w:line="276" w:lineRule="auto"/>
              <w:ind w:left="229" w:hanging="284"/>
              <w:rPr>
                <w:rFonts w:ascii="Times New Roman" w:hAnsi="Times New Roman" w:cs="Times New Roman"/>
              </w:rPr>
            </w:pPr>
            <w:r w:rsidRPr="00BF5AF0">
              <w:rPr>
                <w:rFonts w:ascii="Times New Roman" w:hAnsi="Times New Roman" w:cs="Times New Roman"/>
              </w:rPr>
              <w:t xml:space="preserve">Analiza zjawiska przemocy seksualnej oraz </w:t>
            </w:r>
            <w:proofErr w:type="spellStart"/>
            <w:r w:rsidRPr="00BF5AF0">
              <w:rPr>
                <w:rFonts w:ascii="Times New Roman" w:hAnsi="Times New Roman" w:cs="Times New Roman"/>
              </w:rPr>
              <w:t>zachowań</w:t>
            </w:r>
            <w:proofErr w:type="spellEnd"/>
            <w:r w:rsidRPr="00BF5AF0">
              <w:rPr>
                <w:rFonts w:ascii="Times New Roman" w:hAnsi="Times New Roman" w:cs="Times New Roman"/>
              </w:rPr>
              <w:t xml:space="preserve"> o podłożu samobójczym u dzieci i młodzieży</w:t>
            </w:r>
          </w:p>
          <w:p w14:paraId="6D611851" w14:textId="77777777" w:rsidR="00DD3752" w:rsidRPr="00BF5AF0" w:rsidRDefault="00DD3752" w:rsidP="003A3572">
            <w:pPr>
              <w:pStyle w:val="Akapitzlist"/>
              <w:numPr>
                <w:ilvl w:val="0"/>
                <w:numId w:val="66"/>
              </w:numPr>
              <w:spacing w:line="276" w:lineRule="auto"/>
              <w:ind w:left="229" w:hanging="284"/>
              <w:rPr>
                <w:rFonts w:ascii="Times New Roman" w:hAnsi="Times New Roman" w:cs="Times New Roman"/>
              </w:rPr>
            </w:pPr>
            <w:r w:rsidRPr="00BF5AF0">
              <w:rPr>
                <w:rFonts w:ascii="Times New Roman" w:hAnsi="Times New Roman" w:cs="Times New Roman"/>
              </w:rPr>
              <w:t>Funkcjonowanie dziecka w rodzinie dysfunkcyjnej</w:t>
            </w:r>
          </w:p>
          <w:p w14:paraId="5F982058" w14:textId="77777777" w:rsidR="00DD3752" w:rsidRPr="00BF5AF0" w:rsidRDefault="00DD3752" w:rsidP="003A3572">
            <w:pPr>
              <w:pStyle w:val="Akapitzlist"/>
              <w:numPr>
                <w:ilvl w:val="0"/>
                <w:numId w:val="66"/>
              </w:numPr>
              <w:spacing w:line="276" w:lineRule="auto"/>
              <w:ind w:left="229" w:hanging="284"/>
              <w:rPr>
                <w:rFonts w:ascii="Times New Roman" w:hAnsi="Times New Roman" w:cs="Times New Roman"/>
              </w:rPr>
            </w:pPr>
            <w:r w:rsidRPr="00BF5AF0">
              <w:rPr>
                <w:rFonts w:ascii="Times New Roman" w:hAnsi="Times New Roman" w:cs="Times New Roman"/>
              </w:rPr>
              <w:t xml:space="preserve">Ewolucja rodziny, czy jej rzeczywisty rozpad </w:t>
            </w:r>
          </w:p>
          <w:p w14:paraId="59793151" w14:textId="771F604D" w:rsidR="00DD3752" w:rsidRPr="00BF5AF0" w:rsidRDefault="00DD3752" w:rsidP="003A3572">
            <w:pPr>
              <w:pStyle w:val="Akapitzlist"/>
              <w:numPr>
                <w:ilvl w:val="0"/>
                <w:numId w:val="66"/>
              </w:numPr>
              <w:spacing w:line="276" w:lineRule="auto"/>
              <w:ind w:left="229" w:hanging="284"/>
              <w:rPr>
                <w:rFonts w:ascii="Times New Roman" w:hAnsi="Times New Roman" w:cs="Times New Roman"/>
              </w:rPr>
            </w:pPr>
            <w:r w:rsidRPr="00BF5AF0">
              <w:rPr>
                <w:rFonts w:ascii="Times New Roman" w:hAnsi="Times New Roman" w:cs="Times New Roman"/>
              </w:rPr>
              <w:t>Psychologia komunikacji interpersonalnej w pracy z trudnym</w:t>
            </w:r>
          </w:p>
          <w:p w14:paraId="22C9B1AC" w14:textId="77777777" w:rsidR="00DD3752" w:rsidRPr="00BF5AF0" w:rsidRDefault="00DD3752" w:rsidP="003A3572">
            <w:pPr>
              <w:pStyle w:val="Akapitzlist"/>
              <w:numPr>
                <w:ilvl w:val="0"/>
                <w:numId w:val="66"/>
              </w:numPr>
              <w:spacing w:line="276" w:lineRule="auto"/>
              <w:ind w:left="229" w:hanging="284"/>
              <w:rPr>
                <w:rFonts w:ascii="Times New Roman" w:hAnsi="Times New Roman" w:cs="Times New Roman"/>
              </w:rPr>
            </w:pPr>
            <w:r w:rsidRPr="00BF5AF0">
              <w:rPr>
                <w:rFonts w:ascii="Times New Roman" w:hAnsi="Times New Roman" w:cs="Times New Roman"/>
              </w:rPr>
              <w:t>Diagnoza klientem rodziny jako skuteczne narzędzie w procesie pomocy rodzinie</w:t>
            </w:r>
          </w:p>
          <w:p w14:paraId="5022F2FD" w14:textId="77777777" w:rsidR="00DD3752" w:rsidRPr="00BF5AF0" w:rsidRDefault="00DD3752" w:rsidP="003A3572">
            <w:pPr>
              <w:pStyle w:val="Akapitzlist"/>
              <w:numPr>
                <w:ilvl w:val="0"/>
                <w:numId w:val="66"/>
              </w:numPr>
              <w:spacing w:line="276" w:lineRule="auto"/>
              <w:ind w:left="229" w:hanging="284"/>
              <w:rPr>
                <w:rFonts w:ascii="Times New Roman" w:hAnsi="Times New Roman" w:cs="Times New Roman"/>
              </w:rPr>
            </w:pPr>
            <w:r w:rsidRPr="00BF5AF0">
              <w:rPr>
                <w:rFonts w:ascii="Times New Roman" w:hAnsi="Times New Roman" w:cs="Times New Roman"/>
              </w:rPr>
              <w:t>Rozwiązywanie problemów wychowawczych Sztuka motywacji: jak pracować z osoba niezmotywowaną</w:t>
            </w:r>
          </w:p>
          <w:p w14:paraId="1AF67B3D" w14:textId="77777777" w:rsidR="00DD3752" w:rsidRPr="00BF5AF0" w:rsidRDefault="00DD3752" w:rsidP="003A3572">
            <w:pPr>
              <w:pStyle w:val="Akapitzlist"/>
              <w:numPr>
                <w:ilvl w:val="0"/>
                <w:numId w:val="66"/>
              </w:numPr>
              <w:spacing w:line="276" w:lineRule="auto"/>
              <w:ind w:left="229" w:hanging="284"/>
              <w:rPr>
                <w:rFonts w:ascii="Times New Roman" w:hAnsi="Times New Roman" w:cs="Times New Roman"/>
              </w:rPr>
            </w:pPr>
            <w:r w:rsidRPr="00BF5AF0">
              <w:rPr>
                <w:rFonts w:ascii="Times New Roman" w:hAnsi="Times New Roman" w:cs="Times New Roman"/>
              </w:rPr>
              <w:t xml:space="preserve">Asystent rodziny- budowanie kompetencji i umiejętności praktycznych </w:t>
            </w:r>
          </w:p>
          <w:p w14:paraId="018E2E30" w14:textId="1C983EF5" w:rsidR="00DD3752" w:rsidRPr="00BF5AF0" w:rsidRDefault="00DD3752" w:rsidP="003A3572">
            <w:pPr>
              <w:pStyle w:val="Akapitzlist"/>
              <w:numPr>
                <w:ilvl w:val="0"/>
                <w:numId w:val="66"/>
              </w:numPr>
              <w:spacing w:line="276" w:lineRule="auto"/>
              <w:ind w:left="229" w:hanging="284"/>
              <w:rPr>
                <w:rFonts w:ascii="Times New Roman" w:hAnsi="Times New Roman" w:cs="Times New Roman"/>
              </w:rPr>
            </w:pPr>
            <w:r w:rsidRPr="00BF5AF0">
              <w:rPr>
                <w:rFonts w:ascii="Times New Roman" w:hAnsi="Times New Roman" w:cs="Times New Roman"/>
              </w:rPr>
              <w:t>Kontakt i praca z osobami stosującymi przemoc</w:t>
            </w:r>
          </w:p>
        </w:tc>
        <w:tc>
          <w:tcPr>
            <w:tcW w:w="2267" w:type="dxa"/>
          </w:tcPr>
          <w:p w14:paraId="468E8CD4" w14:textId="54929596" w:rsidR="00DD3752" w:rsidRPr="00BF5AF0" w:rsidRDefault="00DD3752" w:rsidP="003A3572">
            <w:pPr>
              <w:spacing w:line="276" w:lineRule="auto"/>
              <w:rPr>
                <w:rFonts w:ascii="Times New Roman" w:hAnsi="Times New Roman" w:cs="Times New Roman"/>
              </w:rPr>
            </w:pPr>
            <w:r w:rsidRPr="00BF5AF0">
              <w:rPr>
                <w:rFonts w:ascii="Times New Roman" w:hAnsi="Times New Roman" w:cs="Times New Roman"/>
              </w:rPr>
              <w:t>Wniosek przyjęty- możliwość realizacji w ramach LSR.</w:t>
            </w:r>
          </w:p>
        </w:tc>
        <w:tc>
          <w:tcPr>
            <w:tcW w:w="561" w:type="dxa"/>
          </w:tcPr>
          <w:p w14:paraId="5D6CB7E1" w14:textId="77777777" w:rsidR="00DD3752" w:rsidRPr="00BF5AF0" w:rsidRDefault="00DD3752" w:rsidP="005A346F">
            <w:pPr>
              <w:pStyle w:val="Akapitzlist"/>
              <w:numPr>
                <w:ilvl w:val="0"/>
                <w:numId w:val="67"/>
              </w:numPr>
              <w:spacing w:line="276" w:lineRule="auto"/>
              <w:ind w:left="384"/>
              <w:rPr>
                <w:rFonts w:ascii="Times New Roman" w:hAnsi="Times New Roman" w:cs="Times New Roman"/>
              </w:rPr>
            </w:pPr>
          </w:p>
        </w:tc>
      </w:tr>
    </w:tbl>
    <w:p w14:paraId="58EF3B75" w14:textId="77777777" w:rsidR="00C7788A" w:rsidRPr="0055595E" w:rsidRDefault="00C7788A" w:rsidP="00AE6B12">
      <w:pPr>
        <w:spacing w:line="276" w:lineRule="auto"/>
        <w:jc w:val="both"/>
        <w:rPr>
          <w:rFonts w:ascii="Times New Roman" w:hAnsi="Times New Roman" w:cs="Times New Roman"/>
        </w:rPr>
      </w:pPr>
    </w:p>
    <w:p w14:paraId="34A90872" w14:textId="6CF4C1A7" w:rsidR="000836C4" w:rsidRPr="00AE6B12" w:rsidRDefault="00725E79" w:rsidP="00BA316A">
      <w:pPr>
        <w:pStyle w:val="Akapitzlist"/>
        <w:numPr>
          <w:ilvl w:val="0"/>
          <w:numId w:val="64"/>
        </w:numPr>
        <w:spacing w:line="276" w:lineRule="auto"/>
        <w:jc w:val="both"/>
        <w:rPr>
          <w:rFonts w:ascii="Times New Roman" w:hAnsi="Times New Roman" w:cs="Times New Roman"/>
        </w:rPr>
      </w:pPr>
      <w:r w:rsidRPr="00AE6B12">
        <w:rPr>
          <w:rFonts w:ascii="Times New Roman" w:hAnsi="Times New Roman" w:cs="Times New Roman"/>
        </w:rPr>
        <w:lastRenderedPageBreak/>
        <w:t>Wykorzystania danych z konsultacji społecznych przeprowadzonych na obszarze objętym LSR do jej opracowania.</w:t>
      </w:r>
    </w:p>
    <w:p w14:paraId="7BB4F53A" w14:textId="7C32F6D2" w:rsidR="007D2112" w:rsidRPr="00AE6B12" w:rsidRDefault="00B756E3" w:rsidP="00AE6B12">
      <w:pPr>
        <w:spacing w:line="276" w:lineRule="auto"/>
        <w:jc w:val="both"/>
        <w:rPr>
          <w:rFonts w:ascii="Times New Roman" w:hAnsi="Times New Roman" w:cs="Times New Roman"/>
        </w:rPr>
      </w:pPr>
      <w:r w:rsidRPr="00AE6B12">
        <w:rPr>
          <w:rFonts w:ascii="Times New Roman" w:hAnsi="Times New Roman" w:cs="Times New Roman"/>
        </w:rPr>
        <w:t xml:space="preserve">Przy opracowaniu diagnozy i analizy problemów, potrzeb i potencjału regionu, zebrano informacje przy pomocy różnych podjętych działań i metod. Dzięki temu w analizie zostało ujęte zdanie wszystkich trzech sektorów, mieszkańców oraz osób </w:t>
      </w:r>
      <w:r w:rsidR="00F14F0C" w:rsidRPr="00AE6B12">
        <w:rPr>
          <w:rFonts w:ascii="Times New Roman" w:hAnsi="Times New Roman" w:cs="Times New Roman"/>
        </w:rPr>
        <w:t>w niekorzystnej sytuacji.</w:t>
      </w:r>
      <w:r w:rsidR="00612231" w:rsidRPr="00AE6B12">
        <w:rPr>
          <w:rFonts w:ascii="Times New Roman" w:hAnsi="Times New Roman" w:cs="Times New Roman"/>
        </w:rPr>
        <w:t xml:space="preserve"> </w:t>
      </w:r>
    </w:p>
    <w:p w14:paraId="05BDF041" w14:textId="1C54EC5F" w:rsidR="008C7862" w:rsidRDefault="008C7862" w:rsidP="00837773">
      <w:pPr>
        <w:spacing w:after="0" w:line="276" w:lineRule="auto"/>
        <w:ind w:firstLine="709"/>
        <w:jc w:val="both"/>
        <w:rPr>
          <w:rFonts w:ascii="Times New Roman" w:hAnsi="Times New Roman" w:cs="Times New Roman"/>
        </w:rPr>
      </w:pPr>
      <w:r w:rsidRPr="00AE6B12">
        <w:rPr>
          <w:rFonts w:ascii="Times New Roman" w:hAnsi="Times New Roman" w:cs="Times New Roman"/>
        </w:rPr>
        <w:t>Włączenie się społeczności lokalnej w przygotowanie Lokalnej Strategii Rozwoju jest bardzo ważnym procesem uspołeczniania LSR 2023-2027 ale nie jedynym. Społeczność lokalna powinna mieć możliwość uczestniczenia w samym procesie realizacji strategii nie tylko jako odbiorca (beneficjent) ale również jako współdecydujący o kierunkach rozwoju, o zmianach w LSR jak również o ocenie wdrażania i funkcjonowania LGD. W związku z powyższym opracowano metodę uspołeczniania Lokalnej Strategii Rozwoju w różnych momentach jej wdrażania. Przedstawione metody są spójne z planem komunikacyjnym, ze sposobem monitoringu i ewaluacji a</w:t>
      </w:r>
      <w:r w:rsidR="0045223D">
        <w:rPr>
          <w:rFonts w:ascii="Times New Roman" w:hAnsi="Times New Roman" w:cs="Times New Roman"/>
        </w:rPr>
        <w:t> </w:t>
      </w:r>
      <w:r w:rsidRPr="00AE6B12">
        <w:rPr>
          <w:rFonts w:ascii="Times New Roman" w:hAnsi="Times New Roman" w:cs="Times New Roman"/>
        </w:rPr>
        <w:t>także z procedurą aktualizacji LSR oraz ze zmianami lokalnych kryteriów wyboru. W ramach opracowanych metod zagwarantowany został udział w nich wszystkich sektorów partnerstwa (społecznego, gospodarczego, publicznego) w tym mieszkańców. Z uwagi że zastosowano zróżnicowane metody i techniki możliwe będzie kilkustopniowe włączenie się społeczności lokalnej we wrażanie LSR, bez przeszkód oraz przy wykorzystaniu preferowanych przez siebie form.</w:t>
      </w:r>
    </w:p>
    <w:p w14:paraId="2DE8CB2F" w14:textId="77777777" w:rsidR="006C6307" w:rsidRPr="008C7862" w:rsidRDefault="006C6307" w:rsidP="00837773">
      <w:pPr>
        <w:spacing w:after="0" w:line="276" w:lineRule="auto"/>
        <w:ind w:firstLine="709"/>
        <w:jc w:val="both"/>
      </w:pPr>
    </w:p>
    <w:tbl>
      <w:tblPr>
        <w:tblStyle w:val="Tabela-Siatka"/>
        <w:tblW w:w="10173" w:type="dxa"/>
        <w:tblInd w:w="108" w:type="dxa"/>
        <w:tblLook w:val="04A0" w:firstRow="1" w:lastRow="0" w:firstColumn="1" w:lastColumn="0" w:noHBand="0" w:noVBand="1"/>
      </w:tblPr>
      <w:tblGrid>
        <w:gridCol w:w="1475"/>
        <w:gridCol w:w="1927"/>
        <w:gridCol w:w="3085"/>
        <w:gridCol w:w="3686"/>
      </w:tblGrid>
      <w:tr w:rsidR="008C7862" w:rsidRPr="00EE65BA" w14:paraId="0228B133" w14:textId="77777777" w:rsidTr="008B2BE6">
        <w:tc>
          <w:tcPr>
            <w:tcW w:w="1475" w:type="dxa"/>
          </w:tcPr>
          <w:p w14:paraId="769AE69C" w14:textId="77777777" w:rsidR="008C7862" w:rsidRPr="00AE6B12" w:rsidRDefault="008C7862" w:rsidP="00837773">
            <w:pPr>
              <w:spacing w:before="0"/>
              <w:jc w:val="both"/>
              <w:rPr>
                <w:rFonts w:ascii="Times New Roman" w:hAnsi="Times New Roman" w:cs="Times New Roman"/>
              </w:rPr>
            </w:pPr>
          </w:p>
        </w:tc>
        <w:tc>
          <w:tcPr>
            <w:tcW w:w="1927" w:type="dxa"/>
          </w:tcPr>
          <w:p w14:paraId="2F8DE37D" w14:textId="77777777" w:rsidR="008C7862" w:rsidRPr="00AE6B12" w:rsidRDefault="008C7862" w:rsidP="00837773">
            <w:pPr>
              <w:spacing w:before="0"/>
              <w:ind w:right="-108"/>
              <w:jc w:val="both"/>
              <w:rPr>
                <w:rFonts w:ascii="Times New Roman" w:hAnsi="Times New Roman" w:cs="Times New Roman"/>
              </w:rPr>
            </w:pPr>
            <w:r w:rsidRPr="00AE6B12">
              <w:rPr>
                <w:rFonts w:ascii="Times New Roman" w:hAnsi="Times New Roman" w:cs="Times New Roman"/>
              </w:rPr>
              <w:t>Aktualizacja strategii</w:t>
            </w:r>
          </w:p>
        </w:tc>
        <w:tc>
          <w:tcPr>
            <w:tcW w:w="3085" w:type="dxa"/>
          </w:tcPr>
          <w:p w14:paraId="715CECC7" w14:textId="77777777" w:rsidR="008C7862" w:rsidRPr="00AE6B12" w:rsidRDefault="008C7862" w:rsidP="00837773">
            <w:pPr>
              <w:spacing w:before="0"/>
              <w:rPr>
                <w:rFonts w:ascii="Times New Roman" w:hAnsi="Times New Roman" w:cs="Times New Roman"/>
              </w:rPr>
            </w:pPr>
            <w:r w:rsidRPr="00AE6B12">
              <w:rPr>
                <w:rFonts w:ascii="Times New Roman" w:hAnsi="Times New Roman" w:cs="Times New Roman"/>
              </w:rPr>
              <w:t>Opracowanie i zmiany lokalnych kryteriów wyboru</w:t>
            </w:r>
          </w:p>
        </w:tc>
        <w:tc>
          <w:tcPr>
            <w:tcW w:w="3686" w:type="dxa"/>
          </w:tcPr>
          <w:p w14:paraId="14F47B3E" w14:textId="77777777" w:rsidR="008C7862" w:rsidRPr="00AE6B12" w:rsidRDefault="008C7862" w:rsidP="00837773">
            <w:pPr>
              <w:spacing w:before="0"/>
              <w:rPr>
                <w:rFonts w:ascii="Times New Roman" w:hAnsi="Times New Roman" w:cs="Times New Roman"/>
              </w:rPr>
            </w:pPr>
            <w:r w:rsidRPr="00AE6B12">
              <w:rPr>
                <w:rFonts w:ascii="Times New Roman" w:hAnsi="Times New Roman" w:cs="Times New Roman"/>
              </w:rPr>
              <w:t>Monitorowanie i ocena realizacji strategii.</w:t>
            </w:r>
          </w:p>
        </w:tc>
      </w:tr>
      <w:tr w:rsidR="008C7862" w:rsidRPr="00EE65BA" w14:paraId="10EBA675" w14:textId="77777777" w:rsidTr="008B2BE6">
        <w:tc>
          <w:tcPr>
            <w:tcW w:w="1475" w:type="dxa"/>
          </w:tcPr>
          <w:p w14:paraId="6E22A36D" w14:textId="77777777" w:rsidR="008C7862" w:rsidRPr="00AE6B12" w:rsidRDefault="008C7862" w:rsidP="008B2BE6">
            <w:pPr>
              <w:jc w:val="both"/>
              <w:rPr>
                <w:rFonts w:ascii="Times New Roman" w:hAnsi="Times New Roman" w:cs="Times New Roman"/>
              </w:rPr>
            </w:pPr>
            <w:r w:rsidRPr="00AE6B12">
              <w:rPr>
                <w:rFonts w:ascii="Times New Roman" w:hAnsi="Times New Roman" w:cs="Times New Roman"/>
              </w:rPr>
              <w:t xml:space="preserve">METODY </w:t>
            </w:r>
          </w:p>
        </w:tc>
        <w:tc>
          <w:tcPr>
            <w:tcW w:w="5012" w:type="dxa"/>
            <w:gridSpan w:val="2"/>
          </w:tcPr>
          <w:p w14:paraId="41E48BC1" w14:textId="77777777" w:rsidR="008C7862" w:rsidRPr="00AE6B12" w:rsidRDefault="008C7862">
            <w:pPr>
              <w:pStyle w:val="Akapitzlist"/>
              <w:numPr>
                <w:ilvl w:val="0"/>
                <w:numId w:val="17"/>
              </w:numPr>
              <w:spacing w:before="0"/>
              <w:jc w:val="both"/>
              <w:rPr>
                <w:rFonts w:ascii="Times New Roman" w:hAnsi="Times New Roman" w:cs="Times New Roman"/>
              </w:rPr>
            </w:pPr>
            <w:r w:rsidRPr="00AE6B12">
              <w:rPr>
                <w:rFonts w:ascii="Times New Roman" w:hAnsi="Times New Roman" w:cs="Times New Roman"/>
              </w:rPr>
              <w:t>Spotkania konsultacyjne.</w:t>
            </w:r>
          </w:p>
          <w:p w14:paraId="77D23EF4" w14:textId="77777777" w:rsidR="008C7862" w:rsidRPr="00AE6B12" w:rsidRDefault="008C7862">
            <w:pPr>
              <w:pStyle w:val="Akapitzlist"/>
              <w:numPr>
                <w:ilvl w:val="0"/>
                <w:numId w:val="17"/>
              </w:numPr>
              <w:spacing w:before="0"/>
              <w:jc w:val="both"/>
              <w:rPr>
                <w:rFonts w:ascii="Times New Roman" w:hAnsi="Times New Roman" w:cs="Times New Roman"/>
              </w:rPr>
            </w:pPr>
            <w:r w:rsidRPr="00AE6B12">
              <w:rPr>
                <w:rFonts w:ascii="Times New Roman" w:hAnsi="Times New Roman" w:cs="Times New Roman"/>
              </w:rPr>
              <w:t>Ankieta internetowa</w:t>
            </w:r>
          </w:p>
          <w:p w14:paraId="57C620A8" w14:textId="77777777" w:rsidR="008C7862" w:rsidRPr="00AE6B12" w:rsidRDefault="008C7862">
            <w:pPr>
              <w:pStyle w:val="Akapitzlist"/>
              <w:numPr>
                <w:ilvl w:val="0"/>
                <w:numId w:val="17"/>
              </w:numPr>
              <w:spacing w:before="0"/>
              <w:jc w:val="both"/>
              <w:rPr>
                <w:rFonts w:ascii="Times New Roman" w:hAnsi="Times New Roman" w:cs="Times New Roman"/>
              </w:rPr>
            </w:pPr>
            <w:r w:rsidRPr="00AE6B12">
              <w:rPr>
                <w:rFonts w:ascii="Times New Roman" w:hAnsi="Times New Roman" w:cs="Times New Roman"/>
              </w:rPr>
              <w:t>Konsultacje online.</w:t>
            </w:r>
          </w:p>
        </w:tc>
        <w:tc>
          <w:tcPr>
            <w:tcW w:w="3686" w:type="dxa"/>
          </w:tcPr>
          <w:p w14:paraId="66DFBD59" w14:textId="77777777" w:rsidR="008C7862" w:rsidRPr="00AE6B12" w:rsidRDefault="008C7862">
            <w:pPr>
              <w:pStyle w:val="Akapitzlist"/>
              <w:numPr>
                <w:ilvl w:val="0"/>
                <w:numId w:val="18"/>
              </w:numPr>
              <w:spacing w:before="0"/>
              <w:jc w:val="both"/>
              <w:rPr>
                <w:rFonts w:ascii="Times New Roman" w:hAnsi="Times New Roman" w:cs="Times New Roman"/>
              </w:rPr>
            </w:pPr>
            <w:r w:rsidRPr="00AE6B12">
              <w:rPr>
                <w:rFonts w:ascii="Times New Roman" w:hAnsi="Times New Roman" w:cs="Times New Roman"/>
              </w:rPr>
              <w:t>Spotkania konsultacyjne</w:t>
            </w:r>
          </w:p>
          <w:p w14:paraId="306FE3E3" w14:textId="77777777" w:rsidR="008C7862" w:rsidRPr="00AE6B12" w:rsidRDefault="008C7862">
            <w:pPr>
              <w:pStyle w:val="Akapitzlist"/>
              <w:numPr>
                <w:ilvl w:val="0"/>
                <w:numId w:val="18"/>
              </w:numPr>
              <w:spacing w:before="0"/>
              <w:jc w:val="both"/>
              <w:rPr>
                <w:rFonts w:ascii="Times New Roman" w:hAnsi="Times New Roman" w:cs="Times New Roman"/>
              </w:rPr>
            </w:pPr>
            <w:r w:rsidRPr="00AE6B12">
              <w:rPr>
                <w:rFonts w:ascii="Times New Roman" w:hAnsi="Times New Roman" w:cs="Times New Roman"/>
              </w:rPr>
              <w:t>Konsultacje telefoniczne</w:t>
            </w:r>
          </w:p>
          <w:p w14:paraId="4F864C29" w14:textId="77777777" w:rsidR="008C7862" w:rsidRPr="00AE6B12" w:rsidRDefault="008C7862">
            <w:pPr>
              <w:pStyle w:val="Akapitzlist"/>
              <w:numPr>
                <w:ilvl w:val="0"/>
                <w:numId w:val="18"/>
              </w:numPr>
              <w:spacing w:before="0"/>
              <w:jc w:val="both"/>
              <w:rPr>
                <w:rFonts w:ascii="Times New Roman" w:hAnsi="Times New Roman" w:cs="Times New Roman"/>
              </w:rPr>
            </w:pPr>
            <w:r w:rsidRPr="00AE6B12">
              <w:rPr>
                <w:rFonts w:ascii="Times New Roman" w:hAnsi="Times New Roman" w:cs="Times New Roman"/>
              </w:rPr>
              <w:t>Ankieta internetowa</w:t>
            </w:r>
          </w:p>
          <w:p w14:paraId="6E24B2C8" w14:textId="77777777" w:rsidR="008C7862" w:rsidRPr="00AE6B12" w:rsidRDefault="008C7862">
            <w:pPr>
              <w:pStyle w:val="Akapitzlist"/>
              <w:numPr>
                <w:ilvl w:val="0"/>
                <w:numId w:val="18"/>
              </w:numPr>
              <w:spacing w:before="0"/>
              <w:jc w:val="both"/>
              <w:rPr>
                <w:rFonts w:ascii="Times New Roman" w:hAnsi="Times New Roman" w:cs="Times New Roman"/>
              </w:rPr>
            </w:pPr>
            <w:r w:rsidRPr="00AE6B12">
              <w:rPr>
                <w:rFonts w:ascii="Times New Roman" w:hAnsi="Times New Roman" w:cs="Times New Roman"/>
              </w:rPr>
              <w:t>Konsultacje online</w:t>
            </w:r>
          </w:p>
        </w:tc>
      </w:tr>
      <w:tr w:rsidR="008C7862" w:rsidRPr="00EE65BA" w14:paraId="2C8B99EB" w14:textId="77777777" w:rsidTr="008B2BE6">
        <w:trPr>
          <w:trHeight w:val="516"/>
        </w:trPr>
        <w:tc>
          <w:tcPr>
            <w:tcW w:w="1475" w:type="dxa"/>
          </w:tcPr>
          <w:p w14:paraId="3B5D9D76" w14:textId="77777777" w:rsidR="008C7862" w:rsidRPr="00AE6B12" w:rsidRDefault="008C7862" w:rsidP="008B2BE6">
            <w:pPr>
              <w:jc w:val="both"/>
              <w:rPr>
                <w:rFonts w:ascii="Times New Roman" w:hAnsi="Times New Roman" w:cs="Times New Roman"/>
              </w:rPr>
            </w:pPr>
            <w:r w:rsidRPr="00AE6B12">
              <w:rPr>
                <w:rFonts w:ascii="Times New Roman" w:hAnsi="Times New Roman" w:cs="Times New Roman"/>
              </w:rPr>
              <w:t>GRUPA DOCELOWA</w:t>
            </w:r>
          </w:p>
        </w:tc>
        <w:tc>
          <w:tcPr>
            <w:tcW w:w="8698" w:type="dxa"/>
            <w:gridSpan w:val="3"/>
          </w:tcPr>
          <w:p w14:paraId="116E923C" w14:textId="240AAB8F" w:rsidR="008C7862" w:rsidRPr="00AE6B12" w:rsidRDefault="007A6B45">
            <w:pPr>
              <w:pStyle w:val="Akapitzlist"/>
              <w:numPr>
                <w:ilvl w:val="0"/>
                <w:numId w:val="19"/>
              </w:numPr>
              <w:spacing w:before="0"/>
              <w:jc w:val="both"/>
              <w:rPr>
                <w:rFonts w:ascii="Times New Roman" w:hAnsi="Times New Roman" w:cs="Times New Roman"/>
              </w:rPr>
            </w:pPr>
            <w:r w:rsidRPr="00AE6B12">
              <w:rPr>
                <w:rFonts w:ascii="Times New Roman" w:hAnsi="Times New Roman" w:cs="Times New Roman"/>
              </w:rPr>
              <w:t>Mieszkańcy,</w:t>
            </w:r>
          </w:p>
          <w:p w14:paraId="59ECBD85" w14:textId="493C24F1" w:rsidR="008C7862" w:rsidRPr="00AE6B12" w:rsidRDefault="008C7862">
            <w:pPr>
              <w:pStyle w:val="Akapitzlist"/>
              <w:numPr>
                <w:ilvl w:val="0"/>
                <w:numId w:val="19"/>
              </w:numPr>
              <w:spacing w:before="0"/>
              <w:jc w:val="both"/>
              <w:rPr>
                <w:rFonts w:ascii="Times New Roman" w:hAnsi="Times New Roman" w:cs="Times New Roman"/>
              </w:rPr>
            </w:pPr>
            <w:r w:rsidRPr="00AE6B12">
              <w:rPr>
                <w:rFonts w:ascii="Times New Roman" w:hAnsi="Times New Roman" w:cs="Times New Roman"/>
              </w:rPr>
              <w:t>Liderzy społeczności lokalnej</w:t>
            </w:r>
            <w:r w:rsidR="007A6B45" w:rsidRPr="00AE6B12">
              <w:rPr>
                <w:rFonts w:ascii="Times New Roman" w:hAnsi="Times New Roman" w:cs="Times New Roman"/>
              </w:rPr>
              <w:t>,</w:t>
            </w:r>
          </w:p>
          <w:p w14:paraId="6A2F7A38" w14:textId="0FC25A3C" w:rsidR="008C7862" w:rsidRPr="00AE6B12" w:rsidRDefault="008C7862">
            <w:pPr>
              <w:pStyle w:val="Akapitzlist"/>
              <w:numPr>
                <w:ilvl w:val="0"/>
                <w:numId w:val="19"/>
              </w:numPr>
              <w:spacing w:before="0"/>
              <w:jc w:val="both"/>
              <w:rPr>
                <w:rFonts w:ascii="Times New Roman" w:hAnsi="Times New Roman" w:cs="Times New Roman"/>
              </w:rPr>
            </w:pPr>
            <w:r w:rsidRPr="00AE6B12">
              <w:rPr>
                <w:rFonts w:ascii="Times New Roman" w:hAnsi="Times New Roman" w:cs="Times New Roman"/>
              </w:rPr>
              <w:t xml:space="preserve">Przedstawiciele </w:t>
            </w:r>
            <w:r w:rsidR="007A6B45" w:rsidRPr="00AE6B12">
              <w:rPr>
                <w:rFonts w:ascii="Times New Roman" w:hAnsi="Times New Roman" w:cs="Times New Roman"/>
              </w:rPr>
              <w:t>grup interesów</w:t>
            </w:r>
            <w:r w:rsidRPr="00AE6B12">
              <w:rPr>
                <w:rFonts w:ascii="Times New Roman" w:hAnsi="Times New Roman" w:cs="Times New Roman"/>
              </w:rPr>
              <w:t xml:space="preserve"> sektorów partnerstwa LGD</w:t>
            </w:r>
            <w:r w:rsidR="007A6B45" w:rsidRPr="00AE6B12">
              <w:rPr>
                <w:rFonts w:ascii="Times New Roman" w:hAnsi="Times New Roman" w:cs="Times New Roman"/>
              </w:rPr>
              <w:t>,</w:t>
            </w:r>
          </w:p>
          <w:p w14:paraId="3A70AD8E" w14:textId="66A0AFB6" w:rsidR="008C7862" w:rsidRPr="00AE6B12" w:rsidRDefault="009C753A">
            <w:pPr>
              <w:pStyle w:val="Akapitzlist"/>
              <w:numPr>
                <w:ilvl w:val="0"/>
                <w:numId w:val="19"/>
              </w:numPr>
              <w:spacing w:before="0"/>
              <w:jc w:val="both"/>
              <w:rPr>
                <w:rFonts w:ascii="Times New Roman" w:hAnsi="Times New Roman" w:cs="Times New Roman"/>
              </w:rPr>
            </w:pPr>
            <w:r>
              <w:rPr>
                <w:rFonts w:ascii="Times New Roman" w:hAnsi="Times New Roman" w:cs="Times New Roman"/>
              </w:rPr>
              <w:t>O</w:t>
            </w:r>
            <w:r w:rsidR="007A6B45" w:rsidRPr="00AE6B12">
              <w:rPr>
                <w:rFonts w:ascii="Times New Roman" w:hAnsi="Times New Roman" w:cs="Times New Roman"/>
              </w:rPr>
              <w:t>soby w niekorzystnej sytuacji,</w:t>
            </w:r>
          </w:p>
          <w:p w14:paraId="0FBEFA0E" w14:textId="068DCB5E" w:rsidR="008C7862" w:rsidRPr="00AE6B12" w:rsidRDefault="008C7862">
            <w:pPr>
              <w:pStyle w:val="Akapitzlist"/>
              <w:numPr>
                <w:ilvl w:val="0"/>
                <w:numId w:val="19"/>
              </w:numPr>
              <w:spacing w:before="0"/>
              <w:jc w:val="both"/>
              <w:rPr>
                <w:rFonts w:ascii="Times New Roman" w:hAnsi="Times New Roman" w:cs="Times New Roman"/>
              </w:rPr>
            </w:pPr>
            <w:r w:rsidRPr="00AE6B12">
              <w:rPr>
                <w:rFonts w:ascii="Times New Roman" w:hAnsi="Times New Roman" w:cs="Times New Roman"/>
              </w:rPr>
              <w:t>Pracownicy</w:t>
            </w:r>
            <w:r w:rsidR="007A6B45" w:rsidRPr="00AE6B12">
              <w:rPr>
                <w:rFonts w:ascii="Times New Roman" w:hAnsi="Times New Roman" w:cs="Times New Roman"/>
              </w:rPr>
              <w:t>, Zarząd</w:t>
            </w:r>
            <w:r w:rsidRPr="00AE6B12">
              <w:rPr>
                <w:rFonts w:ascii="Times New Roman" w:hAnsi="Times New Roman" w:cs="Times New Roman"/>
              </w:rPr>
              <w:t xml:space="preserve"> i członkowie LGD.</w:t>
            </w:r>
          </w:p>
        </w:tc>
      </w:tr>
    </w:tbl>
    <w:p w14:paraId="3AE48F5F" w14:textId="261BB1F6" w:rsidR="008C7862" w:rsidRPr="00B56219" w:rsidRDefault="008C7862" w:rsidP="00B56219">
      <w:pPr>
        <w:jc w:val="center"/>
        <w:rPr>
          <w:rFonts w:ascii="Times New Roman" w:hAnsi="Times New Roman" w:cs="Times New Roman"/>
          <w:sz w:val="18"/>
          <w:szCs w:val="18"/>
        </w:rPr>
      </w:pPr>
      <w:r w:rsidRPr="00AE6B12">
        <w:rPr>
          <w:rFonts w:ascii="Times New Roman" w:hAnsi="Times New Roman" w:cs="Times New Roman"/>
          <w:sz w:val="18"/>
          <w:szCs w:val="18"/>
        </w:rPr>
        <w:t>Źródło: opracowanie własne</w:t>
      </w:r>
    </w:p>
    <w:p w14:paraId="26DD609E" w14:textId="151D7528" w:rsidR="008C7862" w:rsidRPr="00AE6B12" w:rsidRDefault="007A6B45" w:rsidP="00AE6B12">
      <w:pPr>
        <w:spacing w:line="276" w:lineRule="auto"/>
        <w:jc w:val="both"/>
        <w:rPr>
          <w:rFonts w:ascii="Times New Roman" w:hAnsi="Times New Roman" w:cs="Times New Roman"/>
        </w:rPr>
      </w:pPr>
      <w:r w:rsidRPr="00AE6B12">
        <w:rPr>
          <w:rFonts w:ascii="Times New Roman" w:hAnsi="Times New Roman" w:cs="Times New Roman"/>
        </w:rPr>
        <w:t>Skuteczna komunikacja ma na celu przekazanie lub odbieranie informacji. LGD w procesie komunikacji z</w:t>
      </w:r>
      <w:r w:rsidR="0045223D">
        <w:rPr>
          <w:rFonts w:ascii="Times New Roman" w:hAnsi="Times New Roman" w:cs="Times New Roman"/>
        </w:rPr>
        <w:t> </w:t>
      </w:r>
      <w:r w:rsidRPr="00AE6B12">
        <w:rPr>
          <w:rFonts w:ascii="Times New Roman" w:hAnsi="Times New Roman" w:cs="Times New Roman"/>
        </w:rPr>
        <w:t xml:space="preserve">interesariuszami LSR nie będzie ograniczać się jedynie do </w:t>
      </w:r>
      <w:r w:rsidR="00C74182" w:rsidRPr="00AE6B12">
        <w:rPr>
          <w:rFonts w:ascii="Times New Roman" w:hAnsi="Times New Roman" w:cs="Times New Roman"/>
        </w:rPr>
        <w:t xml:space="preserve">jednostronnego </w:t>
      </w:r>
      <w:r w:rsidRPr="00AE6B12">
        <w:rPr>
          <w:rFonts w:ascii="Times New Roman" w:hAnsi="Times New Roman" w:cs="Times New Roman"/>
        </w:rPr>
        <w:t>prze</w:t>
      </w:r>
      <w:r w:rsidR="00C74182" w:rsidRPr="00AE6B12">
        <w:rPr>
          <w:rFonts w:ascii="Times New Roman" w:hAnsi="Times New Roman" w:cs="Times New Roman"/>
        </w:rPr>
        <w:t>syłania</w:t>
      </w:r>
      <w:r w:rsidRPr="00AE6B12">
        <w:rPr>
          <w:rFonts w:ascii="Times New Roman" w:hAnsi="Times New Roman" w:cs="Times New Roman"/>
        </w:rPr>
        <w:t xml:space="preserve"> informacji. Na bieżąco przekazywane będą informacje dotyczące bieżącej działalności LGD, wyniki naborów, działania promocyjne i</w:t>
      </w:r>
      <w:r w:rsidR="0045223D">
        <w:rPr>
          <w:rFonts w:ascii="Times New Roman" w:hAnsi="Times New Roman" w:cs="Times New Roman"/>
        </w:rPr>
        <w:t> </w:t>
      </w:r>
      <w:r w:rsidRPr="00AE6B12">
        <w:rPr>
          <w:rFonts w:ascii="Times New Roman" w:hAnsi="Times New Roman" w:cs="Times New Roman"/>
        </w:rPr>
        <w:t>edukacyjne. Gdy nastąpi potrzeba odpowiedzi na powstały problem/zagadnienie, np. dotyczący zagospodarowania niewykorzystanych środków, LGD będzie aktywnie włącz</w:t>
      </w:r>
      <w:r w:rsidR="00C74182" w:rsidRPr="00AE6B12">
        <w:rPr>
          <w:rFonts w:ascii="Times New Roman" w:hAnsi="Times New Roman" w:cs="Times New Roman"/>
        </w:rPr>
        <w:t>ała</w:t>
      </w:r>
      <w:r w:rsidRPr="00AE6B12">
        <w:rPr>
          <w:rFonts w:ascii="Times New Roman" w:hAnsi="Times New Roman" w:cs="Times New Roman"/>
        </w:rPr>
        <w:t xml:space="preserve"> do tego procesu jak najszersze grono potencjalnych interesariuszy</w:t>
      </w:r>
      <w:r w:rsidR="00C74182" w:rsidRPr="00AE6B12">
        <w:rPr>
          <w:rFonts w:ascii="Times New Roman" w:hAnsi="Times New Roman" w:cs="Times New Roman"/>
        </w:rPr>
        <w:t xml:space="preserve">. Na bieżąco będzie również prowadzona analiza skuteczności działań komunikacyjnych i ich korekta w razie potrzeby. </w:t>
      </w:r>
      <w:r w:rsidR="00F54DC9" w:rsidRPr="00AE6B12">
        <w:rPr>
          <w:rFonts w:ascii="Times New Roman" w:hAnsi="Times New Roman" w:cs="Times New Roman"/>
        </w:rPr>
        <w:t xml:space="preserve">Więcej informacji odnośnie komunikacji z lokalną społeczności znajduje się w </w:t>
      </w:r>
      <w:r w:rsidR="00F14F0C" w:rsidRPr="00AE6B12">
        <w:rPr>
          <w:rFonts w:ascii="Times New Roman" w:hAnsi="Times New Roman" w:cs="Times New Roman"/>
        </w:rPr>
        <w:t>Planie Komunikacji z Lokalną Społecznością, który stanowi integralny element LSR</w:t>
      </w:r>
      <w:r w:rsidR="009360B3" w:rsidRPr="00AE6B12">
        <w:rPr>
          <w:rFonts w:ascii="Times New Roman" w:hAnsi="Times New Roman" w:cs="Times New Roman"/>
        </w:rPr>
        <w:t xml:space="preserve">. </w:t>
      </w:r>
    </w:p>
    <w:p w14:paraId="38B67CC2" w14:textId="0A375348" w:rsidR="000836C4" w:rsidRPr="008C7862" w:rsidRDefault="000836C4" w:rsidP="00E52956">
      <w:pPr>
        <w:rPr>
          <w:color w:val="FF0000"/>
        </w:rPr>
      </w:pPr>
      <w:r w:rsidRPr="008C7862">
        <w:rPr>
          <w:color w:val="FF0000"/>
        </w:rPr>
        <w:br w:type="page"/>
      </w:r>
    </w:p>
    <w:p w14:paraId="326DE593" w14:textId="6D38D7AA" w:rsidR="000836C4" w:rsidRPr="00AE6B12" w:rsidRDefault="000836C4" w:rsidP="00AE6B12">
      <w:pPr>
        <w:pStyle w:val="Nagwek1"/>
        <w:spacing w:line="276" w:lineRule="auto"/>
        <w:jc w:val="center"/>
        <w:rPr>
          <w:rStyle w:val="Nagwek2Znak"/>
          <w:rFonts w:ascii="Times New Roman" w:hAnsi="Times New Roman" w:cs="Times New Roman"/>
          <w:b w:val="0"/>
          <w:bCs/>
        </w:rPr>
      </w:pPr>
      <w:bookmarkStart w:id="7" w:name="_Toc143245769"/>
      <w:r w:rsidRPr="00AE6B12">
        <w:rPr>
          <w:rStyle w:val="Nagwek1Znak"/>
          <w:rFonts w:ascii="Times New Roman" w:hAnsi="Times New Roman" w:cs="Times New Roman"/>
          <w:b/>
          <w:bCs/>
        </w:rPr>
        <w:lastRenderedPageBreak/>
        <w:t>Rozdział I</w:t>
      </w:r>
      <w:r w:rsidRPr="00AE6B12">
        <w:rPr>
          <w:rStyle w:val="Nagwek1Znak"/>
          <w:rFonts w:ascii="Times New Roman" w:hAnsi="Times New Roman" w:cs="Times New Roman"/>
        </w:rPr>
        <w:t>V</w:t>
      </w:r>
      <w:r w:rsidRPr="00AE6B12">
        <w:rPr>
          <w:rStyle w:val="Nagwek1Znak"/>
          <w:rFonts w:ascii="Times New Roman" w:hAnsi="Times New Roman" w:cs="Times New Roman"/>
        </w:rPr>
        <w:br/>
      </w:r>
      <w:r w:rsidRPr="00AE6B12">
        <w:rPr>
          <w:rStyle w:val="Nagwek2Znak"/>
          <w:rFonts w:ascii="Times New Roman" w:hAnsi="Times New Roman" w:cs="Times New Roman"/>
          <w:b w:val="0"/>
          <w:bCs/>
        </w:rPr>
        <w:t>Analiza potrzeb i potencjału LSR</w:t>
      </w:r>
      <w:bookmarkEnd w:id="7"/>
    </w:p>
    <w:p w14:paraId="7D56A458" w14:textId="2C890C5A" w:rsidR="00C74182" w:rsidRPr="00AE6B12" w:rsidRDefault="00AE60FB" w:rsidP="00AE6B12">
      <w:pPr>
        <w:spacing w:line="276" w:lineRule="auto"/>
        <w:rPr>
          <w:rFonts w:ascii="Times New Roman" w:hAnsi="Times New Roman" w:cs="Times New Roman"/>
        </w:rPr>
      </w:pPr>
      <w:r w:rsidRPr="00AE6B12">
        <w:rPr>
          <w:rFonts w:ascii="Times New Roman" w:hAnsi="Times New Roman" w:cs="Times New Roman"/>
        </w:rPr>
        <w:t>Analiza wynikająca z diagnozy obszaru LSR oraz przeprowadzonych działań konsultacyjnych</w:t>
      </w:r>
      <w:r w:rsidR="00BF73F5" w:rsidRPr="00AE6B12">
        <w:rPr>
          <w:rFonts w:ascii="Times New Roman" w:hAnsi="Times New Roman" w:cs="Times New Roman"/>
        </w:rPr>
        <w:t xml:space="preserve">. </w:t>
      </w:r>
    </w:p>
    <w:p w14:paraId="364996A2" w14:textId="56EB7F69" w:rsidR="00BF73F5" w:rsidRDefault="00BF73F5" w:rsidP="00AE6B12">
      <w:pPr>
        <w:spacing w:line="276" w:lineRule="auto"/>
        <w:ind w:firstLine="708"/>
        <w:jc w:val="both"/>
        <w:rPr>
          <w:color w:val="FF0000"/>
        </w:rPr>
      </w:pPr>
      <w:r w:rsidRPr="00AE6B12">
        <w:rPr>
          <w:rFonts w:ascii="Times New Roman" w:hAnsi="Times New Roman" w:cs="Times New Roman"/>
        </w:rPr>
        <w:t>Prowadzone konsultacje LSR na lata 2023</w:t>
      </w:r>
      <w:r w:rsidR="0036641F" w:rsidRPr="00AE6B12">
        <w:rPr>
          <w:rFonts w:ascii="Times New Roman" w:hAnsi="Times New Roman" w:cs="Times New Roman"/>
        </w:rPr>
        <w:t>-2027</w:t>
      </w:r>
      <w:r w:rsidRPr="00AE6B12">
        <w:rPr>
          <w:rFonts w:ascii="Times New Roman" w:hAnsi="Times New Roman" w:cs="Times New Roman"/>
        </w:rPr>
        <w:t xml:space="preserve"> miały na celu</w:t>
      </w:r>
      <w:r w:rsidR="0000269B" w:rsidRPr="00AE6B12">
        <w:rPr>
          <w:rFonts w:ascii="Times New Roman" w:hAnsi="Times New Roman" w:cs="Times New Roman"/>
        </w:rPr>
        <w:t xml:space="preserve"> z jednej strony zebranie informacji od mieszkańców odnośnie problemów jak i potrzeb jakie wyrażają ale</w:t>
      </w:r>
      <w:r w:rsidRPr="00AE6B12">
        <w:rPr>
          <w:rFonts w:ascii="Times New Roman" w:hAnsi="Times New Roman" w:cs="Times New Roman"/>
        </w:rPr>
        <w:t xml:space="preserve"> również dokonanie analizy SWOT obszaru Doliny Strugu.</w:t>
      </w:r>
      <w:r w:rsidR="0000269B" w:rsidRPr="00AE6B12">
        <w:rPr>
          <w:rFonts w:ascii="Times New Roman" w:hAnsi="Times New Roman" w:cs="Times New Roman"/>
        </w:rPr>
        <w:t xml:space="preserve"> </w:t>
      </w:r>
      <w:r w:rsidRPr="00AE6B12">
        <w:rPr>
          <w:rFonts w:ascii="Times New Roman" w:hAnsi="Times New Roman" w:cs="Times New Roman"/>
        </w:rPr>
        <w:t xml:space="preserve"> </w:t>
      </w:r>
      <w:r w:rsidR="0000269B" w:rsidRPr="00AE6B12">
        <w:rPr>
          <w:rFonts w:ascii="Times New Roman" w:hAnsi="Times New Roman" w:cs="Times New Roman"/>
        </w:rPr>
        <w:t xml:space="preserve">Społeczność lokalna biorąca udział w konsultacjach pomogła określić grupy </w:t>
      </w:r>
      <w:r w:rsidR="0036641F" w:rsidRPr="00AE6B12">
        <w:rPr>
          <w:rFonts w:ascii="Times New Roman" w:hAnsi="Times New Roman" w:cs="Times New Roman"/>
        </w:rPr>
        <w:t>w niekorzystnej sytuacji</w:t>
      </w:r>
      <w:r w:rsidR="0000269B" w:rsidRPr="00AE6B12">
        <w:rPr>
          <w:rFonts w:ascii="Times New Roman" w:hAnsi="Times New Roman" w:cs="Times New Roman"/>
        </w:rPr>
        <w:t xml:space="preserve"> na obszarze LGD, do których szczególnie należą </w:t>
      </w:r>
      <w:r w:rsidR="00E7234F" w:rsidRPr="00AE6B12">
        <w:rPr>
          <w:rFonts w:ascii="Times New Roman" w:hAnsi="Times New Roman" w:cs="Times New Roman"/>
        </w:rPr>
        <w:t>osoby z niepełnosprawnością</w:t>
      </w:r>
      <w:r w:rsidR="0000269B" w:rsidRPr="00AE6B12">
        <w:rPr>
          <w:rFonts w:ascii="Times New Roman" w:hAnsi="Times New Roman" w:cs="Times New Roman"/>
        </w:rPr>
        <w:t xml:space="preserve"> i kobiety. Zebrane w trakcie konsultacji ankiety, wszystkie cechy jakie zaproponowali mieszkańcy zostały uporządkowane a powtarzające się ułożone w kolejności od najczęściej pojawiającej się.</w:t>
      </w:r>
      <w:r w:rsidR="0000269B" w:rsidRPr="00EA3C75">
        <w:t xml:space="preserve"> </w:t>
      </w:r>
    </w:p>
    <w:tbl>
      <w:tblPr>
        <w:tblStyle w:val="Tabela-Siatka"/>
        <w:tblW w:w="0" w:type="auto"/>
        <w:tblLook w:val="04A0" w:firstRow="1" w:lastRow="0" w:firstColumn="1" w:lastColumn="0" w:noHBand="0" w:noVBand="1"/>
      </w:tblPr>
      <w:tblGrid>
        <w:gridCol w:w="5097"/>
        <w:gridCol w:w="5097"/>
      </w:tblGrid>
      <w:tr w:rsidR="0000269B" w14:paraId="69834F1A" w14:textId="77777777" w:rsidTr="0000269B">
        <w:tc>
          <w:tcPr>
            <w:tcW w:w="5097" w:type="dxa"/>
            <w:shd w:val="clear" w:color="auto" w:fill="D9D9D9" w:themeFill="background1" w:themeFillShade="D9"/>
          </w:tcPr>
          <w:p w14:paraId="7FD20CE6" w14:textId="02F64D07" w:rsidR="0000269B" w:rsidRPr="00AE6B12" w:rsidRDefault="0000269B" w:rsidP="0000269B">
            <w:pPr>
              <w:spacing w:line="276" w:lineRule="auto"/>
              <w:jc w:val="both"/>
              <w:rPr>
                <w:rFonts w:ascii="Times New Roman" w:hAnsi="Times New Roman" w:cs="Times New Roman"/>
                <w:color w:val="000000" w:themeColor="text1"/>
              </w:rPr>
            </w:pPr>
            <w:r w:rsidRPr="00AE6B12">
              <w:rPr>
                <w:rFonts w:ascii="Times New Roman" w:hAnsi="Times New Roman" w:cs="Times New Roman"/>
                <w:color w:val="000000" w:themeColor="text1"/>
              </w:rPr>
              <w:t>Silne strony</w:t>
            </w:r>
          </w:p>
        </w:tc>
        <w:tc>
          <w:tcPr>
            <w:tcW w:w="5097" w:type="dxa"/>
            <w:shd w:val="clear" w:color="auto" w:fill="D9D9D9" w:themeFill="background1" w:themeFillShade="D9"/>
          </w:tcPr>
          <w:p w14:paraId="3845D183" w14:textId="2951D8FB" w:rsidR="0000269B" w:rsidRPr="00AE6B12" w:rsidRDefault="0000269B" w:rsidP="0000269B">
            <w:pPr>
              <w:spacing w:line="276" w:lineRule="auto"/>
              <w:jc w:val="both"/>
              <w:rPr>
                <w:rFonts w:ascii="Times New Roman" w:hAnsi="Times New Roman" w:cs="Times New Roman"/>
                <w:color w:val="000000" w:themeColor="text1"/>
              </w:rPr>
            </w:pPr>
            <w:r w:rsidRPr="00AE6B12">
              <w:rPr>
                <w:rFonts w:ascii="Times New Roman" w:hAnsi="Times New Roman" w:cs="Times New Roman"/>
                <w:color w:val="000000" w:themeColor="text1"/>
              </w:rPr>
              <w:t>Słabe strony</w:t>
            </w:r>
          </w:p>
        </w:tc>
      </w:tr>
      <w:tr w:rsidR="00EA3C75" w:rsidRPr="008650B4" w14:paraId="6F3C5149" w14:textId="77777777" w:rsidTr="0000269B">
        <w:tc>
          <w:tcPr>
            <w:tcW w:w="5097" w:type="dxa"/>
          </w:tcPr>
          <w:p w14:paraId="09C28658" w14:textId="7777777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dobre położenie geograficzne (m.in. bliskość Rzeszowa)</w:t>
            </w:r>
          </w:p>
          <w:p w14:paraId="06A8A5C1" w14:textId="7777777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bardzo dobry stan środowiska naturalnego</w:t>
            </w:r>
          </w:p>
          <w:p w14:paraId="0EEB910B" w14:textId="7777777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wysokie walory przyrodniczo-krajobrazowe sprzyjające rozwojowi turystyki</w:t>
            </w:r>
          </w:p>
          <w:p w14:paraId="7E2801BF" w14:textId="7777777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zasoby naturalne</w:t>
            </w:r>
          </w:p>
          <w:p w14:paraId="5FD809C6" w14:textId="54D157B4"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bogactwo kulturalno-historyczne i dziedzictwo kulturalne</w:t>
            </w:r>
          </w:p>
          <w:p w14:paraId="43FA070F" w14:textId="7777777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liczne obiekty zabytkowe i sakralne</w:t>
            </w:r>
          </w:p>
          <w:p w14:paraId="69EDB046" w14:textId="7777777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czystość i porządek</w:t>
            </w:r>
          </w:p>
          <w:p w14:paraId="5E9067DC" w14:textId="7777777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bezpieczeństwo</w:t>
            </w:r>
          </w:p>
          <w:p w14:paraId="64ED5B7B" w14:textId="7777777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dobra dostępność komunikacji</w:t>
            </w:r>
          </w:p>
          <w:p w14:paraId="2739368C" w14:textId="7777777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warunki klimatyczne</w:t>
            </w:r>
          </w:p>
          <w:p w14:paraId="4AA83D42" w14:textId="76501CE0"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rozwijająca się sieć szlaków turystycznych</w:t>
            </w:r>
            <w:r w:rsidR="005B12A3" w:rsidRPr="00126BD3">
              <w:rPr>
                <w:rFonts w:ascii="Times New Roman" w:hAnsi="Times New Roman" w:cs="Times New Roman"/>
              </w:rPr>
              <w:t xml:space="preserve">, </w:t>
            </w:r>
            <w:r w:rsidRPr="00126BD3">
              <w:rPr>
                <w:rFonts w:ascii="Times New Roman" w:hAnsi="Times New Roman" w:cs="Times New Roman"/>
              </w:rPr>
              <w:t>ścież</w:t>
            </w:r>
            <w:r w:rsidR="005B12A3" w:rsidRPr="00126BD3">
              <w:rPr>
                <w:rFonts w:ascii="Times New Roman" w:hAnsi="Times New Roman" w:cs="Times New Roman"/>
              </w:rPr>
              <w:t>ek</w:t>
            </w:r>
            <w:r w:rsidRPr="00126BD3">
              <w:rPr>
                <w:rFonts w:ascii="Times New Roman" w:hAnsi="Times New Roman" w:cs="Times New Roman"/>
              </w:rPr>
              <w:t xml:space="preserve"> rowerow</w:t>
            </w:r>
            <w:r w:rsidR="005B12A3" w:rsidRPr="00126BD3">
              <w:rPr>
                <w:rFonts w:ascii="Times New Roman" w:hAnsi="Times New Roman" w:cs="Times New Roman"/>
              </w:rPr>
              <w:t>ych</w:t>
            </w:r>
          </w:p>
          <w:p w14:paraId="50D71AFF" w14:textId="7777777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dużo lokalnych twórców</w:t>
            </w:r>
          </w:p>
          <w:p w14:paraId="67338266" w14:textId="684DEBB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dobre połączenie z głównymi miastami</w:t>
            </w:r>
          </w:p>
          <w:p w14:paraId="3E1E741F" w14:textId="77777777"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dobry dojazd oraz dogodne miejsce do życia</w:t>
            </w:r>
          </w:p>
          <w:p w14:paraId="108012EF" w14:textId="0A4E6521"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dużo obiektów</w:t>
            </w:r>
            <w:r w:rsidR="00A30C37" w:rsidRPr="00126BD3">
              <w:rPr>
                <w:rFonts w:ascii="Times New Roman" w:hAnsi="Times New Roman" w:cs="Times New Roman"/>
              </w:rPr>
              <w:t xml:space="preserve"> (hale,</w:t>
            </w:r>
            <w:r w:rsidRPr="00126BD3">
              <w:rPr>
                <w:rFonts w:ascii="Times New Roman" w:hAnsi="Times New Roman" w:cs="Times New Roman"/>
              </w:rPr>
              <w:t xml:space="preserve"> stadiony</w:t>
            </w:r>
            <w:r w:rsidR="00A30C37" w:rsidRPr="00126BD3">
              <w:rPr>
                <w:rFonts w:ascii="Times New Roman" w:hAnsi="Times New Roman" w:cs="Times New Roman"/>
              </w:rPr>
              <w:t>)</w:t>
            </w:r>
            <w:r w:rsidRPr="00126BD3">
              <w:rPr>
                <w:rFonts w:ascii="Times New Roman" w:hAnsi="Times New Roman" w:cs="Times New Roman"/>
              </w:rPr>
              <w:t xml:space="preserve"> </w:t>
            </w:r>
          </w:p>
          <w:p w14:paraId="1C63150C" w14:textId="77A17CB4" w:rsidR="0000269B" w:rsidRPr="00126BD3" w:rsidRDefault="0000269B">
            <w:pPr>
              <w:pStyle w:val="Akapitzlist"/>
              <w:numPr>
                <w:ilvl w:val="0"/>
                <w:numId w:val="28"/>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 xml:space="preserve">bliskość ośrodków szkoleniowych oraz firm specjalistycznych </w:t>
            </w:r>
          </w:p>
          <w:p w14:paraId="6D7E8158" w14:textId="325DDA7E" w:rsidR="0000269B" w:rsidRPr="008650B4" w:rsidRDefault="0000269B">
            <w:pPr>
              <w:pStyle w:val="Akapitzlist"/>
              <w:numPr>
                <w:ilvl w:val="0"/>
                <w:numId w:val="28"/>
              </w:numPr>
              <w:spacing w:before="100" w:beforeAutospacing="1" w:after="100" w:afterAutospacing="1"/>
              <w:ind w:left="313"/>
            </w:pPr>
            <w:r w:rsidRPr="00126BD3">
              <w:rPr>
                <w:rFonts w:ascii="Times New Roman" w:hAnsi="Times New Roman" w:cs="Times New Roman"/>
              </w:rPr>
              <w:t>region z dużym potencjałem rolniczym</w:t>
            </w:r>
          </w:p>
        </w:tc>
        <w:tc>
          <w:tcPr>
            <w:tcW w:w="5097" w:type="dxa"/>
          </w:tcPr>
          <w:p w14:paraId="26F57D8F"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niska opłacalność produkcji rolnej</w:t>
            </w:r>
          </w:p>
          <w:p w14:paraId="32DEA64D"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słaba integracja mieszkańców</w:t>
            </w:r>
          </w:p>
          <w:p w14:paraId="396694C9" w14:textId="195AB4C9" w:rsidR="0000269B" w:rsidRPr="00126BD3" w:rsidRDefault="009529F9">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ograniczony dostęp do</w:t>
            </w:r>
            <w:r w:rsidR="0000269B" w:rsidRPr="00126BD3">
              <w:rPr>
                <w:rFonts w:ascii="Times New Roman" w:hAnsi="Times New Roman" w:cs="Times New Roman"/>
              </w:rPr>
              <w:t xml:space="preserve"> miejsc pracy</w:t>
            </w:r>
          </w:p>
          <w:p w14:paraId="0F8E21F5" w14:textId="77696F76" w:rsidR="0000269B" w:rsidRPr="00126BD3" w:rsidRDefault="009529F9">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niewystarczająco rozwinięta</w:t>
            </w:r>
            <w:r w:rsidR="0000269B" w:rsidRPr="00126BD3">
              <w:rPr>
                <w:rFonts w:ascii="Times New Roman" w:hAnsi="Times New Roman" w:cs="Times New Roman"/>
              </w:rPr>
              <w:t xml:space="preserve"> infrastruktur</w:t>
            </w:r>
            <w:r w:rsidRPr="00126BD3">
              <w:rPr>
                <w:rFonts w:ascii="Times New Roman" w:hAnsi="Times New Roman" w:cs="Times New Roman"/>
              </w:rPr>
              <w:t>a</w:t>
            </w:r>
            <w:r w:rsidR="0000269B" w:rsidRPr="00126BD3">
              <w:rPr>
                <w:rFonts w:ascii="Times New Roman" w:hAnsi="Times New Roman" w:cs="Times New Roman"/>
              </w:rPr>
              <w:t xml:space="preserve"> wodno-kanalizacyjn</w:t>
            </w:r>
            <w:r w:rsidRPr="00126BD3">
              <w:rPr>
                <w:rFonts w:ascii="Times New Roman" w:hAnsi="Times New Roman" w:cs="Times New Roman"/>
              </w:rPr>
              <w:t>a</w:t>
            </w:r>
          </w:p>
          <w:p w14:paraId="5AB9611C"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brak profesjonalnej sieci informacji turystycznej</w:t>
            </w:r>
          </w:p>
          <w:p w14:paraId="14CF565A"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niska rozpoznawalność ofert regionu</w:t>
            </w:r>
          </w:p>
          <w:p w14:paraId="713072BD"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słaba integracja i współpraca osób starszych z osobami młodszymi</w:t>
            </w:r>
          </w:p>
          <w:p w14:paraId="6AAEB7C4"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brak uzbrojonych terenów inwestycyjnych</w:t>
            </w:r>
          </w:p>
          <w:p w14:paraId="034BB006" w14:textId="710D1861"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słaba świadomość społeczna mieszkańców na temat innowacyjności, OZE i inne</w:t>
            </w:r>
          </w:p>
          <w:p w14:paraId="09AC853D" w14:textId="7B8FD67C"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słaba współpraca pomiędzy gminami, instytucjami, organizacjami</w:t>
            </w:r>
            <w:r w:rsidR="005B12A3" w:rsidRPr="00126BD3">
              <w:rPr>
                <w:rFonts w:ascii="Times New Roman" w:hAnsi="Times New Roman" w:cs="Times New Roman"/>
              </w:rPr>
              <w:t xml:space="preserve"> pozarządowymi</w:t>
            </w:r>
          </w:p>
          <w:p w14:paraId="3A802B56" w14:textId="712D805E"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 xml:space="preserve">mała liczba </w:t>
            </w:r>
            <w:r w:rsidR="005B12A3" w:rsidRPr="00126BD3">
              <w:rPr>
                <w:rFonts w:ascii="Times New Roman" w:hAnsi="Times New Roman" w:cs="Times New Roman"/>
              </w:rPr>
              <w:t xml:space="preserve">dużych </w:t>
            </w:r>
            <w:r w:rsidRPr="00126BD3">
              <w:rPr>
                <w:rFonts w:ascii="Times New Roman" w:hAnsi="Times New Roman" w:cs="Times New Roman"/>
              </w:rPr>
              <w:t xml:space="preserve">przedsiębiorstw </w:t>
            </w:r>
          </w:p>
          <w:p w14:paraId="6428C154" w14:textId="385DDE5B"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niekorzystne ukształtowanie terenu</w:t>
            </w:r>
            <w:r w:rsidR="005B12A3" w:rsidRPr="00126BD3">
              <w:rPr>
                <w:rFonts w:ascii="Times New Roman" w:hAnsi="Times New Roman" w:cs="Times New Roman"/>
              </w:rPr>
              <w:t xml:space="preserve"> pod względem rolniczym</w:t>
            </w:r>
          </w:p>
          <w:p w14:paraId="0A8D9693"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niedostatecznie rozwinięta infrastruktura kulturalna (brak przenośnych scen, miejsc, parkingów)</w:t>
            </w:r>
          </w:p>
          <w:p w14:paraId="74D63DD2"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brak miejsc spotkań towarzyskich</w:t>
            </w:r>
          </w:p>
          <w:p w14:paraId="5A0E98E0"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zbyt mało wydarzeń sportowych</w:t>
            </w:r>
          </w:p>
          <w:p w14:paraId="41EBCD61"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zbyt mało budynków turystycznych i usług turystycznych</w:t>
            </w:r>
          </w:p>
          <w:p w14:paraId="4DC4D8DF"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słaba baza noclegowa</w:t>
            </w:r>
          </w:p>
          <w:p w14:paraId="13C0C432"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brak bardziej przystępnych usług, np. gastronomia, rehabilitacja zdrowotna</w:t>
            </w:r>
          </w:p>
          <w:p w14:paraId="65337C31"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słaba dostępność do specjalistycznej służby zdrowia</w:t>
            </w:r>
          </w:p>
          <w:p w14:paraId="03304F54" w14:textId="77777777"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brak punktów rehabilitacji i niska dostępność do obecnie istniejących</w:t>
            </w:r>
          </w:p>
          <w:p w14:paraId="6F5FEFBA" w14:textId="5D0A851C"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brak instytucji pomagających w przebranżowieniu i szkoleniu</w:t>
            </w:r>
          </w:p>
          <w:p w14:paraId="4E7CA4D6" w14:textId="301F040E"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nie wszystkie obiekty zabytkowe są oznaczone</w:t>
            </w:r>
            <w:r w:rsidR="005B12A3" w:rsidRPr="00126BD3">
              <w:rPr>
                <w:rFonts w:ascii="Times New Roman" w:hAnsi="Times New Roman" w:cs="Times New Roman"/>
              </w:rPr>
              <w:t xml:space="preserve"> i wyeksponowane</w:t>
            </w:r>
          </w:p>
          <w:p w14:paraId="29BCA0F8" w14:textId="4EC7A713" w:rsidR="0000269B" w:rsidRPr="00126BD3" w:rsidRDefault="0000269B">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niska świadomość mieszkańców w zakresie zdrowego żywienia</w:t>
            </w:r>
          </w:p>
          <w:p w14:paraId="2934F233" w14:textId="350DF143" w:rsidR="0000269B" w:rsidRPr="00126BD3" w:rsidRDefault="0036641F">
            <w:pPr>
              <w:pStyle w:val="Akapitzlist"/>
              <w:numPr>
                <w:ilvl w:val="0"/>
                <w:numId w:val="29"/>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słabe zaangażowanie ludzi młodych w życie społeczne</w:t>
            </w:r>
          </w:p>
        </w:tc>
      </w:tr>
      <w:tr w:rsidR="00EA3C75" w:rsidRPr="00EA3C75" w14:paraId="2993F6CD" w14:textId="77777777" w:rsidTr="0000269B">
        <w:tc>
          <w:tcPr>
            <w:tcW w:w="5097" w:type="dxa"/>
            <w:shd w:val="clear" w:color="auto" w:fill="D9D9D9" w:themeFill="background1" w:themeFillShade="D9"/>
          </w:tcPr>
          <w:p w14:paraId="780757A6" w14:textId="49E2CB85" w:rsidR="0000269B" w:rsidRPr="00126BD3" w:rsidRDefault="0000269B" w:rsidP="0000269B">
            <w:pPr>
              <w:spacing w:line="276" w:lineRule="auto"/>
              <w:jc w:val="both"/>
              <w:rPr>
                <w:rFonts w:ascii="Times New Roman" w:hAnsi="Times New Roman" w:cs="Times New Roman"/>
              </w:rPr>
            </w:pPr>
            <w:r w:rsidRPr="00126BD3">
              <w:rPr>
                <w:rFonts w:ascii="Times New Roman" w:hAnsi="Times New Roman" w:cs="Times New Roman"/>
              </w:rPr>
              <w:t>Szanse</w:t>
            </w:r>
          </w:p>
        </w:tc>
        <w:tc>
          <w:tcPr>
            <w:tcW w:w="5097" w:type="dxa"/>
            <w:shd w:val="clear" w:color="auto" w:fill="D9D9D9" w:themeFill="background1" w:themeFillShade="D9"/>
          </w:tcPr>
          <w:p w14:paraId="4CBA7E81" w14:textId="21ABBCCD" w:rsidR="0000269B" w:rsidRPr="00126BD3" w:rsidRDefault="0000269B" w:rsidP="0000269B">
            <w:pPr>
              <w:spacing w:line="276" w:lineRule="auto"/>
              <w:jc w:val="both"/>
              <w:rPr>
                <w:rFonts w:ascii="Times New Roman" w:hAnsi="Times New Roman" w:cs="Times New Roman"/>
              </w:rPr>
            </w:pPr>
            <w:r w:rsidRPr="00126BD3">
              <w:rPr>
                <w:rFonts w:ascii="Times New Roman" w:hAnsi="Times New Roman" w:cs="Times New Roman"/>
              </w:rPr>
              <w:t>Zagrożenia</w:t>
            </w:r>
          </w:p>
        </w:tc>
      </w:tr>
      <w:tr w:rsidR="00EA3C75" w:rsidRPr="008650B4" w14:paraId="39F268CB" w14:textId="77777777" w:rsidTr="0000269B">
        <w:tc>
          <w:tcPr>
            <w:tcW w:w="5097" w:type="dxa"/>
          </w:tcPr>
          <w:p w14:paraId="381833F6"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rosnące zainteresowanie odnawialnymi źródłami energii</w:t>
            </w:r>
          </w:p>
          <w:p w14:paraId="138E3644"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lastRenderedPageBreak/>
              <w:t>rosnąca świadomość mieszkańców w zakresie zdrowej i ekologicznej żywności</w:t>
            </w:r>
          </w:p>
          <w:p w14:paraId="51C496A2"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promocja zdrowej żywności i promocja wyrobów tradycyjnych i produktów lokalnych</w:t>
            </w:r>
          </w:p>
          <w:p w14:paraId="7DD3AD13"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możliwość pozyskania środków z UE</w:t>
            </w:r>
          </w:p>
          <w:p w14:paraId="3CA3A525"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produkcja ekologiczna, metoda na zdrowy styl życia</w:t>
            </w:r>
          </w:p>
          <w:p w14:paraId="6D033E00"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 xml:space="preserve">wykorzystanie walorów naturalnych w promocji i sprzedaży </w:t>
            </w:r>
            <w:proofErr w:type="spellStart"/>
            <w:r w:rsidRPr="00126BD3">
              <w:rPr>
                <w:rFonts w:ascii="Times New Roman" w:hAnsi="Times New Roman" w:cs="Times New Roman"/>
              </w:rPr>
              <w:t>eko</w:t>
            </w:r>
            <w:proofErr w:type="spellEnd"/>
            <w:r w:rsidRPr="00126BD3">
              <w:rPr>
                <w:rFonts w:ascii="Times New Roman" w:hAnsi="Times New Roman" w:cs="Times New Roman"/>
              </w:rPr>
              <w:t>-produktów</w:t>
            </w:r>
          </w:p>
          <w:p w14:paraId="306E83BB" w14:textId="05ED44E8" w:rsidR="0000269B" w:rsidRPr="00126BD3" w:rsidRDefault="00750E4C">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poprawa stanu zabytków</w:t>
            </w:r>
          </w:p>
          <w:p w14:paraId="636E690D" w14:textId="0C0D1AF7" w:rsidR="0000269B" w:rsidRPr="00126BD3" w:rsidRDefault="00750E4C">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rozwój infrastruktury turystycznej i</w:t>
            </w:r>
            <w:r w:rsidR="0000269B" w:rsidRPr="00126BD3">
              <w:rPr>
                <w:rFonts w:ascii="Times New Roman" w:hAnsi="Times New Roman" w:cs="Times New Roman"/>
              </w:rPr>
              <w:t xml:space="preserve"> bazy noclegowej</w:t>
            </w:r>
            <w:r w:rsidRPr="00126BD3">
              <w:rPr>
                <w:rFonts w:ascii="Times New Roman" w:hAnsi="Times New Roman" w:cs="Times New Roman"/>
              </w:rPr>
              <w:t xml:space="preserve"> krótkotrwałego wypoczynku (weekendowe)</w:t>
            </w:r>
          </w:p>
          <w:p w14:paraId="1DC0F7B5" w14:textId="38CD851C" w:rsidR="0000269B" w:rsidRPr="00126BD3" w:rsidRDefault="00750E4C">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ścisła</w:t>
            </w:r>
            <w:r w:rsidR="0000269B" w:rsidRPr="00126BD3">
              <w:rPr>
                <w:rFonts w:ascii="Times New Roman" w:hAnsi="Times New Roman" w:cs="Times New Roman"/>
              </w:rPr>
              <w:t xml:space="preserve"> współpracy pomiędzy Urzędami Gmin</w:t>
            </w:r>
          </w:p>
          <w:p w14:paraId="57CA6A26"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wzrost liczby mieszkańców</w:t>
            </w:r>
          </w:p>
          <w:p w14:paraId="6ED28666" w14:textId="1F30D305"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rozw</w:t>
            </w:r>
            <w:r w:rsidR="00750E4C" w:rsidRPr="00126BD3">
              <w:rPr>
                <w:rFonts w:ascii="Times New Roman" w:hAnsi="Times New Roman" w:cs="Times New Roman"/>
              </w:rPr>
              <w:t xml:space="preserve">ój </w:t>
            </w:r>
            <w:r w:rsidRPr="00126BD3">
              <w:rPr>
                <w:rFonts w:ascii="Times New Roman" w:hAnsi="Times New Roman" w:cs="Times New Roman"/>
              </w:rPr>
              <w:t>firm</w:t>
            </w:r>
            <w:r w:rsidR="00750E4C" w:rsidRPr="00126BD3">
              <w:rPr>
                <w:rFonts w:ascii="Times New Roman" w:hAnsi="Times New Roman" w:cs="Times New Roman"/>
              </w:rPr>
              <w:t xml:space="preserve"> oraz </w:t>
            </w:r>
            <w:r w:rsidRPr="00126BD3">
              <w:rPr>
                <w:rFonts w:ascii="Times New Roman" w:hAnsi="Times New Roman" w:cs="Times New Roman"/>
              </w:rPr>
              <w:t>większa ilość miejsc pracy</w:t>
            </w:r>
          </w:p>
          <w:p w14:paraId="118C0F61" w14:textId="32A3EA9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wykorzystanie ukształtowania terenu do rozwoju turystyki</w:t>
            </w:r>
            <w:r w:rsidR="00750E4C" w:rsidRPr="00126BD3">
              <w:rPr>
                <w:rFonts w:ascii="Times New Roman" w:hAnsi="Times New Roman" w:cs="Times New Roman"/>
              </w:rPr>
              <w:t xml:space="preserve"> aktywnej</w:t>
            </w:r>
            <w:r w:rsidRPr="00126BD3">
              <w:rPr>
                <w:rFonts w:ascii="Times New Roman" w:hAnsi="Times New Roman" w:cs="Times New Roman"/>
              </w:rPr>
              <w:t xml:space="preserve"> </w:t>
            </w:r>
            <w:r w:rsidR="00750E4C" w:rsidRPr="00126BD3">
              <w:rPr>
                <w:rFonts w:ascii="Times New Roman" w:hAnsi="Times New Roman" w:cs="Times New Roman"/>
              </w:rPr>
              <w:t>(</w:t>
            </w:r>
            <w:r w:rsidRPr="00126BD3">
              <w:rPr>
                <w:rFonts w:ascii="Times New Roman" w:hAnsi="Times New Roman" w:cs="Times New Roman"/>
              </w:rPr>
              <w:t>pieszej, rowerowej, konnej</w:t>
            </w:r>
            <w:r w:rsidR="00750E4C" w:rsidRPr="00126BD3">
              <w:rPr>
                <w:rFonts w:ascii="Times New Roman" w:hAnsi="Times New Roman" w:cs="Times New Roman"/>
              </w:rPr>
              <w:t>)</w:t>
            </w:r>
          </w:p>
          <w:p w14:paraId="4536B63C"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wykorzystanie walorów krajobrazowych</w:t>
            </w:r>
          </w:p>
          <w:p w14:paraId="33F59B0C" w14:textId="7F9F19D9" w:rsidR="0000269B" w:rsidRPr="00126BD3" w:rsidRDefault="00750E4C">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 xml:space="preserve">rosnąca </w:t>
            </w:r>
            <w:r w:rsidR="0000269B" w:rsidRPr="00126BD3">
              <w:rPr>
                <w:rFonts w:ascii="Times New Roman" w:hAnsi="Times New Roman" w:cs="Times New Roman"/>
              </w:rPr>
              <w:t>aktywność mieszkańców</w:t>
            </w:r>
          </w:p>
          <w:p w14:paraId="7049E3D0"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możliwość nawiązania współpracy między instytucjami sąsiednich gmin lub grup społecznych</w:t>
            </w:r>
          </w:p>
          <w:p w14:paraId="277B6755" w14:textId="08633A36"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duża powierzchnia nieużytków</w:t>
            </w:r>
            <w:r w:rsidR="00750E4C" w:rsidRPr="00126BD3">
              <w:rPr>
                <w:rFonts w:ascii="Times New Roman" w:hAnsi="Times New Roman" w:cs="Times New Roman"/>
              </w:rPr>
              <w:t>, które można zagospodarować</w:t>
            </w:r>
          </w:p>
          <w:p w14:paraId="4437F521"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rozwój szkolnictwa i usług turystycznych</w:t>
            </w:r>
          </w:p>
          <w:p w14:paraId="31C3D73E"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programy szkoleniowe i dofinansowania ze środków UE</w:t>
            </w:r>
          </w:p>
          <w:p w14:paraId="411E227F" w14:textId="77777777" w:rsidR="0000269B" w:rsidRPr="00126BD3" w:rsidRDefault="0000269B">
            <w:pPr>
              <w:pStyle w:val="Akapitzlist"/>
              <w:numPr>
                <w:ilvl w:val="0"/>
                <w:numId w:val="30"/>
              </w:numPr>
              <w:spacing w:before="100" w:beforeAutospacing="1" w:after="100" w:afterAutospacing="1"/>
              <w:ind w:left="313"/>
              <w:rPr>
                <w:rFonts w:ascii="Times New Roman" w:hAnsi="Times New Roman" w:cs="Times New Roman"/>
              </w:rPr>
            </w:pPr>
            <w:r w:rsidRPr="00126BD3">
              <w:rPr>
                <w:rFonts w:ascii="Times New Roman" w:hAnsi="Times New Roman" w:cs="Times New Roman"/>
              </w:rPr>
              <w:t>możliwość pozyskania środków zewnętrznych</w:t>
            </w:r>
          </w:p>
          <w:p w14:paraId="2C6FEB71" w14:textId="52498B91" w:rsidR="00750E4C" w:rsidRPr="008650B4" w:rsidRDefault="00750E4C">
            <w:pPr>
              <w:pStyle w:val="Akapitzlist"/>
              <w:numPr>
                <w:ilvl w:val="0"/>
                <w:numId w:val="30"/>
              </w:numPr>
              <w:spacing w:before="100" w:beforeAutospacing="1" w:after="100" w:afterAutospacing="1"/>
              <w:ind w:left="313"/>
            </w:pPr>
            <w:r w:rsidRPr="00126BD3">
              <w:rPr>
                <w:rFonts w:ascii="Times New Roman" w:hAnsi="Times New Roman" w:cs="Times New Roman"/>
              </w:rPr>
              <w:t>powiązanie edukacji z biznesem</w:t>
            </w:r>
          </w:p>
        </w:tc>
        <w:tc>
          <w:tcPr>
            <w:tcW w:w="5097" w:type="dxa"/>
          </w:tcPr>
          <w:p w14:paraId="00F9282B" w14:textId="77777777" w:rsidR="0000269B" w:rsidRPr="00126BD3" w:rsidRDefault="0000269B">
            <w:pPr>
              <w:pStyle w:val="Akapitzlist"/>
              <w:numPr>
                <w:ilvl w:val="0"/>
                <w:numId w:val="30"/>
              </w:numPr>
              <w:spacing w:before="100" w:beforeAutospacing="1" w:after="100" w:afterAutospacing="1"/>
              <w:ind w:left="461"/>
              <w:rPr>
                <w:rFonts w:ascii="Times New Roman" w:hAnsi="Times New Roman" w:cs="Times New Roman"/>
              </w:rPr>
            </w:pPr>
            <w:r w:rsidRPr="00126BD3">
              <w:rPr>
                <w:rFonts w:ascii="Times New Roman" w:hAnsi="Times New Roman" w:cs="Times New Roman"/>
              </w:rPr>
              <w:lastRenderedPageBreak/>
              <w:t>wysokie koszty prowadzenia własnej działalności gospodarczej</w:t>
            </w:r>
          </w:p>
          <w:p w14:paraId="7186ABF8"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lastRenderedPageBreak/>
              <w:t>słaba dochodowość z rolnictwa, np. przez niskie ceny zbytu na produkty rolne</w:t>
            </w:r>
          </w:p>
          <w:p w14:paraId="56804BB2" w14:textId="0D26569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biurokracja hamująca rozwój gospod</w:t>
            </w:r>
            <w:r w:rsidR="00164930" w:rsidRPr="00126BD3">
              <w:rPr>
                <w:rFonts w:ascii="Times New Roman" w:hAnsi="Times New Roman" w:cs="Times New Roman"/>
              </w:rPr>
              <w:t>a</w:t>
            </w:r>
            <w:r w:rsidRPr="00126BD3">
              <w:rPr>
                <w:rFonts w:ascii="Times New Roman" w:hAnsi="Times New Roman" w:cs="Times New Roman"/>
              </w:rPr>
              <w:t>rczy oraz inicjatywy społeczne</w:t>
            </w:r>
          </w:p>
          <w:p w14:paraId="12E4C1C2"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migracja młodych ludzi do miast i wyjazdy młodych za granicę</w:t>
            </w:r>
          </w:p>
          <w:p w14:paraId="6CE9FE00"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duża ilość nieużytków rolnych</w:t>
            </w:r>
          </w:p>
          <w:p w14:paraId="67C22DA0"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ukryte bezrobocie (wśród różnych grup m.in. kobiet)</w:t>
            </w:r>
          </w:p>
          <w:p w14:paraId="1F5D350F" w14:textId="3A0A1CE4"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 xml:space="preserve">konkurencyjność </w:t>
            </w:r>
            <w:r w:rsidR="00126BD3" w:rsidRPr="00126BD3">
              <w:rPr>
                <w:rFonts w:ascii="Times New Roman" w:hAnsi="Times New Roman" w:cs="Times New Roman"/>
              </w:rPr>
              <w:t>importowanych</w:t>
            </w:r>
            <w:r w:rsidRPr="00126BD3">
              <w:rPr>
                <w:rFonts w:ascii="Times New Roman" w:hAnsi="Times New Roman" w:cs="Times New Roman"/>
              </w:rPr>
              <w:t xml:space="preserve"> (tanich) produktów</w:t>
            </w:r>
          </w:p>
          <w:p w14:paraId="55C9436F"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deficyt wody</w:t>
            </w:r>
          </w:p>
          <w:p w14:paraId="252CE200"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mała aktywność ludzi młodych w tworzeniu własnych działalności gospodarczych</w:t>
            </w:r>
          </w:p>
          <w:p w14:paraId="0D892D0D" w14:textId="036F2B0C"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 xml:space="preserve">ucieczka ludzi młodych do miast, powrót na wieś </w:t>
            </w:r>
            <w:r w:rsidR="00A30C37" w:rsidRPr="00126BD3">
              <w:rPr>
                <w:rFonts w:ascii="Times New Roman" w:hAnsi="Times New Roman" w:cs="Times New Roman"/>
              </w:rPr>
              <w:t>mieszkańców</w:t>
            </w:r>
            <w:r w:rsidRPr="00126BD3">
              <w:rPr>
                <w:rFonts w:ascii="Times New Roman" w:hAnsi="Times New Roman" w:cs="Times New Roman"/>
              </w:rPr>
              <w:t xml:space="preserve"> na weekend</w:t>
            </w:r>
          </w:p>
          <w:p w14:paraId="62920A5C"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migracje ludzi poza granice Gminy</w:t>
            </w:r>
          </w:p>
          <w:p w14:paraId="17A465EF" w14:textId="5AD32D5F"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brakować wykwalifikowanych osób</w:t>
            </w:r>
          </w:p>
          <w:p w14:paraId="18E734A1"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roszczeniowa postawa napływowej ludności</w:t>
            </w:r>
          </w:p>
          <w:p w14:paraId="78DABDCE" w14:textId="2C41DBAF" w:rsidR="0000269B" w:rsidRPr="00126BD3" w:rsidRDefault="00A30C37">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 xml:space="preserve">słabe połączenia drogowe do atrakcji </w:t>
            </w:r>
          </w:p>
          <w:p w14:paraId="7AB08650"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brak możliwości zatrudnienia dla rolników</w:t>
            </w:r>
          </w:p>
          <w:p w14:paraId="611D9C47"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brak motywacji wśród osób młodych (w wieku produkcyjnym) do podjęcia zatrudnienia</w:t>
            </w:r>
          </w:p>
          <w:p w14:paraId="724D5F00"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zniechęcenie społeczne, brak wykazywanej aktywności społeczności lokalnej</w:t>
            </w:r>
          </w:p>
          <w:p w14:paraId="1D427545" w14:textId="77777777" w:rsidR="0000269B" w:rsidRPr="00126BD3" w:rsidRDefault="0000269B">
            <w:pPr>
              <w:pStyle w:val="Akapitzlist"/>
              <w:numPr>
                <w:ilvl w:val="0"/>
                <w:numId w:val="31"/>
              </w:numPr>
              <w:spacing w:before="100" w:beforeAutospacing="1" w:after="100" w:afterAutospacing="1"/>
              <w:ind w:left="461"/>
              <w:rPr>
                <w:rFonts w:ascii="Times New Roman" w:hAnsi="Times New Roman" w:cs="Times New Roman"/>
              </w:rPr>
            </w:pPr>
            <w:r w:rsidRPr="00126BD3">
              <w:rPr>
                <w:rFonts w:ascii="Times New Roman" w:hAnsi="Times New Roman" w:cs="Times New Roman"/>
              </w:rPr>
              <w:t>rosnące zagrożenie patologiami</w:t>
            </w:r>
          </w:p>
          <w:p w14:paraId="5CA82724" w14:textId="75959C0B" w:rsidR="0000269B" w:rsidRPr="008650B4" w:rsidRDefault="0000269B" w:rsidP="005B12A3">
            <w:pPr>
              <w:spacing w:before="100" w:beforeAutospacing="1" w:after="100" w:afterAutospacing="1"/>
              <w:contextualSpacing/>
            </w:pPr>
          </w:p>
        </w:tc>
      </w:tr>
    </w:tbl>
    <w:p w14:paraId="02554B69" w14:textId="30AB552E" w:rsidR="00AE60FB" w:rsidRPr="00126BD3" w:rsidRDefault="00E84C7C" w:rsidP="00126BD3">
      <w:pPr>
        <w:spacing w:line="276" w:lineRule="auto"/>
        <w:rPr>
          <w:rFonts w:ascii="Times New Roman" w:hAnsi="Times New Roman" w:cs="Times New Roman"/>
        </w:rPr>
      </w:pPr>
      <w:r w:rsidRPr="00126BD3">
        <w:rPr>
          <w:rFonts w:ascii="Times New Roman" w:hAnsi="Times New Roman" w:cs="Times New Roman"/>
        </w:rPr>
        <w:lastRenderedPageBreak/>
        <w:t>Analiza potencjału</w:t>
      </w:r>
      <w:r w:rsidR="00C66EDD" w:rsidRPr="00126BD3">
        <w:rPr>
          <w:rFonts w:ascii="Times New Roman" w:hAnsi="Times New Roman" w:cs="Times New Roman"/>
        </w:rPr>
        <w:t xml:space="preserve"> oraz potrzeb rozwojowych</w:t>
      </w:r>
      <w:r w:rsidRPr="00126BD3">
        <w:rPr>
          <w:rFonts w:ascii="Times New Roman" w:hAnsi="Times New Roman" w:cs="Times New Roman"/>
        </w:rPr>
        <w:t xml:space="preserve"> obszaru Doliny Strugu: </w:t>
      </w:r>
    </w:p>
    <w:p w14:paraId="3C495ECE" w14:textId="166ED3DD" w:rsidR="00E84C7C" w:rsidRPr="00126BD3" w:rsidRDefault="00E84C7C" w:rsidP="00126BD3">
      <w:pPr>
        <w:spacing w:line="276" w:lineRule="auto"/>
        <w:ind w:firstLine="708"/>
        <w:jc w:val="both"/>
        <w:rPr>
          <w:rFonts w:ascii="Times New Roman" w:hAnsi="Times New Roman" w:cs="Times New Roman"/>
        </w:rPr>
      </w:pPr>
      <w:r w:rsidRPr="00126BD3">
        <w:rPr>
          <w:rFonts w:ascii="Times New Roman" w:hAnsi="Times New Roman" w:cs="Times New Roman"/>
        </w:rPr>
        <w:t xml:space="preserve">Główną zaletą gmin </w:t>
      </w:r>
      <w:r w:rsidR="00910FEA" w:rsidRPr="00126BD3">
        <w:rPr>
          <w:rFonts w:ascii="Times New Roman" w:hAnsi="Times New Roman" w:cs="Times New Roman"/>
        </w:rPr>
        <w:t>wchodzących w skład</w:t>
      </w:r>
      <w:r w:rsidR="00962429" w:rsidRPr="00126BD3">
        <w:rPr>
          <w:rFonts w:ascii="Times New Roman" w:hAnsi="Times New Roman" w:cs="Times New Roman"/>
        </w:rPr>
        <w:t xml:space="preserve"> </w:t>
      </w:r>
      <w:r w:rsidRPr="00126BD3">
        <w:rPr>
          <w:rFonts w:ascii="Times New Roman" w:hAnsi="Times New Roman" w:cs="Times New Roman"/>
        </w:rPr>
        <w:t>Dolin</w:t>
      </w:r>
      <w:r w:rsidR="00910FEA" w:rsidRPr="00126BD3">
        <w:rPr>
          <w:rFonts w:ascii="Times New Roman" w:hAnsi="Times New Roman" w:cs="Times New Roman"/>
        </w:rPr>
        <w:t>y</w:t>
      </w:r>
      <w:r w:rsidRPr="00126BD3">
        <w:rPr>
          <w:rFonts w:ascii="Times New Roman" w:hAnsi="Times New Roman" w:cs="Times New Roman"/>
        </w:rPr>
        <w:t xml:space="preserve"> Strugu są ich walory krajobrazowo-przyrodnicze. Dodatkowo</w:t>
      </w:r>
      <w:r w:rsidR="00962429" w:rsidRPr="00126BD3">
        <w:rPr>
          <w:rFonts w:ascii="Times New Roman" w:hAnsi="Times New Roman" w:cs="Times New Roman"/>
        </w:rPr>
        <w:t>,</w:t>
      </w:r>
      <w:r w:rsidRPr="00126BD3">
        <w:rPr>
          <w:rFonts w:ascii="Times New Roman" w:hAnsi="Times New Roman" w:cs="Times New Roman"/>
        </w:rPr>
        <w:t xml:space="preserve"> spójny terytorialnie oraz kulturowo i historycznie region posiada wiele wspólnych obrzędów, świąt i</w:t>
      </w:r>
      <w:r w:rsidR="0045223D">
        <w:rPr>
          <w:rFonts w:ascii="Times New Roman" w:hAnsi="Times New Roman" w:cs="Times New Roman"/>
        </w:rPr>
        <w:t> </w:t>
      </w:r>
      <w:r w:rsidRPr="00126BD3">
        <w:rPr>
          <w:rFonts w:ascii="Times New Roman" w:hAnsi="Times New Roman" w:cs="Times New Roman"/>
        </w:rPr>
        <w:t>zwyczajów</w:t>
      </w:r>
      <w:r w:rsidR="00962429" w:rsidRPr="00126BD3">
        <w:rPr>
          <w:rFonts w:ascii="Times New Roman" w:hAnsi="Times New Roman" w:cs="Times New Roman"/>
        </w:rPr>
        <w:t xml:space="preserve">, wynikających także z religijności mieszkańców, którzy </w:t>
      </w:r>
      <w:r w:rsidR="009C205A" w:rsidRPr="00126BD3">
        <w:rPr>
          <w:rFonts w:ascii="Times New Roman" w:hAnsi="Times New Roman" w:cs="Times New Roman"/>
        </w:rPr>
        <w:t>kultywują</w:t>
      </w:r>
      <w:r w:rsidR="00F27327" w:rsidRPr="00126BD3">
        <w:rPr>
          <w:rFonts w:ascii="Times New Roman" w:hAnsi="Times New Roman" w:cs="Times New Roman"/>
        </w:rPr>
        <w:t xml:space="preserve"> swoją wiarę w </w:t>
      </w:r>
      <w:r w:rsidR="00962429" w:rsidRPr="00126BD3">
        <w:rPr>
          <w:rFonts w:ascii="Times New Roman" w:hAnsi="Times New Roman" w:cs="Times New Roman"/>
        </w:rPr>
        <w:t>zabytkowych obiekt</w:t>
      </w:r>
      <w:r w:rsidR="00F27327" w:rsidRPr="00126BD3">
        <w:rPr>
          <w:rFonts w:ascii="Times New Roman" w:hAnsi="Times New Roman" w:cs="Times New Roman"/>
        </w:rPr>
        <w:t>ach</w:t>
      </w:r>
      <w:r w:rsidR="00962429" w:rsidRPr="00126BD3">
        <w:rPr>
          <w:rFonts w:ascii="Times New Roman" w:hAnsi="Times New Roman" w:cs="Times New Roman"/>
        </w:rPr>
        <w:t xml:space="preserve"> sakralnych i wyjątkowych na skalę kraju </w:t>
      </w:r>
      <w:r w:rsidR="009C205A" w:rsidRPr="00126BD3">
        <w:rPr>
          <w:rFonts w:ascii="Times New Roman" w:hAnsi="Times New Roman" w:cs="Times New Roman"/>
        </w:rPr>
        <w:t>s</w:t>
      </w:r>
      <w:r w:rsidR="00962429" w:rsidRPr="00126BD3">
        <w:rPr>
          <w:rFonts w:ascii="Times New Roman" w:hAnsi="Times New Roman" w:cs="Times New Roman"/>
        </w:rPr>
        <w:t>anktuari</w:t>
      </w:r>
      <w:r w:rsidR="00F27327" w:rsidRPr="00126BD3">
        <w:rPr>
          <w:rFonts w:ascii="Times New Roman" w:hAnsi="Times New Roman" w:cs="Times New Roman"/>
        </w:rPr>
        <w:t>ach</w:t>
      </w:r>
      <w:r w:rsidRPr="00126BD3">
        <w:rPr>
          <w:rFonts w:ascii="Times New Roman" w:hAnsi="Times New Roman" w:cs="Times New Roman"/>
        </w:rPr>
        <w:t>. Aby w pełni wykorzystać potencjał tego obszaru</w:t>
      </w:r>
      <w:r w:rsidR="00962429" w:rsidRPr="00126BD3">
        <w:rPr>
          <w:rFonts w:ascii="Times New Roman" w:hAnsi="Times New Roman" w:cs="Times New Roman"/>
        </w:rPr>
        <w:t>,</w:t>
      </w:r>
      <w:r w:rsidRPr="00126BD3">
        <w:rPr>
          <w:rFonts w:ascii="Times New Roman" w:hAnsi="Times New Roman" w:cs="Times New Roman"/>
        </w:rPr>
        <w:t xml:space="preserve"> należy dbając o środowisko naturalne, przyrodę i lokalną kulturę dawać jednocześnie mieszkańcom możliwości zwiększania dochodów, rozwijania swoich pasji i odpoczynku aby </w:t>
      </w:r>
      <w:r w:rsidR="00300F90" w:rsidRPr="00126BD3">
        <w:rPr>
          <w:rFonts w:ascii="Times New Roman" w:hAnsi="Times New Roman" w:cs="Times New Roman"/>
        </w:rPr>
        <w:t>nie</w:t>
      </w:r>
      <w:r w:rsidRPr="00126BD3">
        <w:rPr>
          <w:rFonts w:ascii="Times New Roman" w:hAnsi="Times New Roman" w:cs="Times New Roman"/>
        </w:rPr>
        <w:t xml:space="preserve"> </w:t>
      </w:r>
      <w:r w:rsidR="0066408F">
        <w:rPr>
          <w:rFonts w:ascii="Times New Roman" w:hAnsi="Times New Roman" w:cs="Times New Roman"/>
        </w:rPr>
        <w:t>decydowali się na</w:t>
      </w:r>
      <w:r w:rsidRPr="00126BD3">
        <w:rPr>
          <w:rFonts w:ascii="Times New Roman" w:hAnsi="Times New Roman" w:cs="Times New Roman"/>
        </w:rPr>
        <w:t xml:space="preserve"> opuszcz</w:t>
      </w:r>
      <w:r w:rsidR="0066408F">
        <w:rPr>
          <w:rFonts w:ascii="Times New Roman" w:hAnsi="Times New Roman" w:cs="Times New Roman"/>
        </w:rPr>
        <w:t>enie</w:t>
      </w:r>
      <w:r w:rsidRPr="00126BD3">
        <w:rPr>
          <w:rFonts w:ascii="Times New Roman" w:hAnsi="Times New Roman" w:cs="Times New Roman"/>
        </w:rPr>
        <w:t xml:space="preserve"> regionu celem poszukiwania pracy, dostępu do usług kulturalnych</w:t>
      </w:r>
      <w:r w:rsidR="00300F90" w:rsidRPr="00126BD3">
        <w:rPr>
          <w:rFonts w:ascii="Times New Roman" w:hAnsi="Times New Roman" w:cs="Times New Roman"/>
        </w:rPr>
        <w:t xml:space="preserve"> i</w:t>
      </w:r>
      <w:r w:rsidRPr="00126BD3">
        <w:rPr>
          <w:rFonts w:ascii="Times New Roman" w:hAnsi="Times New Roman" w:cs="Times New Roman"/>
        </w:rPr>
        <w:t xml:space="preserve"> rozrywki.</w:t>
      </w:r>
      <w:r w:rsidR="00E7447D" w:rsidRPr="00126BD3">
        <w:rPr>
          <w:rFonts w:ascii="Times New Roman" w:hAnsi="Times New Roman" w:cs="Times New Roman"/>
        </w:rPr>
        <w:t xml:space="preserve"> LSR będzie</w:t>
      </w:r>
      <w:r w:rsidRPr="00126BD3">
        <w:rPr>
          <w:rFonts w:ascii="Times New Roman" w:hAnsi="Times New Roman" w:cs="Times New Roman"/>
        </w:rPr>
        <w:t xml:space="preserve"> </w:t>
      </w:r>
      <w:r w:rsidR="00E7447D" w:rsidRPr="00126BD3">
        <w:rPr>
          <w:rFonts w:ascii="Times New Roman" w:hAnsi="Times New Roman" w:cs="Times New Roman"/>
        </w:rPr>
        <w:t>ukierunkowania na rozwój obszaru w</w:t>
      </w:r>
      <w:r w:rsidR="0045223D">
        <w:rPr>
          <w:rFonts w:ascii="Times New Roman" w:hAnsi="Times New Roman" w:cs="Times New Roman"/>
        </w:rPr>
        <w:t> </w:t>
      </w:r>
      <w:r w:rsidR="00E7447D" w:rsidRPr="00126BD3">
        <w:rPr>
          <w:rFonts w:ascii="Times New Roman" w:hAnsi="Times New Roman" w:cs="Times New Roman"/>
        </w:rPr>
        <w:t>oparciu o przedsiębiorczość z jednoczesnym poszanowaniem warunków przyrodniczych i dziedzictwa i</w:t>
      </w:r>
      <w:r w:rsidR="0045223D">
        <w:rPr>
          <w:rFonts w:ascii="Times New Roman" w:hAnsi="Times New Roman" w:cs="Times New Roman"/>
        </w:rPr>
        <w:t> </w:t>
      </w:r>
      <w:r w:rsidR="00E7447D" w:rsidRPr="00126BD3">
        <w:rPr>
          <w:rFonts w:ascii="Times New Roman" w:hAnsi="Times New Roman" w:cs="Times New Roman"/>
        </w:rPr>
        <w:t>kulturowego oraz szczególnej wrażliwości na wymiar społeczny rozwoju lokalnego.</w:t>
      </w:r>
    </w:p>
    <w:p w14:paraId="28BFDB3D" w14:textId="08B192DC" w:rsidR="00962429" w:rsidRPr="00126BD3" w:rsidRDefault="008650B4" w:rsidP="00126BD3">
      <w:pPr>
        <w:spacing w:line="276" w:lineRule="auto"/>
        <w:jc w:val="both"/>
        <w:rPr>
          <w:rFonts w:ascii="Times New Roman" w:hAnsi="Times New Roman" w:cs="Times New Roman"/>
          <w:b/>
          <w:bCs/>
        </w:rPr>
      </w:pPr>
      <w:r w:rsidRPr="00126BD3">
        <w:rPr>
          <w:rFonts w:ascii="Times New Roman" w:hAnsi="Times New Roman" w:cs="Times New Roman"/>
          <w:b/>
          <w:bCs/>
        </w:rPr>
        <w:t>Ekonomia, gospodarka</w:t>
      </w:r>
    </w:p>
    <w:p w14:paraId="016A8B98" w14:textId="3FF98C6B" w:rsidR="001011CA" w:rsidRPr="00126BD3" w:rsidRDefault="00E84C7C" w:rsidP="00126BD3">
      <w:pPr>
        <w:spacing w:line="276" w:lineRule="auto"/>
        <w:ind w:firstLine="708"/>
        <w:jc w:val="both"/>
        <w:rPr>
          <w:rFonts w:ascii="Times New Roman" w:hAnsi="Times New Roman" w:cs="Times New Roman"/>
        </w:rPr>
      </w:pPr>
      <w:r w:rsidRPr="00126BD3">
        <w:rPr>
          <w:rFonts w:ascii="Times New Roman" w:hAnsi="Times New Roman" w:cs="Times New Roman"/>
        </w:rPr>
        <w:t>Najczę</w:t>
      </w:r>
      <w:r w:rsidR="00962429" w:rsidRPr="00126BD3">
        <w:rPr>
          <w:rFonts w:ascii="Times New Roman" w:hAnsi="Times New Roman" w:cs="Times New Roman"/>
        </w:rPr>
        <w:t>ś</w:t>
      </w:r>
      <w:r w:rsidRPr="00126BD3">
        <w:rPr>
          <w:rFonts w:ascii="Times New Roman" w:hAnsi="Times New Roman" w:cs="Times New Roman"/>
        </w:rPr>
        <w:t>ciej pojawiającym się problemem/barierą z jaką spotykają się mieszkańcy biorący udział w</w:t>
      </w:r>
      <w:r w:rsidR="0045223D">
        <w:rPr>
          <w:rFonts w:ascii="Times New Roman" w:hAnsi="Times New Roman" w:cs="Times New Roman"/>
        </w:rPr>
        <w:t> </w:t>
      </w:r>
      <w:r w:rsidRPr="00126BD3">
        <w:rPr>
          <w:rFonts w:ascii="Times New Roman" w:hAnsi="Times New Roman" w:cs="Times New Roman"/>
        </w:rPr>
        <w:t>konsultacjach społecznych jest niska dochodowość, zarówno gospodarstw rolnych zajmujących się produkcją rolniczą jak i osób nie zajmujących się rolnictwem ale poszukującym dobrze płatnych</w:t>
      </w:r>
      <w:r w:rsidR="00962429" w:rsidRPr="00126BD3">
        <w:rPr>
          <w:rFonts w:ascii="Times New Roman" w:hAnsi="Times New Roman" w:cs="Times New Roman"/>
        </w:rPr>
        <w:t>, stałych miejsc pracy najlepiej blisko miejsca zamieszkania. W tej trudnej sytuacji szczególnie znajdują się kobiety, które zmuszone przerwanie</w:t>
      </w:r>
      <w:r w:rsidR="00F27327" w:rsidRPr="00126BD3">
        <w:rPr>
          <w:rFonts w:ascii="Times New Roman" w:hAnsi="Times New Roman" w:cs="Times New Roman"/>
        </w:rPr>
        <w:t>m</w:t>
      </w:r>
      <w:r w:rsidR="00962429" w:rsidRPr="00126BD3">
        <w:rPr>
          <w:rFonts w:ascii="Times New Roman" w:hAnsi="Times New Roman" w:cs="Times New Roman"/>
        </w:rPr>
        <w:t xml:space="preserve"> aktywności zawodowej</w:t>
      </w:r>
      <w:r w:rsidR="00F27327" w:rsidRPr="00126BD3">
        <w:rPr>
          <w:rFonts w:ascii="Times New Roman" w:hAnsi="Times New Roman" w:cs="Times New Roman"/>
        </w:rPr>
        <w:t>,</w:t>
      </w:r>
      <w:r w:rsidR="00300F90" w:rsidRPr="00126BD3">
        <w:rPr>
          <w:rFonts w:ascii="Times New Roman" w:hAnsi="Times New Roman" w:cs="Times New Roman"/>
        </w:rPr>
        <w:t xml:space="preserve"> ze względu na potrzebę opieki nad dziećmi,</w:t>
      </w:r>
      <w:r w:rsidR="00962429" w:rsidRPr="00126BD3">
        <w:rPr>
          <w:rFonts w:ascii="Times New Roman" w:hAnsi="Times New Roman" w:cs="Times New Roman"/>
        </w:rPr>
        <w:t xml:space="preserve"> mają trudności </w:t>
      </w:r>
      <w:r w:rsidR="00300F90" w:rsidRPr="00126BD3">
        <w:rPr>
          <w:rFonts w:ascii="Times New Roman" w:hAnsi="Times New Roman" w:cs="Times New Roman"/>
        </w:rPr>
        <w:t>w</w:t>
      </w:r>
      <w:r w:rsidR="00962429" w:rsidRPr="00126BD3">
        <w:rPr>
          <w:rFonts w:ascii="Times New Roman" w:hAnsi="Times New Roman" w:cs="Times New Roman"/>
        </w:rPr>
        <w:t xml:space="preserve"> powro</w:t>
      </w:r>
      <w:r w:rsidR="00300F90" w:rsidRPr="00126BD3">
        <w:rPr>
          <w:rFonts w:ascii="Times New Roman" w:hAnsi="Times New Roman" w:cs="Times New Roman"/>
        </w:rPr>
        <w:t>cie</w:t>
      </w:r>
      <w:r w:rsidR="00962429" w:rsidRPr="00126BD3">
        <w:rPr>
          <w:rFonts w:ascii="Times New Roman" w:hAnsi="Times New Roman" w:cs="Times New Roman"/>
        </w:rPr>
        <w:t xml:space="preserve"> do pracy, szczególnie kiedy w regionie nadal występuje problem dostępności żłobków i przedszkoli. Szansą na poprawę sytuacji ekonomicznej zarówno jednych jak i drugich są nowopowstające firmy, które dają szansę na tworzenie kolejnych miejsc pracy i docelowo większe zarobki niż praca na etacie. Warto również </w:t>
      </w:r>
      <w:r w:rsidR="00C65587" w:rsidRPr="00126BD3">
        <w:rPr>
          <w:rFonts w:ascii="Times New Roman" w:hAnsi="Times New Roman" w:cs="Times New Roman"/>
        </w:rPr>
        <w:t xml:space="preserve">wspierać już funkcjonujące firmy aby różnicowały swoje działalności, jednocześnie stając się bardziej odpornymi na doskwierające w ostatnim czasie kryzysy ekonomiczne i geopolityczne. </w:t>
      </w:r>
    </w:p>
    <w:p w14:paraId="350577FE" w14:textId="2638A36D" w:rsidR="001011CA" w:rsidRPr="00126BD3" w:rsidRDefault="001011CA" w:rsidP="00126BD3">
      <w:pPr>
        <w:spacing w:line="276" w:lineRule="auto"/>
        <w:ind w:firstLine="708"/>
        <w:jc w:val="both"/>
        <w:rPr>
          <w:rFonts w:ascii="Times New Roman" w:hAnsi="Times New Roman" w:cs="Times New Roman"/>
        </w:rPr>
      </w:pPr>
      <w:r w:rsidRPr="00126BD3">
        <w:rPr>
          <w:rFonts w:ascii="Times New Roman" w:hAnsi="Times New Roman" w:cs="Times New Roman"/>
        </w:rPr>
        <w:t>Dodatkowo</w:t>
      </w:r>
      <w:r w:rsidR="008650B4" w:rsidRPr="00126BD3">
        <w:rPr>
          <w:rFonts w:ascii="Times New Roman" w:hAnsi="Times New Roman" w:cs="Times New Roman"/>
        </w:rPr>
        <w:t>,</w:t>
      </w:r>
      <w:r w:rsidRPr="00126BD3">
        <w:rPr>
          <w:rFonts w:ascii="Times New Roman" w:hAnsi="Times New Roman" w:cs="Times New Roman"/>
        </w:rPr>
        <w:t xml:space="preserve"> oprócz działań mających na celu rozwój przedsiębiorczości na terenie LGD poprzez powstawanie nowych firm oraz wsparcie już funkcjonujących, należy położyć również nacisk na podnoszenie </w:t>
      </w:r>
      <w:r w:rsidRPr="00126BD3">
        <w:rPr>
          <w:rFonts w:ascii="Times New Roman" w:hAnsi="Times New Roman" w:cs="Times New Roman"/>
        </w:rPr>
        <w:lastRenderedPageBreak/>
        <w:t>kwalifikacji przez osoby planujące rozpoczęcie działalności gospodarczej, przez właścicieli firm i pracowników.</w:t>
      </w:r>
      <w:r w:rsidR="00AD0216" w:rsidRPr="00126BD3">
        <w:rPr>
          <w:rFonts w:ascii="Times New Roman" w:hAnsi="Times New Roman" w:cs="Times New Roman"/>
        </w:rPr>
        <w:t xml:space="preserve"> Działania związane z podnoszeniem kwalifikacji przez osoby dorosłe powinny dotyczyć przedsiębiorczości i</w:t>
      </w:r>
      <w:r w:rsidR="0045223D">
        <w:rPr>
          <w:rFonts w:ascii="Times New Roman" w:hAnsi="Times New Roman" w:cs="Times New Roman"/>
        </w:rPr>
        <w:t> </w:t>
      </w:r>
      <w:r w:rsidR="00AD0216" w:rsidRPr="00126BD3">
        <w:rPr>
          <w:rFonts w:ascii="Times New Roman" w:hAnsi="Times New Roman" w:cs="Times New Roman"/>
        </w:rPr>
        <w:t xml:space="preserve">podnoszenia kwalifikacji przez pracowników firm. </w:t>
      </w:r>
    </w:p>
    <w:p w14:paraId="5BD57197" w14:textId="352DFA27" w:rsidR="00E7447D" w:rsidRPr="00126BD3" w:rsidRDefault="00C65587" w:rsidP="00126BD3">
      <w:pPr>
        <w:spacing w:line="276" w:lineRule="auto"/>
        <w:ind w:firstLine="708"/>
        <w:jc w:val="both"/>
        <w:rPr>
          <w:rFonts w:ascii="Times New Roman" w:hAnsi="Times New Roman" w:cs="Times New Roman"/>
          <w:color w:val="000000" w:themeColor="text1"/>
        </w:rPr>
      </w:pPr>
      <w:r w:rsidRPr="00126BD3">
        <w:rPr>
          <w:rFonts w:ascii="Times New Roman" w:hAnsi="Times New Roman" w:cs="Times New Roman"/>
          <w:color w:val="000000" w:themeColor="text1"/>
        </w:rPr>
        <w:t>Niska opłacalność produkcji rolnej</w:t>
      </w:r>
      <w:r w:rsidR="00F27327" w:rsidRPr="00126BD3">
        <w:rPr>
          <w:rFonts w:ascii="Times New Roman" w:hAnsi="Times New Roman" w:cs="Times New Roman"/>
          <w:color w:val="000000" w:themeColor="text1"/>
        </w:rPr>
        <w:t xml:space="preserve"> o jakiej wspominali również mieszkańcy w ramach konsultacji społecznych,</w:t>
      </w:r>
      <w:r w:rsidRPr="00126BD3">
        <w:rPr>
          <w:rFonts w:ascii="Times New Roman" w:hAnsi="Times New Roman" w:cs="Times New Roman"/>
          <w:color w:val="000000" w:themeColor="text1"/>
        </w:rPr>
        <w:t xml:space="preserve"> wynika głównie z dużego rozdrobnienia gospodarstw (</w:t>
      </w:r>
      <w:r w:rsidR="00EE63D3" w:rsidRPr="00126BD3">
        <w:rPr>
          <w:rFonts w:ascii="Times New Roman" w:hAnsi="Times New Roman" w:cs="Times New Roman"/>
          <w:color w:val="000000" w:themeColor="text1"/>
        </w:rPr>
        <w:t xml:space="preserve">na całym obszarze Doliny strugu występuje jedynie 33 gospodarstwa rolne o powierzchni powyżej 15 ha). Jak pokazują analizy, często gospodarstwa te wykorzystują produkty rolne do własnego użytku lub działają jedynie celem utrzymania gruntów w dobrej kulturze rolnej. Aby poprawić sytuację ekonomiczną rolników </w:t>
      </w:r>
      <w:r w:rsidR="00D90557" w:rsidRPr="00126BD3">
        <w:rPr>
          <w:rFonts w:ascii="Times New Roman" w:hAnsi="Times New Roman" w:cs="Times New Roman"/>
          <w:color w:val="000000" w:themeColor="text1"/>
        </w:rPr>
        <w:t xml:space="preserve">oraz </w:t>
      </w:r>
      <w:r w:rsidR="00EE63D3" w:rsidRPr="00126BD3">
        <w:rPr>
          <w:rFonts w:ascii="Times New Roman" w:hAnsi="Times New Roman" w:cs="Times New Roman"/>
          <w:color w:val="000000" w:themeColor="text1"/>
        </w:rPr>
        <w:t>domowników</w:t>
      </w:r>
      <w:r w:rsidR="00D90557" w:rsidRPr="00126BD3">
        <w:rPr>
          <w:rFonts w:ascii="Times New Roman" w:hAnsi="Times New Roman" w:cs="Times New Roman"/>
          <w:color w:val="000000" w:themeColor="text1"/>
        </w:rPr>
        <w:t>,</w:t>
      </w:r>
      <w:r w:rsidR="00EE63D3" w:rsidRPr="00126BD3">
        <w:rPr>
          <w:rFonts w:ascii="Times New Roman" w:hAnsi="Times New Roman" w:cs="Times New Roman"/>
          <w:color w:val="000000" w:themeColor="text1"/>
        </w:rPr>
        <w:t xml:space="preserve"> należy promować wśród nich produkcję (i</w:t>
      </w:r>
      <w:r w:rsidR="0045223D">
        <w:rPr>
          <w:rFonts w:ascii="Times New Roman" w:hAnsi="Times New Roman" w:cs="Times New Roman"/>
          <w:color w:val="000000" w:themeColor="text1"/>
        </w:rPr>
        <w:t> </w:t>
      </w:r>
      <w:r w:rsidR="00EE63D3" w:rsidRPr="00126BD3">
        <w:rPr>
          <w:rFonts w:ascii="Times New Roman" w:hAnsi="Times New Roman" w:cs="Times New Roman"/>
          <w:color w:val="000000" w:themeColor="text1"/>
        </w:rPr>
        <w:t>sprzedaż) żywności wysokiej jakości</w:t>
      </w:r>
      <w:r w:rsidR="00922051" w:rsidRPr="00126BD3">
        <w:rPr>
          <w:rFonts w:ascii="Times New Roman" w:hAnsi="Times New Roman" w:cs="Times New Roman"/>
          <w:color w:val="000000" w:themeColor="text1"/>
        </w:rPr>
        <w:t xml:space="preserve"> </w:t>
      </w:r>
      <w:r w:rsidR="001A7773" w:rsidRPr="00126BD3">
        <w:rPr>
          <w:rFonts w:ascii="Times New Roman" w:hAnsi="Times New Roman" w:cs="Times New Roman"/>
          <w:color w:val="000000" w:themeColor="text1"/>
        </w:rPr>
        <w:t xml:space="preserve">oraz </w:t>
      </w:r>
      <w:r w:rsidR="00F27327" w:rsidRPr="00126BD3">
        <w:rPr>
          <w:rFonts w:ascii="Times New Roman" w:hAnsi="Times New Roman" w:cs="Times New Roman"/>
          <w:color w:val="000000" w:themeColor="text1"/>
        </w:rPr>
        <w:t>dywersyfikację</w:t>
      </w:r>
      <w:r w:rsidR="00D90557" w:rsidRPr="00126BD3">
        <w:rPr>
          <w:rFonts w:ascii="Times New Roman" w:hAnsi="Times New Roman" w:cs="Times New Roman"/>
          <w:color w:val="000000" w:themeColor="text1"/>
        </w:rPr>
        <w:t xml:space="preserve"> dochodów poprzez np. tworzenie zagród edukacyjnych, których </w:t>
      </w:r>
      <w:r w:rsidR="00F27327" w:rsidRPr="00126BD3">
        <w:rPr>
          <w:rFonts w:ascii="Times New Roman" w:hAnsi="Times New Roman" w:cs="Times New Roman"/>
          <w:color w:val="000000" w:themeColor="text1"/>
        </w:rPr>
        <w:t xml:space="preserve">powstawanie i </w:t>
      </w:r>
      <w:r w:rsidR="00D90557" w:rsidRPr="00126BD3">
        <w:rPr>
          <w:rFonts w:ascii="Times New Roman" w:hAnsi="Times New Roman" w:cs="Times New Roman"/>
          <w:color w:val="000000" w:themeColor="text1"/>
        </w:rPr>
        <w:t xml:space="preserve">funkcjonowanie jest zbieżne z koncepcją </w:t>
      </w:r>
      <w:r w:rsidR="00F27327" w:rsidRPr="00126BD3">
        <w:rPr>
          <w:rFonts w:ascii="Times New Roman" w:hAnsi="Times New Roman" w:cs="Times New Roman"/>
          <w:color w:val="000000" w:themeColor="text1"/>
        </w:rPr>
        <w:t xml:space="preserve">rozwoju </w:t>
      </w:r>
      <w:r w:rsidR="00D90557" w:rsidRPr="00126BD3">
        <w:rPr>
          <w:rFonts w:ascii="Times New Roman" w:hAnsi="Times New Roman" w:cs="Times New Roman"/>
          <w:color w:val="000000" w:themeColor="text1"/>
        </w:rPr>
        <w:t>turystyki aktywnej</w:t>
      </w:r>
      <w:r w:rsidR="00F27327" w:rsidRPr="00126BD3">
        <w:rPr>
          <w:rFonts w:ascii="Times New Roman" w:hAnsi="Times New Roman" w:cs="Times New Roman"/>
          <w:color w:val="000000" w:themeColor="text1"/>
        </w:rPr>
        <w:t>, weekendowej</w:t>
      </w:r>
      <w:r w:rsidR="00D90557" w:rsidRPr="00126BD3">
        <w:rPr>
          <w:rFonts w:ascii="Times New Roman" w:hAnsi="Times New Roman" w:cs="Times New Roman"/>
          <w:color w:val="000000" w:themeColor="text1"/>
        </w:rPr>
        <w:t>, edukacyjnej</w:t>
      </w:r>
      <w:r w:rsidR="00F27327" w:rsidRPr="00126BD3">
        <w:rPr>
          <w:rFonts w:ascii="Times New Roman" w:hAnsi="Times New Roman" w:cs="Times New Roman"/>
          <w:color w:val="000000" w:themeColor="text1"/>
        </w:rPr>
        <w:t xml:space="preserve"> na obszarze LGD</w:t>
      </w:r>
      <w:r w:rsidR="00D90557" w:rsidRPr="00126BD3">
        <w:rPr>
          <w:rFonts w:ascii="Times New Roman" w:hAnsi="Times New Roman" w:cs="Times New Roman"/>
          <w:color w:val="000000" w:themeColor="text1"/>
        </w:rPr>
        <w:t>. Zagrody edukacyjne to działalność rolnicza prowadzona z profesjonalnymi usługami edukacyjnymi, takimi jak np.</w:t>
      </w:r>
      <w:r w:rsidR="00F27327" w:rsidRPr="00126BD3">
        <w:rPr>
          <w:rFonts w:ascii="Times New Roman" w:hAnsi="Times New Roman" w:cs="Times New Roman"/>
          <w:color w:val="000000" w:themeColor="text1"/>
        </w:rPr>
        <w:t xml:space="preserve"> </w:t>
      </w:r>
      <w:r w:rsidR="00D90557" w:rsidRPr="00126BD3">
        <w:rPr>
          <w:rFonts w:ascii="Times New Roman" w:hAnsi="Times New Roman" w:cs="Times New Roman"/>
          <w:color w:val="000000" w:themeColor="text1"/>
        </w:rPr>
        <w:t>edukacja regionalna, ekologia, ginące zawody, kuchnia domowa, przetwórstwo spożywcze, przyroda, rękodzieło</w:t>
      </w:r>
      <w:r w:rsidR="00F27327" w:rsidRPr="00126BD3">
        <w:rPr>
          <w:rFonts w:ascii="Times New Roman" w:hAnsi="Times New Roman" w:cs="Times New Roman"/>
          <w:color w:val="000000" w:themeColor="text1"/>
        </w:rPr>
        <w:t xml:space="preserve"> </w:t>
      </w:r>
      <w:r w:rsidR="00D90557" w:rsidRPr="00126BD3">
        <w:rPr>
          <w:rFonts w:ascii="Times New Roman" w:hAnsi="Times New Roman" w:cs="Times New Roman"/>
          <w:color w:val="000000" w:themeColor="text1"/>
        </w:rPr>
        <w:t xml:space="preserve">artystyczne, rolnictwo i zajęcia gospodarskie, tradycyjna żywność, zajęcia rekreacyjne, zajęcia sportowe czy zwyczaje i obrzędy. </w:t>
      </w:r>
    </w:p>
    <w:p w14:paraId="702FA165" w14:textId="37EFA0E6" w:rsidR="00F27327" w:rsidRPr="00126BD3" w:rsidRDefault="00E7447D" w:rsidP="00126BD3">
      <w:pPr>
        <w:spacing w:line="276" w:lineRule="auto"/>
        <w:ind w:firstLine="708"/>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Jedną z istotnych cech podejścia LEADER jest innowacyjność. Choć może </w:t>
      </w:r>
      <w:r w:rsidR="008F3A3B" w:rsidRPr="00126BD3">
        <w:rPr>
          <w:rFonts w:ascii="Times New Roman" w:hAnsi="Times New Roman" w:cs="Times New Roman"/>
          <w:color w:val="000000" w:themeColor="text1"/>
        </w:rPr>
        <w:t xml:space="preserve">ona </w:t>
      </w:r>
      <w:r w:rsidRPr="00126BD3">
        <w:rPr>
          <w:rFonts w:ascii="Times New Roman" w:hAnsi="Times New Roman" w:cs="Times New Roman"/>
          <w:color w:val="000000" w:themeColor="text1"/>
        </w:rPr>
        <w:t xml:space="preserve">być różnorodnie rozumiana, w LSR cecha ta będzie wdrażana głównie w ramach przedsięwzięć związanych z przedsiębiorczością i rozumiana będzie jako wdrażanie </w:t>
      </w:r>
      <w:r w:rsidR="008F3A3B" w:rsidRPr="00126BD3">
        <w:rPr>
          <w:rFonts w:ascii="Times New Roman" w:hAnsi="Times New Roman" w:cs="Times New Roman"/>
          <w:color w:val="000000" w:themeColor="text1"/>
        </w:rPr>
        <w:t>poprzez implementowanie zupełnie nowych na obszarze objętym LSR produktów, usług, procesów, technologii, metod organizacji lub nowych sposobów wykorzystania dostępnych zasobów.</w:t>
      </w:r>
    </w:p>
    <w:p w14:paraId="7DEFBA5E" w14:textId="1B5A8F4A" w:rsidR="00F27327" w:rsidRPr="00126BD3" w:rsidRDefault="008650B4" w:rsidP="00126BD3">
      <w:pPr>
        <w:spacing w:line="276" w:lineRule="auto"/>
        <w:jc w:val="both"/>
        <w:rPr>
          <w:rFonts w:ascii="Times New Roman" w:hAnsi="Times New Roman" w:cs="Times New Roman"/>
          <w:b/>
          <w:bCs/>
        </w:rPr>
      </w:pPr>
      <w:r w:rsidRPr="00126BD3">
        <w:rPr>
          <w:rFonts w:ascii="Times New Roman" w:hAnsi="Times New Roman" w:cs="Times New Roman"/>
          <w:b/>
          <w:bCs/>
        </w:rPr>
        <w:t>Aktywizacja i edukacja społeczeństwa</w:t>
      </w:r>
    </w:p>
    <w:p w14:paraId="67FE660B" w14:textId="77777777" w:rsidR="00BA65E1" w:rsidRPr="00126BD3" w:rsidRDefault="00F27327" w:rsidP="00126BD3">
      <w:pPr>
        <w:spacing w:line="276" w:lineRule="auto"/>
        <w:jc w:val="both"/>
        <w:rPr>
          <w:rFonts w:ascii="Times New Roman" w:hAnsi="Times New Roman" w:cs="Times New Roman"/>
        </w:rPr>
      </w:pPr>
      <w:r w:rsidRPr="00126BD3">
        <w:rPr>
          <w:rFonts w:ascii="Times New Roman" w:hAnsi="Times New Roman" w:cs="Times New Roman"/>
        </w:rPr>
        <w:tab/>
      </w:r>
      <w:r w:rsidR="008F3A3B" w:rsidRPr="00126BD3">
        <w:rPr>
          <w:rFonts w:ascii="Times New Roman" w:hAnsi="Times New Roman" w:cs="Times New Roman"/>
        </w:rPr>
        <w:t xml:space="preserve">Jak pokazuje diagnoza, sytuacja lokalnej społeczności na przestrzeni ostatnich 10 lat uległa istotnej zmianie. Region Doliny Strugu, pomimo utraty części terytorium (włączenie do Rzeszowa miejscowości Matysówka) notuje </w:t>
      </w:r>
      <w:r w:rsidR="00300F90" w:rsidRPr="00126BD3">
        <w:rPr>
          <w:rFonts w:ascii="Times New Roman" w:hAnsi="Times New Roman" w:cs="Times New Roman"/>
        </w:rPr>
        <w:t xml:space="preserve">stały choć niezbyt dynamiczny </w:t>
      </w:r>
      <w:r w:rsidR="008F3A3B" w:rsidRPr="00126BD3">
        <w:rPr>
          <w:rFonts w:ascii="Times New Roman" w:hAnsi="Times New Roman" w:cs="Times New Roman"/>
        </w:rPr>
        <w:t>wzrost liczb</w:t>
      </w:r>
      <w:r w:rsidR="00300F90" w:rsidRPr="00126BD3">
        <w:rPr>
          <w:rFonts w:ascii="Times New Roman" w:hAnsi="Times New Roman" w:cs="Times New Roman"/>
        </w:rPr>
        <w:t>y</w:t>
      </w:r>
      <w:r w:rsidR="008F3A3B" w:rsidRPr="00126BD3">
        <w:rPr>
          <w:rFonts w:ascii="Times New Roman" w:hAnsi="Times New Roman" w:cs="Times New Roman"/>
        </w:rPr>
        <w:t xml:space="preserve"> mieszkańców. Zauważalny jest również trend zasiedlania terenów wiejskich przez osoby z miast. Okres pandemii COVID 19 pokazał </w:t>
      </w:r>
      <w:r w:rsidR="00981245" w:rsidRPr="00126BD3">
        <w:rPr>
          <w:rFonts w:ascii="Times New Roman" w:hAnsi="Times New Roman" w:cs="Times New Roman"/>
        </w:rPr>
        <w:t xml:space="preserve">również </w:t>
      </w:r>
      <w:r w:rsidR="008F3A3B" w:rsidRPr="00126BD3">
        <w:rPr>
          <w:rFonts w:ascii="Times New Roman" w:hAnsi="Times New Roman" w:cs="Times New Roman"/>
        </w:rPr>
        <w:t>jak wiele znaczy dla każdego</w:t>
      </w:r>
      <w:r w:rsidR="00981245" w:rsidRPr="00126BD3">
        <w:rPr>
          <w:rFonts w:ascii="Times New Roman" w:hAnsi="Times New Roman" w:cs="Times New Roman"/>
        </w:rPr>
        <w:t xml:space="preserve"> z nas</w:t>
      </w:r>
      <w:r w:rsidR="008F3A3B" w:rsidRPr="00126BD3">
        <w:rPr>
          <w:rFonts w:ascii="Times New Roman" w:hAnsi="Times New Roman" w:cs="Times New Roman"/>
        </w:rPr>
        <w:t xml:space="preserve"> możliwość </w:t>
      </w:r>
      <w:r w:rsidR="00981245" w:rsidRPr="00126BD3">
        <w:rPr>
          <w:rFonts w:ascii="Times New Roman" w:hAnsi="Times New Roman" w:cs="Times New Roman"/>
        </w:rPr>
        <w:t>s</w:t>
      </w:r>
      <w:r w:rsidR="008F3A3B" w:rsidRPr="00126BD3">
        <w:rPr>
          <w:rFonts w:ascii="Times New Roman" w:hAnsi="Times New Roman" w:cs="Times New Roman"/>
        </w:rPr>
        <w:t xml:space="preserve">korzystania z własnego ogródka, </w:t>
      </w:r>
      <w:r w:rsidR="00981245" w:rsidRPr="00126BD3">
        <w:rPr>
          <w:rFonts w:ascii="Times New Roman" w:hAnsi="Times New Roman" w:cs="Times New Roman"/>
        </w:rPr>
        <w:t xml:space="preserve">wyjścia na spacer do </w:t>
      </w:r>
      <w:r w:rsidR="008F3A3B" w:rsidRPr="00126BD3">
        <w:rPr>
          <w:rFonts w:ascii="Times New Roman" w:hAnsi="Times New Roman" w:cs="Times New Roman"/>
        </w:rPr>
        <w:t>lasu,</w:t>
      </w:r>
      <w:r w:rsidR="00981245" w:rsidRPr="00126BD3">
        <w:rPr>
          <w:rFonts w:ascii="Times New Roman" w:hAnsi="Times New Roman" w:cs="Times New Roman"/>
        </w:rPr>
        <w:t xml:space="preserve"> jak bardzo potrzebujemy aktywności fizycznej i życia we wspólnotach. Pandemia nieco oddaliła ludzi od siebie, jednakże pokazała również, że jesteśmy zdolni do poświęceń dla drugiego człowieka, że potrzebujemy kontaktu z innymi. Postawy takie należy budować przede wszystkim wśród młodzieży u której zauważalny jest niski poziom zaangażowania społecznego. </w:t>
      </w:r>
    </w:p>
    <w:p w14:paraId="2B1FFC58" w14:textId="2B04E34C" w:rsidR="00BA65E1" w:rsidRPr="00126BD3" w:rsidRDefault="00981245" w:rsidP="00126BD3">
      <w:pPr>
        <w:spacing w:line="276" w:lineRule="auto"/>
        <w:ind w:firstLine="709"/>
        <w:jc w:val="both"/>
        <w:rPr>
          <w:rFonts w:ascii="Times New Roman" w:hAnsi="Times New Roman" w:cs="Times New Roman"/>
        </w:rPr>
      </w:pPr>
      <w:r w:rsidRPr="00126BD3">
        <w:rPr>
          <w:rFonts w:ascii="Times New Roman" w:hAnsi="Times New Roman" w:cs="Times New Roman"/>
        </w:rPr>
        <w:t>W związku z małą aktywnością osób młodych przekładającą się na brak silnego związku z obszarami wiejskimi</w:t>
      </w:r>
      <w:r w:rsidR="00300F90" w:rsidRPr="00126BD3">
        <w:rPr>
          <w:rFonts w:ascii="Times New Roman" w:hAnsi="Times New Roman" w:cs="Times New Roman"/>
        </w:rPr>
        <w:t>,</w:t>
      </w:r>
      <w:r w:rsidRPr="00126BD3">
        <w:rPr>
          <w:rFonts w:ascii="Times New Roman" w:hAnsi="Times New Roman" w:cs="Times New Roman"/>
        </w:rPr>
        <w:t xml:space="preserve"> niezbędne jest zwiększanie aktywności społecznej młodych poprzez kształcenie liderów młodzieżowych, działania na rzecz lokalnego środowiska, włączanie młodzieży w życie publiczne</w:t>
      </w:r>
      <w:r w:rsidR="0060652E" w:rsidRPr="00126BD3">
        <w:rPr>
          <w:rFonts w:ascii="Times New Roman" w:hAnsi="Times New Roman" w:cs="Times New Roman"/>
        </w:rPr>
        <w:t>.</w:t>
      </w:r>
      <w:r w:rsidR="00BD5401" w:rsidRPr="00126BD3">
        <w:rPr>
          <w:rFonts w:ascii="Times New Roman" w:hAnsi="Times New Roman" w:cs="Times New Roman"/>
        </w:rPr>
        <w:t xml:space="preserve"> Sytuacja demograficzna Doliny Strugu pokazuje, że nie ulega większej zmianie proporcjonalny podział osób w wieku przedprodukcyjnym (ok. 20% ludności), produkcyjnym (ok. 60%) i poprodukcyjnym (ok. 20%). </w:t>
      </w:r>
      <w:r w:rsidR="00B0519C" w:rsidRPr="00126BD3">
        <w:rPr>
          <w:rFonts w:ascii="Times New Roman" w:hAnsi="Times New Roman" w:cs="Times New Roman"/>
        </w:rPr>
        <w:t xml:space="preserve">Działania na rzecz osób młodych należy kierować do młodzieży z dwóch grup: szkolnej i pozaszkolnej. Dzieci/młodzież w szkołach często skoncentrowana na programie nauczania nie uczą się zasad radzenia sobie ze stresem, obowiązkami, mają różne wewnętrzne i rodzinne problemy. Rozwiązaniem tego problemu mogą być pozaszkolne formy edukacji, których nie ma w programach. Takie dodatkowe zajęcia pozwolą im nabyć kompetencje uzdolnienia, umiejętności społeczne. Aby zachować zbieżność działań z </w:t>
      </w:r>
      <w:r w:rsidR="002A2829" w:rsidRPr="00126BD3">
        <w:rPr>
          <w:rFonts w:ascii="Times New Roman" w:hAnsi="Times New Roman" w:cs="Times New Roman"/>
        </w:rPr>
        <w:t xml:space="preserve">pozostałymi założeniami LSR, wsparcie dla szkół powinno koncentrować się na budowaniu świadomości i edukowaniu zarówno uczniów, rodziców jak i nauczycieli w zakresie szeroko rozumianej ekologii, zasad poszanowania środowiska naturalnego i dbałości o niego. </w:t>
      </w:r>
    </w:p>
    <w:p w14:paraId="123E4E21" w14:textId="6C2C1DB8" w:rsidR="00F27327" w:rsidRPr="00126BD3" w:rsidRDefault="00200C97" w:rsidP="00126BD3">
      <w:pPr>
        <w:spacing w:line="276" w:lineRule="auto"/>
        <w:ind w:firstLine="708"/>
        <w:jc w:val="both"/>
        <w:rPr>
          <w:rFonts w:ascii="Times New Roman" w:hAnsi="Times New Roman" w:cs="Times New Roman"/>
        </w:rPr>
      </w:pPr>
      <w:r w:rsidRPr="00126BD3">
        <w:rPr>
          <w:rFonts w:ascii="Times New Roman" w:hAnsi="Times New Roman" w:cs="Times New Roman"/>
        </w:rPr>
        <w:t>Plan Strategiczny Wspólnej Polityki Rolnej kładzie szczególny nacisk również na wsparcie seniorów.</w:t>
      </w:r>
      <w:r w:rsidR="00300F90" w:rsidRPr="00126BD3">
        <w:rPr>
          <w:rFonts w:ascii="Times New Roman" w:hAnsi="Times New Roman" w:cs="Times New Roman"/>
        </w:rPr>
        <w:t xml:space="preserve"> W</w:t>
      </w:r>
      <w:r w:rsidR="0045223D">
        <w:rPr>
          <w:rFonts w:ascii="Times New Roman" w:hAnsi="Times New Roman" w:cs="Times New Roman"/>
        </w:rPr>
        <w:t> </w:t>
      </w:r>
      <w:r w:rsidR="00300F90" w:rsidRPr="00126BD3">
        <w:rPr>
          <w:rFonts w:ascii="Times New Roman" w:hAnsi="Times New Roman" w:cs="Times New Roman"/>
        </w:rPr>
        <w:t>trakcie konsultacji społecznych osoby reprezentujące tę grupę społeczną oczekiwa</w:t>
      </w:r>
      <w:r w:rsidR="002A2829" w:rsidRPr="00126BD3">
        <w:rPr>
          <w:rFonts w:ascii="Times New Roman" w:hAnsi="Times New Roman" w:cs="Times New Roman"/>
        </w:rPr>
        <w:t>ły</w:t>
      </w:r>
      <w:r w:rsidR="00300F90" w:rsidRPr="00126BD3">
        <w:rPr>
          <w:rFonts w:ascii="Times New Roman" w:hAnsi="Times New Roman" w:cs="Times New Roman"/>
        </w:rPr>
        <w:t xml:space="preserve"> powstawania ogólnodostępnych miejsc, w których mogliby aktywnie i kreatywnie spędzać czas wolny, po prostu spotykać się czy celebrować różne okazje</w:t>
      </w:r>
      <w:r w:rsidR="00BA65E1" w:rsidRPr="00126BD3">
        <w:rPr>
          <w:rFonts w:ascii="Times New Roman" w:hAnsi="Times New Roman" w:cs="Times New Roman"/>
        </w:rPr>
        <w:t>.</w:t>
      </w:r>
      <w:r w:rsidR="00300F90" w:rsidRPr="00126BD3">
        <w:rPr>
          <w:rFonts w:ascii="Times New Roman" w:hAnsi="Times New Roman" w:cs="Times New Roman"/>
        </w:rPr>
        <w:t xml:space="preserve"> </w:t>
      </w:r>
      <w:r w:rsidR="00BA65E1" w:rsidRPr="00126BD3">
        <w:rPr>
          <w:rFonts w:ascii="Times New Roman" w:hAnsi="Times New Roman" w:cs="Times New Roman"/>
        </w:rPr>
        <w:t>C</w:t>
      </w:r>
      <w:r w:rsidR="00300F90" w:rsidRPr="00126BD3">
        <w:rPr>
          <w:rFonts w:ascii="Times New Roman" w:hAnsi="Times New Roman" w:cs="Times New Roman"/>
        </w:rPr>
        <w:t xml:space="preserve">zęsto </w:t>
      </w:r>
      <w:r w:rsidR="00BA65E1" w:rsidRPr="00126BD3">
        <w:rPr>
          <w:rFonts w:ascii="Times New Roman" w:hAnsi="Times New Roman" w:cs="Times New Roman"/>
        </w:rPr>
        <w:t xml:space="preserve">zdarza się, że </w:t>
      </w:r>
      <w:r w:rsidR="00300F90" w:rsidRPr="00126BD3">
        <w:rPr>
          <w:rFonts w:ascii="Times New Roman" w:hAnsi="Times New Roman" w:cs="Times New Roman"/>
        </w:rPr>
        <w:t xml:space="preserve">członkowie tych wspólnot na co dzień mieszkają same, </w:t>
      </w:r>
      <w:r w:rsidR="00BA65E1" w:rsidRPr="00126BD3">
        <w:rPr>
          <w:rFonts w:ascii="Times New Roman" w:hAnsi="Times New Roman" w:cs="Times New Roman"/>
        </w:rPr>
        <w:t xml:space="preserve">ich </w:t>
      </w:r>
      <w:r w:rsidR="00300F90" w:rsidRPr="00126BD3">
        <w:rPr>
          <w:rFonts w:ascii="Times New Roman" w:hAnsi="Times New Roman" w:cs="Times New Roman"/>
        </w:rPr>
        <w:t>rodziny wyjechały a najbliższych już nie ma.</w:t>
      </w:r>
      <w:r w:rsidR="00BA65E1" w:rsidRPr="00126BD3">
        <w:rPr>
          <w:rFonts w:ascii="Times New Roman" w:hAnsi="Times New Roman" w:cs="Times New Roman"/>
        </w:rPr>
        <w:t xml:space="preserve"> Seniorzy mają również wiele do zaoferowania. Jako osoby z dużym doświadczeniem życiowym mogą być wsparciem dla młodzieży a realizacja wspólnych przedsięwzięć międzypokoleniowych przyniesie dla obydwu tych grup same pozytywne efekty. </w:t>
      </w:r>
    </w:p>
    <w:p w14:paraId="083C62FA" w14:textId="5637CA02" w:rsidR="00904B29" w:rsidRPr="00126BD3" w:rsidRDefault="00BA65E1" w:rsidP="00126BD3">
      <w:pPr>
        <w:spacing w:line="276" w:lineRule="auto"/>
        <w:ind w:firstLine="708"/>
        <w:jc w:val="both"/>
        <w:rPr>
          <w:rFonts w:ascii="Times New Roman" w:hAnsi="Times New Roman" w:cs="Times New Roman"/>
        </w:rPr>
      </w:pPr>
      <w:r w:rsidRPr="00126BD3">
        <w:rPr>
          <w:rFonts w:ascii="Times New Roman" w:hAnsi="Times New Roman" w:cs="Times New Roman"/>
        </w:rPr>
        <w:t>Kolejną z grup społecznych, która została zidentyfikowana w procesie diagnozy obszaru oraz konsultacji społecznej jako wymagająca wsparcia</w:t>
      </w:r>
      <w:r w:rsidR="00904B29" w:rsidRPr="00126BD3">
        <w:rPr>
          <w:rFonts w:ascii="Times New Roman" w:hAnsi="Times New Roman" w:cs="Times New Roman"/>
        </w:rPr>
        <w:t>,</w:t>
      </w:r>
      <w:r w:rsidRPr="00126BD3">
        <w:rPr>
          <w:rFonts w:ascii="Times New Roman" w:hAnsi="Times New Roman" w:cs="Times New Roman"/>
        </w:rPr>
        <w:t xml:space="preserve"> to osoby z niepełnosprawnością</w:t>
      </w:r>
      <w:r w:rsidR="002B7830" w:rsidRPr="00126BD3">
        <w:rPr>
          <w:rFonts w:ascii="Times New Roman" w:hAnsi="Times New Roman" w:cs="Times New Roman"/>
        </w:rPr>
        <w:t xml:space="preserve"> (</w:t>
      </w:r>
      <w:proofErr w:type="spellStart"/>
      <w:r w:rsidR="002B7830" w:rsidRPr="00126BD3">
        <w:rPr>
          <w:rFonts w:ascii="Times New Roman" w:hAnsi="Times New Roman" w:cs="Times New Roman"/>
        </w:rPr>
        <w:t>OzN</w:t>
      </w:r>
      <w:proofErr w:type="spellEnd"/>
      <w:r w:rsidR="002B7830" w:rsidRPr="00126BD3">
        <w:rPr>
          <w:rFonts w:ascii="Times New Roman" w:hAnsi="Times New Roman" w:cs="Times New Roman"/>
        </w:rPr>
        <w:t>)</w:t>
      </w:r>
      <w:r w:rsidRPr="00126BD3">
        <w:rPr>
          <w:rFonts w:ascii="Times New Roman" w:hAnsi="Times New Roman" w:cs="Times New Roman"/>
        </w:rPr>
        <w:t>.</w:t>
      </w:r>
      <w:r w:rsidR="00904B29" w:rsidRPr="00126BD3">
        <w:rPr>
          <w:rFonts w:ascii="Times New Roman" w:hAnsi="Times New Roman" w:cs="Times New Roman"/>
        </w:rPr>
        <w:t xml:space="preserve"> Jak wskazano w rozdziale I LSR, </w:t>
      </w:r>
      <w:r w:rsidR="00904B29" w:rsidRPr="00126BD3">
        <w:rPr>
          <w:rFonts w:ascii="Times New Roman" w:hAnsi="Times New Roman" w:cs="Times New Roman"/>
        </w:rPr>
        <w:lastRenderedPageBreak/>
        <w:t>pomimo powolnego wzrostu aktywności zawodowej osób niepełnosprawnych, nadal odsetek ten w porównaniu do osób sprawnych jest znikomy. Jak wskazuj</w:t>
      </w:r>
      <w:r w:rsidR="008650B4" w:rsidRPr="00126BD3">
        <w:rPr>
          <w:rFonts w:ascii="Times New Roman" w:hAnsi="Times New Roman" w:cs="Times New Roman"/>
        </w:rPr>
        <w:t>ą</w:t>
      </w:r>
      <w:r w:rsidR="00904B29" w:rsidRPr="00126BD3">
        <w:rPr>
          <w:rFonts w:ascii="Times New Roman" w:hAnsi="Times New Roman" w:cs="Times New Roman"/>
        </w:rPr>
        <w:t xml:space="preserve"> najnowsze</w:t>
      </w:r>
      <w:r w:rsidR="008650B4" w:rsidRPr="00126BD3">
        <w:rPr>
          <w:rFonts w:ascii="Times New Roman" w:hAnsi="Times New Roman" w:cs="Times New Roman"/>
        </w:rPr>
        <w:t xml:space="preserve"> przepisy </w:t>
      </w:r>
      <w:r w:rsidR="00904B29" w:rsidRPr="00126BD3">
        <w:rPr>
          <w:rFonts w:ascii="Times New Roman" w:hAnsi="Times New Roman" w:cs="Times New Roman"/>
        </w:rPr>
        <w:t>w zakresie dostępności</w:t>
      </w:r>
      <w:r w:rsidR="00352A59" w:rsidRPr="00126BD3">
        <w:rPr>
          <w:rFonts w:ascii="Times New Roman" w:hAnsi="Times New Roman" w:cs="Times New Roman"/>
        </w:rPr>
        <w:t xml:space="preserve">, problemem nie są ograniczenia z jakimi zmagają się osoby z niepełnosprawnością ale otoczenie, które nie potrafi tym osobom zapewnić tego, czego oczekują i potrzebują. W związku z powyższym realizowane projekty w ramach LSR powinny zarówno być dedykowane </w:t>
      </w:r>
      <w:proofErr w:type="spellStart"/>
      <w:r w:rsidR="00352A59" w:rsidRPr="00126BD3">
        <w:rPr>
          <w:rFonts w:ascii="Times New Roman" w:hAnsi="Times New Roman" w:cs="Times New Roman"/>
        </w:rPr>
        <w:t>OzN</w:t>
      </w:r>
      <w:proofErr w:type="spellEnd"/>
      <w:r w:rsidR="00352A59" w:rsidRPr="00126BD3">
        <w:rPr>
          <w:rFonts w:ascii="Times New Roman" w:hAnsi="Times New Roman" w:cs="Times New Roman"/>
        </w:rPr>
        <w:t xml:space="preserve"> jak i pracodawcom, instytucjom (urzędom). Jedynie takie podejście pozwoli wsłuchać się w</w:t>
      </w:r>
      <w:r w:rsidR="00F52851">
        <w:rPr>
          <w:rFonts w:ascii="Times New Roman" w:hAnsi="Times New Roman" w:cs="Times New Roman"/>
        </w:rPr>
        <w:t> </w:t>
      </w:r>
      <w:r w:rsidR="00352A59" w:rsidRPr="00126BD3">
        <w:rPr>
          <w:rFonts w:ascii="Times New Roman" w:hAnsi="Times New Roman" w:cs="Times New Roman"/>
        </w:rPr>
        <w:t xml:space="preserve">potrzeby </w:t>
      </w:r>
      <w:proofErr w:type="spellStart"/>
      <w:r w:rsidR="00352A59" w:rsidRPr="00126BD3">
        <w:rPr>
          <w:rFonts w:ascii="Times New Roman" w:hAnsi="Times New Roman" w:cs="Times New Roman"/>
        </w:rPr>
        <w:t>OzN</w:t>
      </w:r>
      <w:proofErr w:type="spellEnd"/>
      <w:r w:rsidR="00352A59" w:rsidRPr="00126BD3">
        <w:rPr>
          <w:rFonts w:ascii="Times New Roman" w:hAnsi="Times New Roman" w:cs="Times New Roman"/>
        </w:rPr>
        <w:t xml:space="preserve"> a z drugiej strony zapewnić im w miejscach pracy warunków, które sprawią, że staną się przydatni na równi z pozostałymi pracownikami. </w:t>
      </w:r>
    </w:p>
    <w:p w14:paraId="6C7D1707" w14:textId="7EFC7390" w:rsidR="00E84C7C" w:rsidRPr="00126BD3" w:rsidRDefault="00F070DA" w:rsidP="00126BD3">
      <w:pPr>
        <w:spacing w:line="276" w:lineRule="auto"/>
        <w:ind w:firstLine="708"/>
        <w:jc w:val="both"/>
        <w:rPr>
          <w:rFonts w:ascii="Times New Roman" w:hAnsi="Times New Roman" w:cs="Times New Roman"/>
        </w:rPr>
      </w:pPr>
      <w:r w:rsidRPr="00126BD3">
        <w:rPr>
          <w:rFonts w:ascii="Times New Roman" w:hAnsi="Times New Roman" w:cs="Times New Roman"/>
        </w:rPr>
        <w:t>Społeczeństwo lokalne to również działalność organizacji zrzeszających społeczników, chcących poświęcić swój czas i zaangażowanie</w:t>
      </w:r>
      <w:r w:rsidR="003F6849" w:rsidRPr="00126BD3">
        <w:rPr>
          <w:rFonts w:ascii="Times New Roman" w:hAnsi="Times New Roman" w:cs="Times New Roman"/>
        </w:rPr>
        <w:t xml:space="preserve"> na rzecz dobra wspólnego. Jak pokazują analizy a szczególnie wypowiedzi uczestników przeprowadzonych konsultacji społecznych słabnie zaangażowanie społeczne do wspólnego działania, brak jest również współpracy z organizacjami pozarządowymi na obszarze objętym LSR. Jak w każdej społeczności, występują większe i bardziej zorganizowane i doświadczone organizacje ale również mniejsze, mniej doświadczone ale może ambitne i z ciekawymi pomysłami. Warto w zakresie </w:t>
      </w:r>
      <w:r w:rsidR="004503BA" w:rsidRPr="00126BD3">
        <w:rPr>
          <w:rFonts w:ascii="Times New Roman" w:hAnsi="Times New Roman" w:cs="Times New Roman"/>
        </w:rPr>
        <w:t xml:space="preserve">kształtowania świadomości obywatelskiej o znaczeniu zrównoważonego rolnictwa, gospodarki rolno-spożywczej, zielonej gospodarki, </w:t>
      </w:r>
      <w:proofErr w:type="spellStart"/>
      <w:r w:rsidR="004503BA" w:rsidRPr="00126BD3">
        <w:rPr>
          <w:rFonts w:ascii="Times New Roman" w:hAnsi="Times New Roman" w:cs="Times New Roman"/>
        </w:rPr>
        <w:t>biogospodarki</w:t>
      </w:r>
      <w:proofErr w:type="spellEnd"/>
      <w:r w:rsidR="004503BA" w:rsidRPr="00126BD3">
        <w:rPr>
          <w:rFonts w:ascii="Times New Roman" w:hAnsi="Times New Roman" w:cs="Times New Roman"/>
        </w:rPr>
        <w:t>, wsparcie rozwoju wiedzy i umiejętności w zakresie innowacyjności, cyfryzacji lub przedsiębiorczości, a także wzmacnianie programów edukacji liderów życia publicznego i społecznego, realizować projekty współpracy między organizacjami z terenu LGD, spoza LGD lub projekty międzynarodowe.</w:t>
      </w:r>
    </w:p>
    <w:p w14:paraId="0ED7E455" w14:textId="4A9AE6D0" w:rsidR="004503BA" w:rsidRPr="00126BD3" w:rsidRDefault="008650B4" w:rsidP="00126BD3">
      <w:pPr>
        <w:spacing w:line="276" w:lineRule="auto"/>
        <w:rPr>
          <w:rFonts w:ascii="Times New Roman" w:hAnsi="Times New Roman" w:cs="Times New Roman"/>
          <w:b/>
          <w:bCs/>
        </w:rPr>
      </w:pPr>
      <w:r w:rsidRPr="00126BD3">
        <w:rPr>
          <w:rFonts w:ascii="Times New Roman" w:hAnsi="Times New Roman" w:cs="Times New Roman"/>
          <w:b/>
          <w:bCs/>
        </w:rPr>
        <w:t>Potencjał endogeniczny</w:t>
      </w:r>
    </w:p>
    <w:p w14:paraId="46B95733" w14:textId="0E43BFAA" w:rsidR="004503BA" w:rsidRPr="00126BD3" w:rsidRDefault="00364910" w:rsidP="00126BD3">
      <w:pPr>
        <w:spacing w:line="276" w:lineRule="auto"/>
        <w:ind w:firstLine="708"/>
        <w:jc w:val="both"/>
        <w:rPr>
          <w:rFonts w:ascii="Times New Roman" w:hAnsi="Times New Roman" w:cs="Times New Roman"/>
        </w:rPr>
      </w:pPr>
      <w:r w:rsidRPr="00126BD3">
        <w:rPr>
          <w:rFonts w:ascii="Times New Roman" w:hAnsi="Times New Roman" w:cs="Times New Roman"/>
        </w:rPr>
        <w:t>Bardzo często</w:t>
      </w:r>
      <w:r w:rsidR="0078173C" w:rsidRPr="00126BD3">
        <w:rPr>
          <w:rFonts w:ascii="Times New Roman" w:hAnsi="Times New Roman" w:cs="Times New Roman"/>
        </w:rPr>
        <w:t xml:space="preserve"> pojawiającą się zaletą jaką wskazywali mieszkańcy podczas konsultacji społecznych</w:t>
      </w:r>
      <w:r w:rsidRPr="00126BD3">
        <w:rPr>
          <w:rFonts w:ascii="Times New Roman" w:hAnsi="Times New Roman" w:cs="Times New Roman"/>
        </w:rPr>
        <w:t>, co</w:t>
      </w:r>
      <w:r w:rsidR="00F52851">
        <w:rPr>
          <w:rFonts w:ascii="Times New Roman" w:hAnsi="Times New Roman" w:cs="Times New Roman"/>
        </w:rPr>
        <w:t> </w:t>
      </w:r>
      <w:r w:rsidRPr="00126BD3">
        <w:rPr>
          <w:rFonts w:ascii="Times New Roman" w:hAnsi="Times New Roman" w:cs="Times New Roman"/>
        </w:rPr>
        <w:t>również znalazło odzwierciadlenie w analizie SWOT</w:t>
      </w:r>
      <w:r w:rsidR="00D81B83" w:rsidRPr="00126BD3">
        <w:rPr>
          <w:rFonts w:ascii="Times New Roman" w:hAnsi="Times New Roman" w:cs="Times New Roman"/>
        </w:rPr>
        <w:t>,</w:t>
      </w:r>
      <w:r w:rsidRPr="00126BD3">
        <w:rPr>
          <w:rFonts w:ascii="Times New Roman" w:hAnsi="Times New Roman" w:cs="Times New Roman"/>
        </w:rPr>
        <w:t xml:space="preserve"> były wysokie walory przyrodniczo-krajobrazowe sprzyjające rozwojowi turystyki oraz bogactwo kulturalno-historyczne i dziedzictwo kulturalne. Walory te naturalnie stanowią ogromną wartość dla mieszkańców, ponieważ to oni na co dzień z nimi obcują, korzystają z nich i je pielęgnują. Jednocześnie walory te naturalnie stanowią ogromny potencjał do rozwoju obszaru w sferze turystyki. Obszar Doliny Strugu </w:t>
      </w:r>
      <w:r w:rsidR="00D81B83" w:rsidRPr="00126BD3">
        <w:rPr>
          <w:rFonts w:ascii="Times New Roman" w:hAnsi="Times New Roman" w:cs="Times New Roman"/>
        </w:rPr>
        <w:t xml:space="preserve">na chwilę obecną </w:t>
      </w:r>
      <w:r w:rsidRPr="00126BD3">
        <w:rPr>
          <w:rFonts w:ascii="Times New Roman" w:hAnsi="Times New Roman" w:cs="Times New Roman"/>
        </w:rPr>
        <w:t>nie będzie stanowił konkurencji dla Bieszczadów, Beskidów, miejscowości uzdrowiskowych, zlokalizowanych wokół kąpielisk, które to skupiają turystów nastawionych często na długotrwały pobyt. W takich regionach istotna jest również baza noclegowa. Obszar Doliny Strugu nie posiada na tą chwilę tak rozbudowanej infrastruktury aby móc zapewnić turyście atrakcje na pobyt np. tygodniowy</w:t>
      </w:r>
      <w:r w:rsidR="009E5166" w:rsidRPr="00126BD3">
        <w:rPr>
          <w:rFonts w:ascii="Times New Roman" w:hAnsi="Times New Roman" w:cs="Times New Roman"/>
        </w:rPr>
        <w:t>. Baza noclegowa na obszarze LGD jest znikoma a wynika to po prostu z braku popytu na tego rodzaju usługi</w:t>
      </w:r>
      <w:r w:rsidR="00D81B83" w:rsidRPr="00126BD3">
        <w:rPr>
          <w:rFonts w:ascii="Times New Roman" w:hAnsi="Times New Roman" w:cs="Times New Roman"/>
        </w:rPr>
        <w:t xml:space="preserve"> (świadczą o tym również statystyki dotyczące liczby </w:t>
      </w:r>
      <w:r w:rsidR="0056149C" w:rsidRPr="00126BD3">
        <w:rPr>
          <w:rFonts w:ascii="Times New Roman" w:hAnsi="Times New Roman" w:cs="Times New Roman"/>
        </w:rPr>
        <w:t xml:space="preserve">turystycznych obiektów noclegowych </w:t>
      </w:r>
      <w:r w:rsidR="00D81B83" w:rsidRPr="00126BD3">
        <w:rPr>
          <w:rFonts w:ascii="Times New Roman" w:hAnsi="Times New Roman" w:cs="Times New Roman"/>
        </w:rPr>
        <w:t xml:space="preserve">na obszarze LGD, których w roku 2020 było </w:t>
      </w:r>
      <w:r w:rsidR="0056149C" w:rsidRPr="00126BD3">
        <w:rPr>
          <w:rFonts w:ascii="Times New Roman" w:hAnsi="Times New Roman" w:cs="Times New Roman"/>
        </w:rPr>
        <w:t>3</w:t>
      </w:r>
      <w:r w:rsidR="0056149C" w:rsidRPr="00126BD3">
        <w:rPr>
          <w:rStyle w:val="Odwoanieprzypisudolnego"/>
          <w:rFonts w:ascii="Times New Roman" w:hAnsi="Times New Roman" w:cs="Times New Roman"/>
        </w:rPr>
        <w:footnoteReference w:id="8"/>
      </w:r>
      <w:r w:rsidR="0056149C" w:rsidRPr="00126BD3">
        <w:rPr>
          <w:rFonts w:ascii="Times New Roman" w:hAnsi="Times New Roman" w:cs="Times New Roman"/>
        </w:rPr>
        <w:t>)</w:t>
      </w:r>
      <w:r w:rsidR="009E5166" w:rsidRPr="00126BD3">
        <w:rPr>
          <w:rFonts w:ascii="Times New Roman" w:hAnsi="Times New Roman" w:cs="Times New Roman"/>
        </w:rPr>
        <w:t xml:space="preserve">. Wszystkie inwestycje, czy działania promocyjne i aktywizujące w sferze turystyki powinny na tą chwilę skupiać się na </w:t>
      </w:r>
      <w:r w:rsidR="00454292">
        <w:rPr>
          <w:rFonts w:ascii="Times New Roman" w:hAnsi="Times New Roman" w:cs="Times New Roman"/>
        </w:rPr>
        <w:t>turystyce krótkotrwałego wypoczynku</w:t>
      </w:r>
      <w:r w:rsidR="009E5166" w:rsidRPr="00126BD3">
        <w:rPr>
          <w:rFonts w:ascii="Times New Roman" w:hAnsi="Times New Roman" w:cs="Times New Roman"/>
        </w:rPr>
        <w:t xml:space="preserve"> (np. atrakcjach na niedzielny wypad za miasto) lub maksymalnie weekendowym (np. dla osób, które lubią przejażdżki rowerem, spacery </w:t>
      </w:r>
      <w:proofErr w:type="spellStart"/>
      <w:r w:rsidR="009E5166" w:rsidRPr="00126BD3">
        <w:rPr>
          <w:rFonts w:ascii="Times New Roman" w:hAnsi="Times New Roman" w:cs="Times New Roman"/>
        </w:rPr>
        <w:t>nordic-walking</w:t>
      </w:r>
      <w:proofErr w:type="spellEnd"/>
      <w:r w:rsidR="009E5166" w:rsidRPr="00126BD3">
        <w:rPr>
          <w:rFonts w:ascii="Times New Roman" w:hAnsi="Times New Roman" w:cs="Times New Roman"/>
        </w:rPr>
        <w:t xml:space="preserve"> albo po prostu chcą spędzić na świeżym powietrzu więcej czasu z dala od miejskiego zgiełku). Dodatkowo, ważną kwestią rozwoju turystyki powinno być wyeksponowanie lokalnej kultury i historii, która kreowała lokalną społeczność. Będą to zabytki sakralne, historyczne związane z konfliktami, I </w:t>
      </w:r>
      <w:proofErr w:type="spellStart"/>
      <w:r w:rsidR="009E5166" w:rsidRPr="00126BD3">
        <w:rPr>
          <w:rFonts w:ascii="Times New Roman" w:hAnsi="Times New Roman" w:cs="Times New Roman"/>
        </w:rPr>
        <w:t>i</w:t>
      </w:r>
      <w:proofErr w:type="spellEnd"/>
      <w:r w:rsidR="009E5166" w:rsidRPr="00126BD3">
        <w:rPr>
          <w:rFonts w:ascii="Times New Roman" w:hAnsi="Times New Roman" w:cs="Times New Roman"/>
        </w:rPr>
        <w:t xml:space="preserve"> II wojną światową i trudnych czasach po wojnie, obiekty pamięci narodowej, ale również bogate tradycje kulinarne czy artystyczne. </w:t>
      </w:r>
    </w:p>
    <w:p w14:paraId="1D9C55EC" w14:textId="415D7C5F" w:rsidR="000E707A" w:rsidRPr="00126BD3" w:rsidRDefault="009E5166" w:rsidP="00126BD3">
      <w:pPr>
        <w:spacing w:line="276" w:lineRule="auto"/>
        <w:ind w:firstLine="708"/>
        <w:jc w:val="both"/>
        <w:rPr>
          <w:rFonts w:ascii="Times New Roman" w:hAnsi="Times New Roman" w:cs="Times New Roman"/>
        </w:rPr>
      </w:pPr>
      <w:r w:rsidRPr="00126BD3">
        <w:rPr>
          <w:rFonts w:ascii="Times New Roman" w:hAnsi="Times New Roman" w:cs="Times New Roman"/>
        </w:rPr>
        <w:t>W związku z powyższym należy ciągle stawiać na powstawanie infrastruktury turystycznej, identyfikację i</w:t>
      </w:r>
      <w:r w:rsidR="00F52851">
        <w:rPr>
          <w:rFonts w:ascii="Times New Roman" w:hAnsi="Times New Roman" w:cs="Times New Roman"/>
        </w:rPr>
        <w:t> </w:t>
      </w:r>
      <w:r w:rsidRPr="00126BD3">
        <w:rPr>
          <w:rFonts w:ascii="Times New Roman" w:hAnsi="Times New Roman" w:cs="Times New Roman"/>
        </w:rPr>
        <w:t xml:space="preserve">ochronę dziedzictwa lokalnego (kulturalnego, historycznego, przyrodniczego) ale również rozpocząć działania celem przedstawienia potencjalnemu turyście podany w czytelnej i atrakcyjnej formie </w:t>
      </w:r>
      <w:r w:rsidR="00D81B83" w:rsidRPr="00126BD3">
        <w:rPr>
          <w:rFonts w:ascii="Times New Roman" w:hAnsi="Times New Roman" w:cs="Times New Roman"/>
        </w:rPr>
        <w:t xml:space="preserve">zestaw zróżnicowanych produktów turystycznych. Dlatego oprócz działań związanych powstawaniem nowych atrakcji, eksponowaniu dziedzictwa należy wszystkie te elementy zebrać w jednej formie i promować jako pakiet ofert np. z wykorzystaniem technologii cyfrowych. </w:t>
      </w:r>
    </w:p>
    <w:p w14:paraId="35E28DB9" w14:textId="6F3758CB" w:rsidR="00C66EDD" w:rsidRPr="00126BD3" w:rsidRDefault="00C66EDD" w:rsidP="00126BD3">
      <w:pPr>
        <w:spacing w:line="276" w:lineRule="auto"/>
        <w:ind w:firstLine="360"/>
        <w:rPr>
          <w:rFonts w:ascii="Times New Roman" w:hAnsi="Times New Roman" w:cs="Times New Roman"/>
        </w:rPr>
      </w:pPr>
      <w:r w:rsidRPr="00126BD3">
        <w:rPr>
          <w:rFonts w:ascii="Times New Roman" w:hAnsi="Times New Roman" w:cs="Times New Roman"/>
        </w:rPr>
        <w:t xml:space="preserve">W wyniku powyższej analizy określono następujące grupy docelowe, szczególnie istotne z punktu widzenia realizacji LSR.: </w:t>
      </w:r>
    </w:p>
    <w:p w14:paraId="3C08305E" w14:textId="18BF8475" w:rsidR="00060DF9" w:rsidRPr="00126BD3" w:rsidRDefault="00060DF9">
      <w:pPr>
        <w:pStyle w:val="Akapitzlist"/>
        <w:numPr>
          <w:ilvl w:val="0"/>
          <w:numId w:val="20"/>
        </w:numPr>
        <w:spacing w:line="276" w:lineRule="auto"/>
        <w:ind w:left="709"/>
        <w:rPr>
          <w:rFonts w:ascii="Times New Roman" w:hAnsi="Times New Roman" w:cs="Times New Roman"/>
          <w:b/>
          <w:bCs/>
        </w:rPr>
      </w:pPr>
      <w:r w:rsidRPr="00126BD3">
        <w:rPr>
          <w:rFonts w:ascii="Times New Roman" w:hAnsi="Times New Roman" w:cs="Times New Roman"/>
          <w:b/>
          <w:bCs/>
        </w:rPr>
        <w:t>Osoby w niekorzystnej sytuacji, w tym:</w:t>
      </w:r>
    </w:p>
    <w:p w14:paraId="3882EC94" w14:textId="1C98B10C" w:rsidR="00C66EDD" w:rsidRPr="00126BD3" w:rsidRDefault="00C66EDD">
      <w:pPr>
        <w:pStyle w:val="Akapitzlist"/>
        <w:numPr>
          <w:ilvl w:val="1"/>
          <w:numId w:val="20"/>
        </w:numPr>
        <w:spacing w:line="276" w:lineRule="auto"/>
        <w:ind w:left="709"/>
        <w:rPr>
          <w:rFonts w:ascii="Times New Roman" w:hAnsi="Times New Roman" w:cs="Times New Roman"/>
        </w:rPr>
      </w:pPr>
      <w:r w:rsidRPr="00126BD3">
        <w:rPr>
          <w:rFonts w:ascii="Times New Roman" w:hAnsi="Times New Roman" w:cs="Times New Roman"/>
        </w:rPr>
        <w:t>Osoby z niepełnosprawnością</w:t>
      </w:r>
      <w:r w:rsidR="00060DF9" w:rsidRPr="00126BD3">
        <w:rPr>
          <w:rFonts w:ascii="Times New Roman" w:hAnsi="Times New Roman" w:cs="Times New Roman"/>
        </w:rPr>
        <w:t>,</w:t>
      </w:r>
    </w:p>
    <w:p w14:paraId="6B8A0F83" w14:textId="2E312A6B" w:rsidR="00060DF9" w:rsidRPr="00126BD3" w:rsidRDefault="00E84849" w:rsidP="00126BD3">
      <w:pPr>
        <w:spacing w:line="276" w:lineRule="auto"/>
        <w:jc w:val="both"/>
        <w:rPr>
          <w:rFonts w:ascii="Times New Roman" w:hAnsi="Times New Roman" w:cs="Times New Roman"/>
        </w:rPr>
      </w:pPr>
      <w:r w:rsidRPr="00126BD3">
        <w:rPr>
          <w:rFonts w:ascii="Times New Roman" w:hAnsi="Times New Roman" w:cs="Times New Roman"/>
        </w:rPr>
        <w:lastRenderedPageBreak/>
        <w:t xml:space="preserve">Realizowane przez LGD konsultacje społeczne wykazały, że osoby z niepełnosprawnościami nadal mają ograniczone możliwości w dostępnie do rynku pracy oraz trudności aby w pełni korzystać ze wszystkich usług z jakich korzystają swobodnie osoby bez niepełnosprawności. Trudna sytuacja tych osób przejawia się szczególnie nadal słabym udziałem w rynku pracy, którego przyczyną jest kilka czynników opisanych w diagnozie a które wynikają nie tylko z przyczyn wewnętrznych tych osób ale również ze względu na brak przystosowania otoczenia do potrzeb tych osób. Wsparcie dla tej grupy powinno opierać się właśnie na tych dwóch aspektach: pomoc w dostępnie do rynku pracy tym osobom oraz dostosowywania otoczenia (społeczno-gospodarczego) do potrzeb tych osób. </w:t>
      </w:r>
    </w:p>
    <w:p w14:paraId="07210DB7" w14:textId="6F46F141" w:rsidR="00C66EDD" w:rsidRPr="00126BD3" w:rsidRDefault="00C66EDD">
      <w:pPr>
        <w:pStyle w:val="Akapitzlist"/>
        <w:numPr>
          <w:ilvl w:val="1"/>
          <w:numId w:val="20"/>
        </w:numPr>
        <w:spacing w:line="276" w:lineRule="auto"/>
        <w:ind w:left="709"/>
        <w:rPr>
          <w:rFonts w:ascii="Times New Roman" w:hAnsi="Times New Roman" w:cs="Times New Roman"/>
        </w:rPr>
      </w:pPr>
      <w:r w:rsidRPr="00126BD3">
        <w:rPr>
          <w:rFonts w:ascii="Times New Roman" w:hAnsi="Times New Roman" w:cs="Times New Roman"/>
        </w:rPr>
        <w:t>Kobiety</w:t>
      </w:r>
    </w:p>
    <w:p w14:paraId="4B210EFF" w14:textId="22951A8A" w:rsidR="00060DF9" w:rsidRPr="00126BD3" w:rsidRDefault="00E84849" w:rsidP="00126BD3">
      <w:pPr>
        <w:spacing w:line="276" w:lineRule="auto"/>
        <w:jc w:val="both"/>
        <w:rPr>
          <w:rFonts w:ascii="Times New Roman" w:hAnsi="Times New Roman" w:cs="Times New Roman"/>
        </w:rPr>
      </w:pPr>
      <w:r w:rsidRPr="00126BD3">
        <w:rPr>
          <w:rFonts w:ascii="Times New Roman" w:hAnsi="Times New Roman" w:cs="Times New Roman"/>
        </w:rPr>
        <w:t xml:space="preserve">Diagnoza pod kątem charakterystyki </w:t>
      </w:r>
      <w:r w:rsidR="00A95598" w:rsidRPr="00126BD3">
        <w:rPr>
          <w:rFonts w:ascii="Times New Roman" w:hAnsi="Times New Roman" w:cs="Times New Roman"/>
        </w:rPr>
        <w:t>społeczeństwa</w:t>
      </w:r>
      <w:r w:rsidRPr="00126BD3">
        <w:rPr>
          <w:rFonts w:ascii="Times New Roman" w:hAnsi="Times New Roman" w:cs="Times New Roman"/>
        </w:rPr>
        <w:t xml:space="preserve"> Doliny Strugu wskazuje na mn</w:t>
      </w:r>
      <w:r w:rsidR="00A95598" w:rsidRPr="00126BD3">
        <w:rPr>
          <w:rFonts w:ascii="Times New Roman" w:hAnsi="Times New Roman" w:cs="Times New Roman"/>
        </w:rPr>
        <w:t>i</w:t>
      </w:r>
      <w:r w:rsidRPr="00126BD3">
        <w:rPr>
          <w:rFonts w:ascii="Times New Roman" w:hAnsi="Times New Roman" w:cs="Times New Roman"/>
        </w:rPr>
        <w:t>ejsz</w:t>
      </w:r>
      <w:r w:rsidR="00A95598" w:rsidRPr="00126BD3">
        <w:rPr>
          <w:rFonts w:ascii="Times New Roman" w:hAnsi="Times New Roman" w:cs="Times New Roman"/>
        </w:rPr>
        <w:t>ą</w:t>
      </w:r>
      <w:r w:rsidRPr="00126BD3">
        <w:rPr>
          <w:rFonts w:ascii="Times New Roman" w:hAnsi="Times New Roman" w:cs="Times New Roman"/>
        </w:rPr>
        <w:t xml:space="preserve"> aktywność zawodową kobiet, w szczególności tych, które decydują się na </w:t>
      </w:r>
      <w:r w:rsidR="00A95598" w:rsidRPr="00126BD3">
        <w:rPr>
          <w:rFonts w:ascii="Times New Roman" w:hAnsi="Times New Roman" w:cs="Times New Roman"/>
        </w:rPr>
        <w:t>urodzenie dziecka. Dane te pokazują, że w zdecydowanej większości to kobiety rezygnują z pracy na rzecz powierzenia im obowiązków związanych z prowadzeniem gospodarstwa domowego. Aby redukować ten niekorzystny trend należy przede wszystkim promować powstawanie żłobków i przedszkoli, których deficyt wskazywali mieszkańcy w ramach konsultacji społecznych. Działania skierowane do kobiet, powinny mieć na celu umożliwienie podejmowania lub jak najwcześniejszego powrotu do aktywności zawodowej. Skutkiem pośrednim może być również ograniczenie w korzystaniu ze świadczeń socjalnych w nieuzasadnionych przypadkach</w:t>
      </w:r>
    </w:p>
    <w:p w14:paraId="6A43EE7D" w14:textId="51A6A535" w:rsidR="00060DF9" w:rsidRPr="00126BD3" w:rsidRDefault="00557893" w:rsidP="00126BD3">
      <w:pPr>
        <w:spacing w:line="276" w:lineRule="auto"/>
        <w:jc w:val="both"/>
        <w:rPr>
          <w:rFonts w:ascii="Times New Roman" w:hAnsi="Times New Roman" w:cs="Times New Roman"/>
        </w:rPr>
      </w:pPr>
      <w:r w:rsidRPr="00126BD3">
        <w:rPr>
          <w:rFonts w:ascii="Times New Roman" w:hAnsi="Times New Roman" w:cs="Times New Roman"/>
        </w:rPr>
        <w:t>Lokalna Grupa Działania w ramach planu komunikacji podejmować będzie działania mające na celu animację, skuteczną komunikację i informowanie lokalnej społeczności o działaniach podejmowanych na rzecz osób w</w:t>
      </w:r>
      <w:r w:rsidR="00F52851">
        <w:rPr>
          <w:rFonts w:ascii="Times New Roman" w:hAnsi="Times New Roman" w:cs="Times New Roman"/>
        </w:rPr>
        <w:t> </w:t>
      </w:r>
      <w:r w:rsidRPr="00126BD3">
        <w:rPr>
          <w:rFonts w:ascii="Times New Roman" w:hAnsi="Times New Roman" w:cs="Times New Roman"/>
        </w:rPr>
        <w:t xml:space="preserve">niekorzystnej sytuacji. Działania te podejmowane będą aby dotrzeć do możliwie jak najszerszego grona potencjalnych odbiorców i ograniczać ich niekorzystne sytuacje, w których się znajdują. </w:t>
      </w:r>
    </w:p>
    <w:p w14:paraId="5BB97938" w14:textId="77777777" w:rsidR="00060DF9" w:rsidRPr="00126BD3" w:rsidRDefault="00060DF9">
      <w:pPr>
        <w:pStyle w:val="Akapitzlist"/>
        <w:numPr>
          <w:ilvl w:val="0"/>
          <w:numId w:val="20"/>
        </w:numPr>
        <w:spacing w:line="276" w:lineRule="auto"/>
        <w:rPr>
          <w:rFonts w:ascii="Times New Roman" w:hAnsi="Times New Roman" w:cs="Times New Roman"/>
          <w:b/>
          <w:bCs/>
        </w:rPr>
      </w:pPr>
      <w:r w:rsidRPr="00126BD3">
        <w:rPr>
          <w:rFonts w:ascii="Times New Roman" w:hAnsi="Times New Roman" w:cs="Times New Roman"/>
          <w:b/>
          <w:bCs/>
        </w:rPr>
        <w:t>Osoby młode (w wieku do 25 r.ż.)</w:t>
      </w:r>
    </w:p>
    <w:p w14:paraId="68C22165" w14:textId="45CFB8D4" w:rsidR="0082374A" w:rsidRPr="00126BD3" w:rsidRDefault="0082374A" w:rsidP="00126BD3">
      <w:pPr>
        <w:spacing w:line="276" w:lineRule="auto"/>
        <w:jc w:val="both"/>
        <w:rPr>
          <w:rFonts w:ascii="Times New Roman" w:hAnsi="Times New Roman" w:cs="Times New Roman"/>
        </w:rPr>
      </w:pPr>
      <w:r w:rsidRPr="00126BD3">
        <w:rPr>
          <w:rFonts w:ascii="Times New Roman" w:hAnsi="Times New Roman" w:cs="Times New Roman"/>
        </w:rPr>
        <w:t>Młodzież szkolna spotyka się z wieloma problemami, które wynikają z wielu aspektów: stres, duża presja społeczna,</w:t>
      </w:r>
      <w:r w:rsidR="00AD46D3" w:rsidRPr="00126BD3">
        <w:rPr>
          <w:rFonts w:ascii="Times New Roman" w:hAnsi="Times New Roman" w:cs="Times New Roman"/>
        </w:rPr>
        <w:t xml:space="preserve"> trudności w sprostaniu obowiązkom szkolnym. Są to czynniki, które ograniczają ich rozwój przy jednoczesnej koncentracji szkół na realizacji programów nauczania, gdzie każda z tych młodych osób posiada inne zdolności, inne talenty, problemy, potrzeby itd. Podstawą dobrych wyników w nauce powinny być odpowiednie kompetencje społeczne oraz dopasowanie zajęć pozaszkolnych, dopasowanych do potrzeb uczniów, w trakcie których mogliby szlifować swoje talenty. Działania kierowane do tej grupy społecznej powinny również kłaść nacisk na wzmacnianie wiedzy w zakresie ekologii, zmian klimatycznych oraz zielonych umiejętności i kompetencji.</w:t>
      </w:r>
    </w:p>
    <w:p w14:paraId="6B599A6A" w14:textId="137ECA03" w:rsidR="00060DF9" w:rsidRPr="00126BD3" w:rsidRDefault="0082374A" w:rsidP="00126BD3">
      <w:pPr>
        <w:spacing w:line="276" w:lineRule="auto"/>
        <w:jc w:val="both"/>
        <w:rPr>
          <w:rFonts w:ascii="Times New Roman" w:hAnsi="Times New Roman" w:cs="Times New Roman"/>
        </w:rPr>
      </w:pPr>
      <w:r w:rsidRPr="00126BD3">
        <w:rPr>
          <w:rFonts w:ascii="Times New Roman" w:hAnsi="Times New Roman" w:cs="Times New Roman"/>
        </w:rPr>
        <w:t>Zauważalny jest</w:t>
      </w:r>
      <w:r w:rsidR="00AD46D3" w:rsidRPr="00126BD3">
        <w:rPr>
          <w:rFonts w:ascii="Times New Roman" w:hAnsi="Times New Roman" w:cs="Times New Roman"/>
        </w:rPr>
        <w:t xml:space="preserve"> również</w:t>
      </w:r>
      <w:r w:rsidRPr="00126BD3">
        <w:rPr>
          <w:rFonts w:ascii="Times New Roman" w:hAnsi="Times New Roman" w:cs="Times New Roman"/>
        </w:rPr>
        <w:t xml:space="preserve"> brak aktywności społecznej oraz zaangażowania w życie społeczne osób młodych co przekłada się zarówno na słabe wykorzystanie ich potencjału w postaci pomysłów i nowoczesnego podejścia do rozwoju obszaru ale również rezygnacji z chęci podejmowania aktywności na obszarach wiejskich i poszukiwania lepszego życia na emigracji. Osoby młode, często poszukują możliwości rozwijania się, pracy i nauki jednocześnie aby godnie żyć i realizować swoje pasje</w:t>
      </w:r>
      <w:r w:rsidR="00AD46D3" w:rsidRPr="00126BD3">
        <w:rPr>
          <w:rFonts w:ascii="Times New Roman" w:hAnsi="Times New Roman" w:cs="Times New Roman"/>
        </w:rPr>
        <w:t>. Aby zapobiec tym negatywnym trendom należy czynić działania aby osoby młode rezygnowały z opuszczania swojego miejsca zamieszkania</w:t>
      </w:r>
      <w:r w:rsidR="00FF0BED" w:rsidRPr="00126BD3">
        <w:rPr>
          <w:rFonts w:ascii="Times New Roman" w:hAnsi="Times New Roman" w:cs="Times New Roman"/>
        </w:rPr>
        <w:t xml:space="preserve"> i </w:t>
      </w:r>
      <w:r w:rsidR="00AD46D3" w:rsidRPr="00126BD3">
        <w:rPr>
          <w:rFonts w:ascii="Times New Roman" w:hAnsi="Times New Roman" w:cs="Times New Roman"/>
        </w:rPr>
        <w:t>wiązały swoją przyszłość z tym regionem</w:t>
      </w:r>
      <w:r w:rsidR="00FF0BED" w:rsidRPr="00126BD3">
        <w:rPr>
          <w:rFonts w:ascii="Times New Roman" w:hAnsi="Times New Roman" w:cs="Times New Roman"/>
        </w:rPr>
        <w:t xml:space="preserve">. Aby tak się stało należy udostępniać możliwość podejmowania dobrze płatnych miejsc pracy, podejmowania działalności gospodarczej, zapewniać dostęp do usług społecznych, do kultury, rozrywki ale również dawać możliwość realizowania się poprzez działalność społecznie użyteczną co przekładać się będzie na potrzebę wpływania na otoczenie i uczestniczenie w życiu społeczności lokalnej. </w:t>
      </w:r>
    </w:p>
    <w:p w14:paraId="66A5A3DD" w14:textId="77777777" w:rsidR="00060DF9" w:rsidRPr="00126BD3" w:rsidRDefault="00060DF9">
      <w:pPr>
        <w:pStyle w:val="Akapitzlist"/>
        <w:numPr>
          <w:ilvl w:val="0"/>
          <w:numId w:val="20"/>
        </w:numPr>
        <w:spacing w:line="276" w:lineRule="auto"/>
        <w:rPr>
          <w:rFonts w:ascii="Times New Roman" w:hAnsi="Times New Roman" w:cs="Times New Roman"/>
          <w:b/>
          <w:bCs/>
        </w:rPr>
      </w:pPr>
      <w:r w:rsidRPr="00126BD3">
        <w:rPr>
          <w:rFonts w:ascii="Times New Roman" w:hAnsi="Times New Roman" w:cs="Times New Roman"/>
          <w:b/>
          <w:bCs/>
        </w:rPr>
        <w:t>Seniorzy (osoby w wieku 60+)</w:t>
      </w:r>
    </w:p>
    <w:p w14:paraId="3D9C2590" w14:textId="46155A24" w:rsidR="00060DF9" w:rsidRPr="00126BD3" w:rsidRDefault="00FF0BED" w:rsidP="00126BD3">
      <w:pPr>
        <w:spacing w:line="276" w:lineRule="auto"/>
        <w:jc w:val="both"/>
        <w:rPr>
          <w:rFonts w:ascii="Times New Roman" w:hAnsi="Times New Roman" w:cs="Times New Roman"/>
        </w:rPr>
      </w:pPr>
      <w:r w:rsidRPr="00126BD3">
        <w:rPr>
          <w:rFonts w:ascii="Times New Roman" w:hAnsi="Times New Roman" w:cs="Times New Roman"/>
        </w:rPr>
        <w:t xml:space="preserve">Znaczącą grupę osób </w:t>
      </w:r>
      <w:r w:rsidR="00950703" w:rsidRPr="00126BD3">
        <w:rPr>
          <w:rFonts w:ascii="Times New Roman" w:hAnsi="Times New Roman" w:cs="Times New Roman"/>
        </w:rPr>
        <w:t xml:space="preserve">biorących udział w konsultacjach stanowiły osoby starsze. Choć w ostatnich latach zauważalne jest zwiększenie aktywności osób w wieku poprodukcyjnym, to ciągle borykają się one z problemami, które wyrażali w trakcie konsultacji społecznych. Najczęściej pojawiającym się problemem była niewystarczająco rozwinięta infrastruktura ogólnodostępna, gdzie osoby te mogłyby się spotykać, aktywizować, wspólnie spędzać czas. Dodatkowo wskazywali jako potrzebę organizacji spotkań, celebrowania świąt, jubileuszów i wydarzeń a także organizację wycieczek i wyjazdów, które pozwoliłyby poznawać innych ludzi, kultury czy pielgrzymować do miejsc </w:t>
      </w:r>
      <w:r w:rsidR="00600DAF" w:rsidRPr="00126BD3">
        <w:rPr>
          <w:rFonts w:ascii="Times New Roman" w:hAnsi="Times New Roman" w:cs="Times New Roman"/>
        </w:rPr>
        <w:t>kultu religijnego</w:t>
      </w:r>
      <w:r w:rsidR="00950703" w:rsidRPr="00126BD3">
        <w:rPr>
          <w:rFonts w:ascii="Times New Roman" w:hAnsi="Times New Roman" w:cs="Times New Roman"/>
        </w:rPr>
        <w:t xml:space="preserve">. W rozmowach z przedstawicielami klubów seniora sygnalizowano również trudności w radzeniu sobie z korzystaniem z różnych środków pomocowych ze względu na skomplikowane procedury, rozbudowaną </w:t>
      </w:r>
      <w:r w:rsidR="00950703" w:rsidRPr="00126BD3">
        <w:rPr>
          <w:rFonts w:ascii="Times New Roman" w:hAnsi="Times New Roman" w:cs="Times New Roman"/>
        </w:rPr>
        <w:lastRenderedPageBreak/>
        <w:t>biurokrację czy trudności w posługiwaniu się komputere</w:t>
      </w:r>
      <w:r w:rsidR="00600DAF" w:rsidRPr="00126BD3">
        <w:rPr>
          <w:rFonts w:ascii="Times New Roman" w:hAnsi="Times New Roman" w:cs="Times New Roman"/>
        </w:rPr>
        <w:t>m. Z bardzo pozytywnym odzewem spotkał się pomysł utworzenia wypożyczalni sprzętu rehabilitacyjnego.</w:t>
      </w:r>
      <w:r w:rsidR="00950703" w:rsidRPr="00126BD3">
        <w:rPr>
          <w:rFonts w:ascii="Times New Roman" w:hAnsi="Times New Roman" w:cs="Times New Roman"/>
        </w:rPr>
        <w:t xml:space="preserve"> Oprócz wsparcia w zakresie administracyjnym </w:t>
      </w:r>
      <w:r w:rsidR="00600DAF" w:rsidRPr="00126BD3">
        <w:rPr>
          <w:rFonts w:ascii="Times New Roman" w:hAnsi="Times New Roman" w:cs="Times New Roman"/>
        </w:rPr>
        <w:t>wyrażali potrzebę</w:t>
      </w:r>
      <w:r w:rsidR="00950703" w:rsidRPr="00126BD3">
        <w:rPr>
          <w:rFonts w:ascii="Times New Roman" w:hAnsi="Times New Roman" w:cs="Times New Roman"/>
        </w:rPr>
        <w:t xml:space="preserve"> działa</w:t>
      </w:r>
      <w:r w:rsidR="00600DAF" w:rsidRPr="00126BD3">
        <w:rPr>
          <w:rFonts w:ascii="Times New Roman" w:hAnsi="Times New Roman" w:cs="Times New Roman"/>
        </w:rPr>
        <w:t>ń</w:t>
      </w:r>
      <w:r w:rsidR="00950703" w:rsidRPr="00126BD3">
        <w:rPr>
          <w:rFonts w:ascii="Times New Roman" w:hAnsi="Times New Roman" w:cs="Times New Roman"/>
        </w:rPr>
        <w:t xml:space="preserve"> edukacyjn</w:t>
      </w:r>
      <w:r w:rsidR="00600DAF" w:rsidRPr="00126BD3">
        <w:rPr>
          <w:rFonts w:ascii="Times New Roman" w:hAnsi="Times New Roman" w:cs="Times New Roman"/>
        </w:rPr>
        <w:t>ych</w:t>
      </w:r>
      <w:r w:rsidR="00950703" w:rsidRPr="00126BD3">
        <w:rPr>
          <w:rFonts w:ascii="Times New Roman" w:hAnsi="Times New Roman" w:cs="Times New Roman"/>
        </w:rPr>
        <w:t xml:space="preserve"> pod kątem zagrożeń z jakimi się mierzą, szczególnie związane z wyłudzeniami i</w:t>
      </w:r>
      <w:r w:rsidR="00F52851">
        <w:rPr>
          <w:rFonts w:ascii="Times New Roman" w:hAnsi="Times New Roman" w:cs="Times New Roman"/>
        </w:rPr>
        <w:t> </w:t>
      </w:r>
      <w:r w:rsidR="00950703" w:rsidRPr="00126BD3">
        <w:rPr>
          <w:rFonts w:ascii="Times New Roman" w:hAnsi="Times New Roman" w:cs="Times New Roman"/>
        </w:rPr>
        <w:t>oszustwami. Dodatkowo, wiele usług czy spraw urzędowych można już załatwiać z wykorzystaniem usług elektronicznych w związku z czym należy tę grupę społeczną oswajać i edukować w tym zakresie.</w:t>
      </w:r>
    </w:p>
    <w:p w14:paraId="756C3D72" w14:textId="4D79DEF7" w:rsidR="00060DF9" w:rsidRPr="00126BD3" w:rsidRDefault="00060DF9">
      <w:pPr>
        <w:pStyle w:val="Akapitzlist"/>
        <w:numPr>
          <w:ilvl w:val="0"/>
          <w:numId w:val="20"/>
        </w:numPr>
        <w:spacing w:line="276" w:lineRule="auto"/>
        <w:rPr>
          <w:rFonts w:ascii="Times New Roman" w:hAnsi="Times New Roman" w:cs="Times New Roman"/>
          <w:b/>
          <w:bCs/>
        </w:rPr>
      </w:pPr>
      <w:r w:rsidRPr="00126BD3">
        <w:rPr>
          <w:rFonts w:ascii="Times New Roman" w:hAnsi="Times New Roman" w:cs="Times New Roman"/>
          <w:b/>
          <w:bCs/>
        </w:rPr>
        <w:t>Osoby zagrożone ubóstwem lub wykluczeniem społecznym</w:t>
      </w:r>
    </w:p>
    <w:p w14:paraId="55318892" w14:textId="16D29DA8" w:rsidR="00060DF9" w:rsidRPr="00126BD3" w:rsidRDefault="00C14B52" w:rsidP="00AF7E37">
      <w:pPr>
        <w:spacing w:after="0" w:line="276" w:lineRule="auto"/>
        <w:jc w:val="both"/>
        <w:rPr>
          <w:rFonts w:ascii="Times New Roman" w:hAnsi="Times New Roman" w:cs="Times New Roman"/>
        </w:rPr>
      </w:pPr>
      <w:r w:rsidRPr="00126BD3">
        <w:rPr>
          <w:rFonts w:ascii="Times New Roman" w:hAnsi="Times New Roman" w:cs="Times New Roman"/>
        </w:rPr>
        <w:t xml:space="preserve">Osoby zagrożone ubóstwem lub wykluczeniem społecznym do dosyć duża i zróżnicowana grupa, której wsparcie w </w:t>
      </w:r>
      <w:r w:rsidR="00F52851">
        <w:rPr>
          <w:rFonts w:ascii="Times New Roman" w:hAnsi="Times New Roman" w:cs="Times New Roman"/>
        </w:rPr>
        <w:t> </w:t>
      </w:r>
      <w:r w:rsidRPr="00126BD3">
        <w:rPr>
          <w:rFonts w:ascii="Times New Roman" w:hAnsi="Times New Roman" w:cs="Times New Roman"/>
        </w:rPr>
        <w:t xml:space="preserve">kontekście LSR może nie przymieść oczekiwanego skutku. W związku z </w:t>
      </w:r>
      <w:r w:rsidR="00F374F9" w:rsidRPr="00126BD3">
        <w:rPr>
          <w:rFonts w:ascii="Times New Roman" w:hAnsi="Times New Roman" w:cs="Times New Roman"/>
        </w:rPr>
        <w:t xml:space="preserve">tym, że w tej grupie znajdują się osoby z grup wcześniej zdiagnozowanych, wsparcie będzie kierowane do: </w:t>
      </w:r>
    </w:p>
    <w:p w14:paraId="3049268F" w14:textId="4E8F2C35" w:rsidR="00581600" w:rsidRPr="00AF7E37" w:rsidRDefault="00581600">
      <w:pPr>
        <w:pStyle w:val="Akapitzlist"/>
        <w:numPr>
          <w:ilvl w:val="0"/>
          <w:numId w:val="42"/>
        </w:numPr>
        <w:spacing w:before="0" w:after="120" w:line="276" w:lineRule="auto"/>
        <w:jc w:val="both"/>
        <w:rPr>
          <w:rFonts w:ascii="Times New Roman" w:hAnsi="Times New Roman" w:cs="Times New Roman"/>
        </w:rPr>
      </w:pPr>
      <w:r w:rsidRPr="00AF7E37">
        <w:rPr>
          <w:rFonts w:ascii="Times New Roman" w:hAnsi="Times New Roman" w:cs="Times New Roman"/>
        </w:rPr>
        <w:t>rodziny wychowujące dzieci, w tym rodziny przeżywające trudności opiekuńczo-wychowawcze lub doświadczające kryzysu oraz otoczenia ww. osób / rodzin</w:t>
      </w:r>
    </w:p>
    <w:p w14:paraId="60ED1310" w14:textId="3E5DAD1D" w:rsidR="00581600" w:rsidRPr="00AF7E37" w:rsidRDefault="00581600">
      <w:pPr>
        <w:pStyle w:val="Akapitzlist"/>
        <w:numPr>
          <w:ilvl w:val="0"/>
          <w:numId w:val="42"/>
        </w:numPr>
        <w:spacing w:line="276" w:lineRule="auto"/>
        <w:jc w:val="both"/>
        <w:rPr>
          <w:rFonts w:ascii="Times New Roman" w:hAnsi="Times New Roman" w:cs="Times New Roman"/>
          <w:color w:val="000000"/>
        </w:rPr>
      </w:pPr>
      <w:r w:rsidRPr="00AF7E37">
        <w:rPr>
          <w:rFonts w:ascii="Times New Roman" w:hAnsi="Times New Roman" w:cs="Times New Roman"/>
          <w:color w:val="000000"/>
        </w:rPr>
        <w:t xml:space="preserve">osoby z niepełnosprawnością, </w:t>
      </w:r>
    </w:p>
    <w:p w14:paraId="3330FAF2" w14:textId="31B2EC0C" w:rsidR="00581600" w:rsidRPr="00AF7E37" w:rsidRDefault="00581600">
      <w:pPr>
        <w:pStyle w:val="Akapitzlist"/>
        <w:numPr>
          <w:ilvl w:val="0"/>
          <w:numId w:val="42"/>
        </w:numPr>
        <w:spacing w:after="120" w:line="276" w:lineRule="auto"/>
        <w:jc w:val="both"/>
        <w:rPr>
          <w:rFonts w:ascii="Times New Roman" w:hAnsi="Times New Roman" w:cs="Times New Roman"/>
        </w:rPr>
      </w:pPr>
      <w:r w:rsidRPr="00AF7E37">
        <w:rPr>
          <w:rFonts w:ascii="Times New Roman" w:hAnsi="Times New Roman" w:cs="Times New Roman"/>
        </w:rPr>
        <w:t xml:space="preserve">członkowie gospodarstw domowych sprawujący opiekę nad osobą z niepełnosprawnością, </w:t>
      </w:r>
      <w:r w:rsidRPr="00AF7E37">
        <w:rPr>
          <w:rFonts w:ascii="Times New Roman" w:hAnsi="Times New Roman" w:cs="Times New Roman"/>
          <w:color w:val="000000"/>
        </w:rPr>
        <w:t>o ile co najmniej jeden z nich nie pracuje ze względu na konieczność sprawowania opieki nad osobą z niepełnosprawnością</w:t>
      </w:r>
      <w:r w:rsidRPr="00AF7E37">
        <w:rPr>
          <w:rFonts w:ascii="Times New Roman" w:hAnsi="Times New Roman" w:cs="Times New Roman"/>
        </w:rPr>
        <w:t>;</w:t>
      </w:r>
    </w:p>
    <w:p w14:paraId="39BBC33F" w14:textId="4C5DA03C" w:rsidR="00581600" w:rsidRPr="00AF7E37" w:rsidRDefault="00581600">
      <w:pPr>
        <w:pStyle w:val="Akapitzlist"/>
        <w:numPr>
          <w:ilvl w:val="0"/>
          <w:numId w:val="42"/>
        </w:numPr>
        <w:spacing w:line="276" w:lineRule="auto"/>
        <w:jc w:val="both"/>
        <w:rPr>
          <w:rFonts w:ascii="Times New Roman" w:hAnsi="Times New Roman" w:cs="Times New Roman"/>
        </w:rPr>
      </w:pPr>
      <w:r w:rsidRPr="00AF7E37">
        <w:rPr>
          <w:rFonts w:ascii="Times New Roman" w:hAnsi="Times New Roman" w:cs="Times New Roman"/>
        </w:rPr>
        <w:t>osoby potrzebujące wsparcia w codziennym funkcjonowaniu.</w:t>
      </w:r>
    </w:p>
    <w:p w14:paraId="56676305" w14:textId="23E76C36" w:rsidR="00060DF9" w:rsidRPr="00126BD3" w:rsidRDefault="00581600" w:rsidP="00126BD3">
      <w:pPr>
        <w:spacing w:line="276" w:lineRule="auto"/>
        <w:jc w:val="both"/>
        <w:rPr>
          <w:rFonts w:ascii="Times New Roman" w:hAnsi="Times New Roman" w:cs="Times New Roman"/>
        </w:rPr>
      </w:pPr>
      <w:r w:rsidRPr="00126BD3">
        <w:rPr>
          <w:rFonts w:ascii="Times New Roman" w:hAnsi="Times New Roman" w:cs="Times New Roman"/>
        </w:rPr>
        <w:t>Wszystkie wymienione wyżej grupy są zbieżne z wcześniej zdiagnozowanymi grupami docelowymi, w związku z</w:t>
      </w:r>
      <w:r w:rsidR="00F52851">
        <w:rPr>
          <w:rFonts w:ascii="Times New Roman" w:hAnsi="Times New Roman" w:cs="Times New Roman"/>
        </w:rPr>
        <w:t> </w:t>
      </w:r>
      <w:r w:rsidRPr="00126BD3">
        <w:rPr>
          <w:rFonts w:ascii="Times New Roman" w:hAnsi="Times New Roman" w:cs="Times New Roman"/>
        </w:rPr>
        <w:t xml:space="preserve">powyższym wsparcie powinno zostać kierowane również do osób z tych grup. </w:t>
      </w:r>
    </w:p>
    <w:p w14:paraId="3C59CA7A" w14:textId="1217535B" w:rsidR="00060DF9" w:rsidRPr="00126BD3" w:rsidRDefault="00060DF9">
      <w:pPr>
        <w:pStyle w:val="Akapitzlist"/>
        <w:numPr>
          <w:ilvl w:val="0"/>
          <w:numId w:val="20"/>
        </w:numPr>
        <w:spacing w:line="276" w:lineRule="auto"/>
        <w:rPr>
          <w:rFonts w:ascii="Times New Roman" w:hAnsi="Times New Roman" w:cs="Times New Roman"/>
          <w:b/>
          <w:bCs/>
        </w:rPr>
      </w:pPr>
      <w:r w:rsidRPr="00126BD3">
        <w:rPr>
          <w:rFonts w:ascii="Times New Roman" w:hAnsi="Times New Roman" w:cs="Times New Roman"/>
          <w:b/>
          <w:bCs/>
        </w:rPr>
        <w:t>Właściciele małych gospodarstw</w:t>
      </w:r>
      <w:r w:rsidR="00E84849" w:rsidRPr="00126BD3">
        <w:rPr>
          <w:rFonts w:ascii="Times New Roman" w:hAnsi="Times New Roman" w:cs="Times New Roman"/>
          <w:b/>
          <w:bCs/>
        </w:rPr>
        <w:t>, przedsiębiorcy</w:t>
      </w:r>
    </w:p>
    <w:p w14:paraId="5039CDAE" w14:textId="475D28A0" w:rsidR="00060DF9" w:rsidRPr="00126BD3" w:rsidRDefault="00581600" w:rsidP="00126BD3">
      <w:pPr>
        <w:spacing w:line="276" w:lineRule="auto"/>
        <w:jc w:val="both"/>
        <w:rPr>
          <w:rFonts w:ascii="Times New Roman" w:hAnsi="Times New Roman" w:cs="Times New Roman"/>
        </w:rPr>
      </w:pPr>
      <w:r w:rsidRPr="00126BD3">
        <w:rPr>
          <w:rFonts w:ascii="Times New Roman" w:hAnsi="Times New Roman" w:cs="Times New Roman"/>
        </w:rPr>
        <w:t>Największą część spośród wszystkich gospodarstw rolnych na obszarze Doliny Strugu stanowią gospodarstwa od</w:t>
      </w:r>
      <w:r w:rsidR="00F52851">
        <w:rPr>
          <w:rFonts w:ascii="Times New Roman" w:hAnsi="Times New Roman" w:cs="Times New Roman"/>
        </w:rPr>
        <w:t> </w:t>
      </w:r>
      <w:r w:rsidRPr="00126BD3">
        <w:rPr>
          <w:rFonts w:ascii="Times New Roman" w:hAnsi="Times New Roman" w:cs="Times New Roman"/>
        </w:rPr>
        <w:t>1</w:t>
      </w:r>
      <w:r w:rsidR="00F52851">
        <w:rPr>
          <w:rFonts w:ascii="Times New Roman" w:hAnsi="Times New Roman" w:cs="Times New Roman"/>
        </w:rPr>
        <w:t> </w:t>
      </w:r>
      <w:r w:rsidRPr="00126BD3">
        <w:rPr>
          <w:rFonts w:ascii="Times New Roman" w:hAnsi="Times New Roman" w:cs="Times New Roman"/>
        </w:rPr>
        <w:t xml:space="preserve">do 5 ha. </w:t>
      </w:r>
      <w:r w:rsidR="003B0FBF" w:rsidRPr="00126BD3">
        <w:rPr>
          <w:rFonts w:ascii="Times New Roman" w:hAnsi="Times New Roman" w:cs="Times New Roman"/>
        </w:rPr>
        <w:t>Wiele gospodarstw, szczególnie tych najmniejszych, wytwarza produkty rolne wyłącznie na potrzeby gospodarstwa domowego. Jest też grupa gospodarstw rolnych, w których działalność rolnicza sprowadza się przede wszystkim do utrzymywania gruntów w dobrej kulturze rolnej, a uzyskane dopłaty stanowią uzupełnienie dochodów gospodarstwa domowego z pracy najemnej, czy działalności pozarolniczej. Duże rozdrobnienie gospodarstw, utrudnienia związane z ukształtowaniem terenu stawiają gospodarstwa rolne Doliny Strugu w trudnej sytuacji. Dywersyfikacja źródeł dochodów, podobnie w przypadku już istniejących firm powinna być odpowiedzią budowanie stabilnego źródła przychodów, które sprzyjało będzie również tworzeniu nowych miejsc pracy.</w:t>
      </w:r>
    </w:p>
    <w:p w14:paraId="3C4A94C6" w14:textId="2F7F4E3E" w:rsidR="00060DF9" w:rsidRPr="00126BD3" w:rsidRDefault="00060DF9">
      <w:pPr>
        <w:pStyle w:val="Akapitzlist"/>
        <w:numPr>
          <w:ilvl w:val="0"/>
          <w:numId w:val="20"/>
        </w:numPr>
        <w:spacing w:line="276" w:lineRule="auto"/>
        <w:rPr>
          <w:rFonts w:ascii="Times New Roman" w:hAnsi="Times New Roman" w:cs="Times New Roman"/>
          <w:b/>
          <w:bCs/>
        </w:rPr>
      </w:pPr>
      <w:r w:rsidRPr="00126BD3">
        <w:rPr>
          <w:rFonts w:ascii="Times New Roman" w:hAnsi="Times New Roman" w:cs="Times New Roman"/>
          <w:b/>
          <w:bCs/>
        </w:rPr>
        <w:t>Przedstawiciele III sektora</w:t>
      </w:r>
    </w:p>
    <w:p w14:paraId="38B98705" w14:textId="16C196B2" w:rsidR="002E4251" w:rsidRPr="00126BD3" w:rsidRDefault="003B0FBF" w:rsidP="00126BD3">
      <w:pPr>
        <w:spacing w:line="276" w:lineRule="auto"/>
        <w:jc w:val="both"/>
        <w:rPr>
          <w:rFonts w:ascii="Times New Roman" w:hAnsi="Times New Roman" w:cs="Times New Roman"/>
        </w:rPr>
      </w:pPr>
      <w:r w:rsidRPr="00126BD3">
        <w:rPr>
          <w:rFonts w:ascii="Times New Roman" w:hAnsi="Times New Roman" w:cs="Times New Roman"/>
        </w:rPr>
        <w:t xml:space="preserve">Przedstawiciele III sektora, którzy społecznie udzielają się na rzecz rozwoju społeczeństwa obywatelskiego, działają na podstawie swoich założeń statutowych. </w:t>
      </w:r>
      <w:r w:rsidR="002E4251" w:rsidRPr="00126BD3">
        <w:rPr>
          <w:rFonts w:ascii="Times New Roman" w:hAnsi="Times New Roman" w:cs="Times New Roman"/>
        </w:rPr>
        <w:t>W wyniku konsultacji społecznych sygnalizowali szczególnie niewystarczające środki na realizację zadań. Organizacje te (stowarzyszenia, OSP, KGW, zespoły ludowe, kapele) prowadzą działania w różnym zakresie ale przeważnie w jednym celu- aby pobudzać aktywność społeczną i</w:t>
      </w:r>
      <w:r w:rsidR="00F52851">
        <w:rPr>
          <w:rFonts w:ascii="Times New Roman" w:hAnsi="Times New Roman" w:cs="Times New Roman"/>
        </w:rPr>
        <w:t> </w:t>
      </w:r>
      <w:r w:rsidR="002E4251" w:rsidRPr="00126BD3">
        <w:rPr>
          <w:rFonts w:ascii="Times New Roman" w:hAnsi="Times New Roman" w:cs="Times New Roman"/>
        </w:rPr>
        <w:t xml:space="preserve">aktywizować mieszkańców do podejmowania działań na rzecz innych osób, rozwoju regionu, przedsiębiorczości, kultury, historii, przyrody, sportu itd. Zauważalny jest znaczący spadek aktywności organizacji społecznych, jednakże na obszarze LGD wciąż funkcjonuje kilka prężnie działających organizacji, które wyrażają rosnące potrzeby wsparcia w szerokim zakresie. Organizacje te wiedzą najlepiej na jakie działania aktualnie potrzebują środków. Zróżnicowane wsparcie dla tej grupy docelowej będzie przyczyniać się do kompleksowego rozwoju organizacji społecznych i ich działalności. </w:t>
      </w:r>
    </w:p>
    <w:p w14:paraId="27EE8DAE" w14:textId="548D8E16" w:rsidR="00060DF9" w:rsidRPr="00126BD3" w:rsidRDefault="00060DF9">
      <w:pPr>
        <w:pStyle w:val="Akapitzlist"/>
        <w:numPr>
          <w:ilvl w:val="0"/>
          <w:numId w:val="20"/>
        </w:numPr>
        <w:spacing w:line="276" w:lineRule="auto"/>
        <w:rPr>
          <w:rFonts w:ascii="Times New Roman" w:hAnsi="Times New Roman" w:cs="Times New Roman"/>
          <w:b/>
          <w:bCs/>
        </w:rPr>
      </w:pPr>
      <w:r w:rsidRPr="00126BD3">
        <w:rPr>
          <w:rFonts w:ascii="Times New Roman" w:hAnsi="Times New Roman" w:cs="Times New Roman"/>
          <w:b/>
          <w:bCs/>
        </w:rPr>
        <w:t xml:space="preserve">Władze publiczne </w:t>
      </w:r>
      <w:r w:rsidR="002E4251" w:rsidRPr="00126BD3">
        <w:rPr>
          <w:rFonts w:ascii="Times New Roman" w:hAnsi="Times New Roman" w:cs="Times New Roman"/>
          <w:b/>
          <w:bCs/>
        </w:rPr>
        <w:t>(samorządy gminne)</w:t>
      </w:r>
    </w:p>
    <w:p w14:paraId="399AC010" w14:textId="3DF030C1" w:rsidR="00060DF9" w:rsidRPr="00126BD3" w:rsidRDefault="00557893" w:rsidP="00126BD3">
      <w:pPr>
        <w:spacing w:line="276" w:lineRule="auto"/>
        <w:jc w:val="both"/>
        <w:rPr>
          <w:rFonts w:ascii="Times New Roman" w:hAnsi="Times New Roman" w:cs="Times New Roman"/>
        </w:rPr>
      </w:pPr>
      <w:r w:rsidRPr="00126BD3">
        <w:rPr>
          <w:rFonts w:ascii="Times New Roman" w:hAnsi="Times New Roman" w:cs="Times New Roman"/>
        </w:rPr>
        <w:t>Jednymi z podstawowych f</w:t>
      </w:r>
      <w:r w:rsidR="002E4251" w:rsidRPr="00126BD3">
        <w:rPr>
          <w:rFonts w:ascii="Times New Roman" w:hAnsi="Times New Roman" w:cs="Times New Roman"/>
        </w:rPr>
        <w:t>ilar</w:t>
      </w:r>
      <w:r w:rsidRPr="00126BD3">
        <w:rPr>
          <w:rFonts w:ascii="Times New Roman" w:hAnsi="Times New Roman" w:cs="Times New Roman"/>
        </w:rPr>
        <w:t>ów</w:t>
      </w:r>
      <w:r w:rsidR="002E4251" w:rsidRPr="00126BD3">
        <w:rPr>
          <w:rFonts w:ascii="Times New Roman" w:hAnsi="Times New Roman" w:cs="Times New Roman"/>
        </w:rPr>
        <w:t xml:space="preserve"> funkcjonowania społeczności lokalnych są samorządy gminne. To one dbają o</w:t>
      </w:r>
      <w:r w:rsidR="00F52851">
        <w:rPr>
          <w:rFonts w:ascii="Times New Roman" w:hAnsi="Times New Roman" w:cs="Times New Roman"/>
        </w:rPr>
        <w:t> </w:t>
      </w:r>
      <w:r w:rsidR="002E4251" w:rsidRPr="00126BD3">
        <w:rPr>
          <w:rFonts w:ascii="Times New Roman" w:hAnsi="Times New Roman" w:cs="Times New Roman"/>
        </w:rPr>
        <w:t>rozwój infrastruktury</w:t>
      </w:r>
      <w:r w:rsidRPr="00126BD3">
        <w:rPr>
          <w:rFonts w:ascii="Times New Roman" w:hAnsi="Times New Roman" w:cs="Times New Roman"/>
        </w:rPr>
        <w:t>,</w:t>
      </w:r>
      <w:r w:rsidR="002E4251" w:rsidRPr="00126BD3">
        <w:rPr>
          <w:rFonts w:ascii="Times New Roman" w:hAnsi="Times New Roman" w:cs="Times New Roman"/>
        </w:rPr>
        <w:t xml:space="preserve"> o mieszkańców i dokładają wszelkich starań aby podnosić ich poziom życia. </w:t>
      </w:r>
      <w:r w:rsidR="00470CAB" w:rsidRPr="00126BD3">
        <w:rPr>
          <w:rFonts w:ascii="Times New Roman" w:hAnsi="Times New Roman" w:cs="Times New Roman"/>
        </w:rPr>
        <w:t>Dzieje się tak między innymi dlatego aby mieszkańcom żyło się co raz lepiej. Założenia te są zbieżne z celami LGD stąd też samorządy aktywnie uczestniczą w jego funkcjonowaniu. Partnerstwo publiczno-prywatne jest podstawą powstania i funkcjonowania Doliny Strugu. Pierwsze wspólne inicjatywy łączące Dolinę Strugu odbywały się między</w:t>
      </w:r>
      <w:r w:rsidR="00F52851">
        <w:rPr>
          <w:rFonts w:ascii="Times New Roman" w:hAnsi="Times New Roman" w:cs="Times New Roman"/>
        </w:rPr>
        <w:t> </w:t>
      </w:r>
      <w:r w:rsidR="00470CAB" w:rsidRPr="00126BD3">
        <w:rPr>
          <w:rFonts w:ascii="Times New Roman" w:hAnsi="Times New Roman" w:cs="Times New Roman"/>
        </w:rPr>
        <w:t xml:space="preserve">lokalnymi samorządami. Należy to partnerstwo </w:t>
      </w:r>
      <w:r w:rsidR="006F5681" w:rsidRPr="00126BD3">
        <w:rPr>
          <w:rFonts w:ascii="Times New Roman" w:hAnsi="Times New Roman" w:cs="Times New Roman"/>
        </w:rPr>
        <w:t>pogłębiać</w:t>
      </w:r>
      <w:r w:rsidR="00470CAB" w:rsidRPr="00126BD3">
        <w:rPr>
          <w:rFonts w:ascii="Times New Roman" w:hAnsi="Times New Roman" w:cs="Times New Roman"/>
        </w:rPr>
        <w:t xml:space="preserve"> i wykorzystywać aby w skuteczny sposób korzystać z owoców tej współpracy. W kontekście realizacji LSR udział jednostek samorządów terytorialnych </w:t>
      </w:r>
      <w:r w:rsidR="00470CAB" w:rsidRPr="00126BD3">
        <w:rPr>
          <w:rFonts w:ascii="Times New Roman" w:hAnsi="Times New Roman" w:cs="Times New Roman"/>
        </w:rPr>
        <w:lastRenderedPageBreak/>
        <w:t>powinien skupiać się na wdrażaniu inwestycji w kontekście infrastruktury użyteczności publicznej, zarówno dedykowanej lokalnej społeczności jak i osobom odwiedzającym Dolinę Strugu</w:t>
      </w:r>
      <w:r w:rsidR="006F5681" w:rsidRPr="00126BD3">
        <w:rPr>
          <w:rFonts w:ascii="Times New Roman" w:hAnsi="Times New Roman" w:cs="Times New Roman"/>
        </w:rPr>
        <w:t xml:space="preserve">. </w:t>
      </w:r>
    </w:p>
    <w:p w14:paraId="6CE93695" w14:textId="01EF9997" w:rsidR="000836C4" w:rsidRPr="00126BD3" w:rsidRDefault="007E5CF4" w:rsidP="00126BD3">
      <w:pPr>
        <w:spacing w:line="276" w:lineRule="auto"/>
        <w:rPr>
          <w:rFonts w:ascii="Times New Roman" w:hAnsi="Times New Roman" w:cs="Times New Roman"/>
          <w:b/>
          <w:bCs/>
        </w:rPr>
      </w:pPr>
      <w:r w:rsidRPr="00126BD3">
        <w:rPr>
          <w:rFonts w:ascii="Times New Roman" w:hAnsi="Times New Roman" w:cs="Times New Roman"/>
          <w:b/>
          <w:bCs/>
        </w:rPr>
        <w:t>Możliwość wspierania lokalnych i ponadlokalnych inicjatyw</w:t>
      </w:r>
    </w:p>
    <w:p w14:paraId="1644C791" w14:textId="73B28B84" w:rsidR="009360B3" w:rsidRPr="00126BD3" w:rsidRDefault="006F5681" w:rsidP="00126BD3">
      <w:pPr>
        <w:spacing w:line="276" w:lineRule="auto"/>
        <w:jc w:val="both"/>
        <w:rPr>
          <w:rFonts w:ascii="Times New Roman" w:hAnsi="Times New Roman" w:cs="Times New Roman"/>
        </w:rPr>
      </w:pPr>
      <w:r w:rsidRPr="00126BD3">
        <w:rPr>
          <w:rFonts w:ascii="Times New Roman" w:hAnsi="Times New Roman" w:cs="Times New Roman"/>
        </w:rPr>
        <w:t>Lokalna Grupa Działania jako organizacja posiada doświadczenie w wykorzystaniu środków PROW 2014-2020 ale również wcześniej wdrażanych funduszy pomocowych. Od początku funkcjonowania spaja różne grupy społeczne w jednym celu- rozwoju lokalnym kierowanym przez społeczność. Oddolne podejście w ramach działania LEADER daje nadzieję na trafne kierowanie środków tam, gdzie to potrzebne wręcz konieczne. Opracowana na tych zasadach Lokalna Strategia Rozwoju może być znakiem kierunkowym dla lokalnych i ponadlokalnych inicjatyw, które będą miały na celu rozwój tego obszaru. LGD może być partnerem w wielu regionalnych i ponadregionalnych instrumentach terytorialnych</w:t>
      </w:r>
      <w:r w:rsidR="00636589" w:rsidRPr="00126BD3">
        <w:rPr>
          <w:rFonts w:ascii="Times New Roman" w:hAnsi="Times New Roman" w:cs="Times New Roman"/>
        </w:rPr>
        <w:t>, stanowiąc najlepsze źródło informacji o tym regionie, jego problemach, potrzebach i</w:t>
      </w:r>
      <w:r w:rsidR="00F52851">
        <w:rPr>
          <w:rFonts w:ascii="Times New Roman" w:hAnsi="Times New Roman" w:cs="Times New Roman"/>
        </w:rPr>
        <w:t> </w:t>
      </w:r>
      <w:r w:rsidR="00636589" w:rsidRPr="00126BD3">
        <w:rPr>
          <w:rFonts w:ascii="Times New Roman" w:hAnsi="Times New Roman" w:cs="Times New Roman"/>
        </w:rPr>
        <w:t xml:space="preserve">marzeniach. </w:t>
      </w:r>
    </w:p>
    <w:p w14:paraId="3C3F3C9E" w14:textId="77777777" w:rsidR="008704CE" w:rsidRPr="00126BD3" w:rsidRDefault="0041735D" w:rsidP="00126BD3">
      <w:pPr>
        <w:spacing w:line="276" w:lineRule="auto"/>
        <w:jc w:val="both"/>
        <w:rPr>
          <w:rFonts w:ascii="Times New Roman" w:hAnsi="Times New Roman" w:cs="Times New Roman"/>
        </w:rPr>
      </w:pPr>
      <w:r w:rsidRPr="00126BD3">
        <w:rPr>
          <w:rFonts w:ascii="Times New Roman" w:hAnsi="Times New Roman" w:cs="Times New Roman"/>
        </w:rPr>
        <w:t>Funkcjonowanie LGD to współpraca z samorządami lokalnymi ale również regionalnymi. Owocem współpracy LGD z terenu podkarpacia i Urzędu Marszałkowskiego</w:t>
      </w:r>
      <w:r w:rsidR="008704CE" w:rsidRPr="00126BD3">
        <w:rPr>
          <w:rFonts w:ascii="Times New Roman" w:hAnsi="Times New Roman" w:cs="Times New Roman"/>
        </w:rPr>
        <w:t xml:space="preserve"> jest poszerzenie wsparcia w okresie programowania o środki Europejskiego Funduszu Społecznego+ co jest wyrazem zaufania i perspektywy dalszej owocnej współpracy tych instytucji. LGD może być również partnerem dla ponadlokalnych inicjatyw czy projektów dotyczących wymiany dobrach praktyk z regionami o zbliżonej charakterystyce. Na szczególną uwagę zasługuje tutaj przede wszystkim program INTERREG Polska-Słowacja 2021-2027. W ramach tego programu realizowane mają być projekty na zasadzie partnerstwa, które dotyczyć będą czterech najważniejszych tematów: </w:t>
      </w:r>
    </w:p>
    <w:p w14:paraId="22DE8DC7" w14:textId="77777777" w:rsidR="008704CE" w:rsidRPr="00126BD3" w:rsidRDefault="008704CE">
      <w:pPr>
        <w:pStyle w:val="Akapitzlist"/>
        <w:numPr>
          <w:ilvl w:val="0"/>
          <w:numId w:val="21"/>
        </w:numPr>
        <w:spacing w:line="276" w:lineRule="auto"/>
        <w:jc w:val="both"/>
        <w:rPr>
          <w:rFonts w:ascii="Times New Roman" w:hAnsi="Times New Roman" w:cs="Times New Roman"/>
        </w:rPr>
      </w:pPr>
      <w:r w:rsidRPr="00126BD3">
        <w:rPr>
          <w:rFonts w:ascii="Times New Roman" w:hAnsi="Times New Roman" w:cs="Times New Roman"/>
        </w:rPr>
        <w:t>natura i przystosowanie do zmian klimatu,</w:t>
      </w:r>
    </w:p>
    <w:p w14:paraId="53FC9929" w14:textId="77777777" w:rsidR="008704CE" w:rsidRPr="00126BD3" w:rsidRDefault="008704CE">
      <w:pPr>
        <w:pStyle w:val="Akapitzlist"/>
        <w:numPr>
          <w:ilvl w:val="0"/>
          <w:numId w:val="21"/>
        </w:numPr>
        <w:spacing w:line="276" w:lineRule="auto"/>
        <w:jc w:val="both"/>
        <w:rPr>
          <w:rFonts w:ascii="Times New Roman" w:hAnsi="Times New Roman" w:cs="Times New Roman"/>
        </w:rPr>
      </w:pPr>
      <w:r w:rsidRPr="00126BD3">
        <w:rPr>
          <w:rFonts w:ascii="Times New Roman" w:hAnsi="Times New Roman" w:cs="Times New Roman"/>
        </w:rPr>
        <w:t>dziedzictwo kulturowe i przyrodnicze oraz zrównoważona turystyka,</w:t>
      </w:r>
    </w:p>
    <w:p w14:paraId="6E8A577B" w14:textId="77777777" w:rsidR="008704CE" w:rsidRPr="00126BD3" w:rsidRDefault="008704CE">
      <w:pPr>
        <w:pStyle w:val="Akapitzlist"/>
        <w:numPr>
          <w:ilvl w:val="0"/>
          <w:numId w:val="21"/>
        </w:numPr>
        <w:spacing w:line="276" w:lineRule="auto"/>
        <w:jc w:val="both"/>
        <w:rPr>
          <w:rFonts w:ascii="Times New Roman" w:hAnsi="Times New Roman" w:cs="Times New Roman"/>
        </w:rPr>
      </w:pPr>
      <w:r w:rsidRPr="00126BD3">
        <w:rPr>
          <w:rFonts w:ascii="Times New Roman" w:hAnsi="Times New Roman" w:cs="Times New Roman"/>
        </w:rPr>
        <w:t>mobilność transgraniczna,</w:t>
      </w:r>
    </w:p>
    <w:p w14:paraId="0B7BF7FD" w14:textId="239F2956" w:rsidR="008704CE" w:rsidRPr="00126BD3" w:rsidRDefault="008704CE">
      <w:pPr>
        <w:pStyle w:val="Akapitzlist"/>
        <w:numPr>
          <w:ilvl w:val="0"/>
          <w:numId w:val="21"/>
        </w:numPr>
        <w:spacing w:line="276" w:lineRule="auto"/>
        <w:jc w:val="both"/>
        <w:rPr>
          <w:rFonts w:ascii="Times New Roman" w:hAnsi="Times New Roman" w:cs="Times New Roman"/>
        </w:rPr>
      </w:pPr>
      <w:r w:rsidRPr="00126BD3">
        <w:rPr>
          <w:rFonts w:ascii="Times New Roman" w:hAnsi="Times New Roman" w:cs="Times New Roman"/>
        </w:rPr>
        <w:t>współpraca instytucji i mieszkańców Pogranicza</w:t>
      </w:r>
      <w:r w:rsidR="00F52851">
        <w:rPr>
          <w:rFonts w:ascii="Times New Roman" w:hAnsi="Times New Roman" w:cs="Times New Roman"/>
        </w:rPr>
        <w:t>.</w:t>
      </w:r>
    </w:p>
    <w:p w14:paraId="142EEDCE" w14:textId="4E2F43EA" w:rsidR="009360B3" w:rsidRPr="00126BD3" w:rsidRDefault="008704CE" w:rsidP="00F52851">
      <w:pPr>
        <w:spacing w:line="276" w:lineRule="auto"/>
        <w:jc w:val="both"/>
        <w:rPr>
          <w:rFonts w:ascii="Times New Roman" w:hAnsi="Times New Roman" w:cs="Times New Roman"/>
        </w:rPr>
      </w:pPr>
      <w:r w:rsidRPr="00126BD3">
        <w:rPr>
          <w:rFonts w:ascii="Times New Roman" w:hAnsi="Times New Roman" w:cs="Times New Roman"/>
        </w:rPr>
        <w:t xml:space="preserve">Projekty realizowane w ramach tego programu mogą stanowić zarówno szansę dla LGD </w:t>
      </w:r>
      <w:r w:rsidR="00557893" w:rsidRPr="00126BD3">
        <w:rPr>
          <w:rFonts w:ascii="Times New Roman" w:hAnsi="Times New Roman" w:cs="Times New Roman"/>
        </w:rPr>
        <w:t xml:space="preserve">i mieszkańców tego obszaru na poznanie dobrych praktyk z innych regionów Europy ale także promowanie i przekazywanie swoich doświadczeń innym instytucjom działającym w podobnym celu. </w:t>
      </w:r>
    </w:p>
    <w:p w14:paraId="77DB8556" w14:textId="1DB16343" w:rsidR="000836C4" w:rsidRPr="00AD37F6" w:rsidRDefault="000836C4" w:rsidP="00E52956">
      <w:pPr>
        <w:rPr>
          <w:color w:val="FF0000"/>
        </w:rPr>
      </w:pPr>
      <w:r w:rsidRPr="00AD37F6">
        <w:rPr>
          <w:color w:val="FF0000"/>
        </w:rPr>
        <w:br w:type="page"/>
      </w:r>
    </w:p>
    <w:p w14:paraId="3AAA0F21" w14:textId="4BDCFCD0" w:rsidR="000836C4" w:rsidRPr="00126BD3" w:rsidRDefault="000836C4" w:rsidP="00126BD3">
      <w:pPr>
        <w:pStyle w:val="Nagwek1"/>
        <w:spacing w:line="276" w:lineRule="auto"/>
        <w:jc w:val="center"/>
        <w:rPr>
          <w:rStyle w:val="Nagwek2Znak"/>
          <w:rFonts w:ascii="Times New Roman" w:hAnsi="Times New Roman" w:cs="Times New Roman"/>
          <w:b w:val="0"/>
          <w:bCs/>
        </w:rPr>
      </w:pPr>
      <w:bookmarkStart w:id="8" w:name="_Toc143245770"/>
      <w:r w:rsidRPr="00126BD3">
        <w:rPr>
          <w:rStyle w:val="Nagwek1Znak"/>
          <w:rFonts w:ascii="Times New Roman" w:hAnsi="Times New Roman" w:cs="Times New Roman"/>
          <w:b/>
          <w:bCs/>
        </w:rPr>
        <w:lastRenderedPageBreak/>
        <w:t>Rozdział V</w:t>
      </w:r>
      <w:r w:rsidRPr="00126BD3">
        <w:rPr>
          <w:rStyle w:val="Nagwek1Znak"/>
          <w:rFonts w:ascii="Times New Roman" w:hAnsi="Times New Roman" w:cs="Times New Roman"/>
        </w:rPr>
        <w:br/>
      </w:r>
      <w:r w:rsidRPr="00126BD3">
        <w:rPr>
          <w:rStyle w:val="Nagwek2Znak"/>
          <w:rFonts w:ascii="Times New Roman" w:hAnsi="Times New Roman" w:cs="Times New Roman"/>
          <w:b w:val="0"/>
          <w:bCs/>
        </w:rPr>
        <w:t>Spójność, komplementarność i synergia</w:t>
      </w:r>
      <w:bookmarkEnd w:id="8"/>
    </w:p>
    <w:p w14:paraId="3DB7347A" w14:textId="52CE32AA" w:rsidR="000836C4" w:rsidRPr="00126BD3" w:rsidRDefault="00A43A67">
      <w:pPr>
        <w:pStyle w:val="Akapitzlist"/>
        <w:numPr>
          <w:ilvl w:val="0"/>
          <w:numId w:val="4"/>
        </w:numPr>
        <w:spacing w:line="276" w:lineRule="auto"/>
        <w:jc w:val="both"/>
        <w:rPr>
          <w:rFonts w:ascii="Times New Roman" w:hAnsi="Times New Roman" w:cs="Times New Roman"/>
        </w:rPr>
      </w:pPr>
      <w:r w:rsidRPr="00126BD3">
        <w:rPr>
          <w:rFonts w:ascii="Times New Roman" w:hAnsi="Times New Roman" w:cs="Times New Roman"/>
        </w:rPr>
        <w:t>Opis zgodności i komplementarności LSR z innymi dokumentami planistycznymi/ strategiami w</w:t>
      </w:r>
      <w:r w:rsidR="00F52851">
        <w:rPr>
          <w:rFonts w:ascii="Times New Roman" w:hAnsi="Times New Roman" w:cs="Times New Roman"/>
        </w:rPr>
        <w:t> </w:t>
      </w:r>
      <w:r w:rsidRPr="00126BD3">
        <w:rPr>
          <w:rFonts w:ascii="Times New Roman" w:hAnsi="Times New Roman" w:cs="Times New Roman"/>
        </w:rPr>
        <w:t>szczególności strategiami rozwoju województwa/województw, regionalnymi strategiami/programami regionalnymi lub tematycznymi czy strategiami ponadlokalnymi i terytorialnymi (ZIT/IIT) dotyczącymi obszaru działania LGD, poprzez porównanie celów i założeń tych dokumentów z celami LSR i wykazanie ich spójności, czyli w jaki sposób LSR łączy się z szerszymi planami/strategiami rozwoju na wyższym poziomie?</w:t>
      </w:r>
    </w:p>
    <w:p w14:paraId="1D9CCD10" w14:textId="393BF9B3" w:rsidR="000F7968" w:rsidRPr="00126BD3" w:rsidRDefault="00A43A67">
      <w:pPr>
        <w:pStyle w:val="Akapitzlist"/>
        <w:numPr>
          <w:ilvl w:val="0"/>
          <w:numId w:val="4"/>
        </w:numPr>
        <w:spacing w:line="276" w:lineRule="auto"/>
        <w:jc w:val="both"/>
        <w:rPr>
          <w:rFonts w:ascii="Times New Roman" w:hAnsi="Times New Roman" w:cs="Times New Roman"/>
        </w:rPr>
      </w:pPr>
      <w:r w:rsidRPr="00126BD3">
        <w:rPr>
          <w:rFonts w:ascii="Times New Roman" w:hAnsi="Times New Roman" w:cs="Times New Roman"/>
        </w:rPr>
        <w:t>Opis sposobu integrowania różnych sektorów, partnerów, zasobów czy branż działalności gospodarczej w</w:t>
      </w:r>
      <w:r w:rsidR="00F52851">
        <w:rPr>
          <w:rFonts w:ascii="Times New Roman" w:hAnsi="Times New Roman" w:cs="Times New Roman"/>
        </w:rPr>
        <w:t> </w:t>
      </w:r>
      <w:r w:rsidRPr="00126BD3">
        <w:rPr>
          <w:rFonts w:ascii="Times New Roman" w:hAnsi="Times New Roman" w:cs="Times New Roman"/>
        </w:rPr>
        <w:t>celu kompleksowej realizacji przedsięwzięć.</w:t>
      </w:r>
    </w:p>
    <w:p w14:paraId="79DEDE6C" w14:textId="6AD7FC08" w:rsidR="00172870" w:rsidRPr="00126BD3" w:rsidRDefault="00172870" w:rsidP="00F52851">
      <w:pPr>
        <w:spacing w:line="276" w:lineRule="auto"/>
        <w:jc w:val="both"/>
        <w:rPr>
          <w:rFonts w:ascii="Times New Roman" w:hAnsi="Times New Roman" w:cs="Times New Roman"/>
        </w:rPr>
      </w:pPr>
      <w:r w:rsidRPr="00126BD3">
        <w:rPr>
          <w:rFonts w:ascii="Times New Roman" w:hAnsi="Times New Roman" w:cs="Times New Roman"/>
        </w:rPr>
        <w:t xml:space="preserve">Lokalna Strategia Rozwoju – Dolina Strugu 2029 została opracowana głównie w oparciu o 2 </w:t>
      </w:r>
      <w:r w:rsidR="000F7968" w:rsidRPr="00126BD3">
        <w:rPr>
          <w:rFonts w:ascii="Times New Roman" w:hAnsi="Times New Roman" w:cs="Times New Roman"/>
        </w:rPr>
        <w:t>programy</w:t>
      </w:r>
      <w:r w:rsidRPr="00126BD3">
        <w:rPr>
          <w:rFonts w:ascii="Times New Roman" w:hAnsi="Times New Roman" w:cs="Times New Roman"/>
        </w:rPr>
        <w:t xml:space="preserve">, w ramach których przewiduje się finansowanie przedsięwzięć: </w:t>
      </w:r>
    </w:p>
    <w:p w14:paraId="7AA3ABDA" w14:textId="23DB5D45" w:rsidR="00172870" w:rsidRPr="00126BD3" w:rsidRDefault="00DC4BA9">
      <w:pPr>
        <w:pStyle w:val="Akapitzlist"/>
        <w:numPr>
          <w:ilvl w:val="0"/>
          <w:numId w:val="22"/>
        </w:numPr>
        <w:spacing w:line="276" w:lineRule="auto"/>
        <w:rPr>
          <w:rFonts w:ascii="Times New Roman" w:hAnsi="Times New Roman" w:cs="Times New Roman"/>
        </w:rPr>
      </w:pPr>
      <w:r w:rsidRPr="00126BD3">
        <w:rPr>
          <w:rFonts w:ascii="Times New Roman" w:hAnsi="Times New Roman" w:cs="Times New Roman"/>
        </w:rPr>
        <w:t>Plan Strategiczny Wspólnej Polityki Rolnej na lata 2023-2027</w:t>
      </w:r>
    </w:p>
    <w:p w14:paraId="3A40BF3F" w14:textId="16A3394A" w:rsidR="00172870" w:rsidRPr="00126BD3" w:rsidRDefault="00DC4BA9">
      <w:pPr>
        <w:pStyle w:val="Akapitzlist"/>
        <w:numPr>
          <w:ilvl w:val="0"/>
          <w:numId w:val="22"/>
        </w:numPr>
        <w:spacing w:line="276" w:lineRule="auto"/>
        <w:rPr>
          <w:rFonts w:ascii="Times New Roman" w:hAnsi="Times New Roman" w:cs="Times New Roman"/>
        </w:rPr>
      </w:pPr>
      <w:r w:rsidRPr="00126BD3">
        <w:rPr>
          <w:rFonts w:ascii="Times New Roman" w:hAnsi="Times New Roman" w:cs="Times New Roman"/>
        </w:rPr>
        <w:t>Program Regionalny Fundusze Europejskie dla Podkarpacia 2021-2027</w:t>
      </w:r>
    </w:p>
    <w:p w14:paraId="5FE2D23D" w14:textId="67CACD4A" w:rsidR="00DC4BA9" w:rsidRPr="00126BD3" w:rsidRDefault="00DC4BA9" w:rsidP="00126BD3">
      <w:pPr>
        <w:spacing w:line="276" w:lineRule="auto"/>
        <w:ind w:left="567"/>
        <w:rPr>
          <w:rFonts w:ascii="Times New Roman" w:hAnsi="Times New Roman" w:cs="Times New Roman"/>
          <w:b/>
          <w:bCs/>
          <w:color w:val="000000" w:themeColor="text1"/>
        </w:rPr>
      </w:pPr>
      <w:r w:rsidRPr="00126BD3">
        <w:rPr>
          <w:rFonts w:ascii="Times New Roman" w:hAnsi="Times New Roman" w:cs="Times New Roman"/>
          <w:b/>
          <w:bCs/>
          <w:color w:val="000000" w:themeColor="text1"/>
        </w:rPr>
        <w:t>Plan Strategiczny Wspólnej Polityki Rolnej na lata 2023-2027</w:t>
      </w:r>
    </w:p>
    <w:p w14:paraId="70DB26C8" w14:textId="3349DE46" w:rsidR="00DC4BA9" w:rsidRPr="00126BD3" w:rsidRDefault="00DC4BA9" w:rsidP="00126BD3">
      <w:pPr>
        <w:spacing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Deklaracja strategiczna tego programu stanowi: </w:t>
      </w:r>
      <w:r w:rsidRPr="00126BD3">
        <w:rPr>
          <w:rFonts w:ascii="Times New Roman" w:hAnsi="Times New Roman" w:cs="Times New Roman"/>
          <w:i/>
          <w:iCs/>
          <w:color w:val="000000" w:themeColor="text1"/>
        </w:rPr>
        <w:t xml:space="preserve">„Plan Strategiczny dla Wspólnej Polityki Rolnej 2023-2027 będzie wspierać </w:t>
      </w:r>
      <w:r w:rsidRPr="00126BD3">
        <w:rPr>
          <w:rFonts w:ascii="Times New Roman" w:hAnsi="Times New Roman" w:cs="Times New Roman"/>
          <w:b/>
          <w:bCs/>
          <w:i/>
          <w:iCs/>
          <w:color w:val="000000" w:themeColor="text1"/>
        </w:rPr>
        <w:t>zrównoważony rozwój polskich gospodarstw</w:t>
      </w:r>
      <w:r w:rsidRPr="00126BD3">
        <w:rPr>
          <w:rFonts w:ascii="Times New Roman" w:hAnsi="Times New Roman" w:cs="Times New Roman"/>
          <w:i/>
          <w:iCs/>
          <w:color w:val="000000" w:themeColor="text1"/>
        </w:rPr>
        <w:t xml:space="preserve">, sektora przetwórstwa i </w:t>
      </w:r>
      <w:r w:rsidRPr="00126BD3">
        <w:rPr>
          <w:rFonts w:ascii="Times New Roman" w:hAnsi="Times New Roman" w:cs="Times New Roman"/>
          <w:b/>
          <w:bCs/>
          <w:i/>
          <w:iCs/>
          <w:color w:val="000000" w:themeColor="text1"/>
        </w:rPr>
        <w:t>poprawę warunków życia i pracy w</w:t>
      </w:r>
      <w:r w:rsidR="00F52851">
        <w:rPr>
          <w:rFonts w:ascii="Times New Roman" w:hAnsi="Times New Roman" w:cs="Times New Roman"/>
          <w:b/>
          <w:bCs/>
          <w:i/>
          <w:iCs/>
          <w:color w:val="000000" w:themeColor="text1"/>
        </w:rPr>
        <w:t> </w:t>
      </w:r>
      <w:r w:rsidRPr="00126BD3">
        <w:rPr>
          <w:rFonts w:ascii="Times New Roman" w:hAnsi="Times New Roman" w:cs="Times New Roman"/>
          <w:b/>
          <w:bCs/>
          <w:i/>
          <w:iCs/>
          <w:color w:val="000000" w:themeColor="text1"/>
        </w:rPr>
        <w:t>małych miejscowościach wiejskich</w:t>
      </w:r>
      <w:r w:rsidRPr="00126BD3">
        <w:rPr>
          <w:rFonts w:ascii="Times New Roman" w:hAnsi="Times New Roman" w:cs="Times New Roman"/>
          <w:i/>
          <w:iCs/>
          <w:color w:val="000000" w:themeColor="text1"/>
        </w:rPr>
        <w:t xml:space="preserve">. WPR będzie wspierać zrównoważone metody gospodarowania, przyjazne klimatowi i środowisku; </w:t>
      </w:r>
      <w:r w:rsidRPr="00126BD3">
        <w:rPr>
          <w:rFonts w:ascii="Times New Roman" w:hAnsi="Times New Roman" w:cs="Times New Roman"/>
          <w:b/>
          <w:bCs/>
          <w:i/>
          <w:iCs/>
          <w:color w:val="000000" w:themeColor="text1"/>
        </w:rPr>
        <w:t>chroniące wodę, glebę i powietrze oraz bioróżnorodność</w:t>
      </w:r>
      <w:r w:rsidRPr="00126BD3">
        <w:rPr>
          <w:rFonts w:ascii="Times New Roman" w:hAnsi="Times New Roman" w:cs="Times New Roman"/>
          <w:i/>
          <w:iCs/>
          <w:color w:val="000000" w:themeColor="text1"/>
        </w:rPr>
        <w:t>. Sprzyjać będzie produkcji i</w:t>
      </w:r>
      <w:r w:rsidR="00F52851">
        <w:rPr>
          <w:rFonts w:ascii="Times New Roman" w:hAnsi="Times New Roman" w:cs="Times New Roman"/>
          <w:i/>
          <w:iCs/>
          <w:color w:val="000000" w:themeColor="text1"/>
        </w:rPr>
        <w:t> </w:t>
      </w:r>
      <w:r w:rsidRPr="00126BD3">
        <w:rPr>
          <w:rFonts w:ascii="Times New Roman" w:hAnsi="Times New Roman" w:cs="Times New Roman"/>
          <w:i/>
          <w:iCs/>
          <w:color w:val="000000" w:themeColor="text1"/>
        </w:rPr>
        <w:t xml:space="preserve">wykorzystaniu zrównoważonej energii. Wzmacniana będzie różnorodność gospodarcza, w tym </w:t>
      </w:r>
      <w:proofErr w:type="spellStart"/>
      <w:r w:rsidRPr="00126BD3">
        <w:rPr>
          <w:rFonts w:ascii="Times New Roman" w:hAnsi="Times New Roman" w:cs="Times New Roman"/>
          <w:i/>
          <w:iCs/>
          <w:color w:val="000000" w:themeColor="text1"/>
        </w:rPr>
        <w:t>biogospodarka</w:t>
      </w:r>
      <w:proofErr w:type="spellEnd"/>
      <w:r w:rsidRPr="00126BD3">
        <w:rPr>
          <w:rFonts w:ascii="Times New Roman" w:hAnsi="Times New Roman" w:cs="Times New Roman"/>
          <w:i/>
          <w:iCs/>
          <w:color w:val="000000" w:themeColor="text1"/>
        </w:rPr>
        <w:t xml:space="preserve">. Poprawa dynamiki rozwojowej </w:t>
      </w:r>
      <w:r w:rsidRPr="00126BD3">
        <w:rPr>
          <w:rFonts w:ascii="Times New Roman" w:hAnsi="Times New Roman" w:cs="Times New Roman"/>
          <w:b/>
          <w:bCs/>
          <w:i/>
          <w:iCs/>
          <w:color w:val="000000" w:themeColor="text1"/>
        </w:rPr>
        <w:t>zwiększy aktywności zawodową i społeczną mieszkańców terenów wiejskich i osób wykluczonych</w:t>
      </w:r>
      <w:r w:rsidRPr="00126BD3">
        <w:rPr>
          <w:rFonts w:ascii="Times New Roman" w:hAnsi="Times New Roman" w:cs="Times New Roman"/>
          <w:i/>
          <w:iCs/>
          <w:color w:val="000000" w:themeColor="text1"/>
        </w:rPr>
        <w:t xml:space="preserve">. W trakcie realizacji planu uwzględniana jest horyzontalna </w:t>
      </w:r>
      <w:r w:rsidRPr="00126BD3">
        <w:rPr>
          <w:rFonts w:ascii="Times New Roman" w:hAnsi="Times New Roman" w:cs="Times New Roman"/>
          <w:b/>
          <w:bCs/>
          <w:i/>
          <w:iCs/>
          <w:color w:val="000000" w:themeColor="text1"/>
        </w:rPr>
        <w:t>zasada równości szans i</w:t>
      </w:r>
      <w:r w:rsidR="00F52851">
        <w:rPr>
          <w:rFonts w:ascii="Times New Roman" w:hAnsi="Times New Roman" w:cs="Times New Roman"/>
          <w:b/>
          <w:bCs/>
          <w:i/>
          <w:iCs/>
          <w:color w:val="000000" w:themeColor="text1"/>
        </w:rPr>
        <w:t> </w:t>
      </w:r>
      <w:r w:rsidRPr="00126BD3">
        <w:rPr>
          <w:rFonts w:ascii="Times New Roman" w:hAnsi="Times New Roman" w:cs="Times New Roman"/>
          <w:b/>
          <w:bCs/>
          <w:i/>
          <w:iCs/>
          <w:color w:val="000000" w:themeColor="text1"/>
        </w:rPr>
        <w:t>niedyskryminacji, w tym dostępności dla osób z niepełnosprawnościami oraz równości szans kobiet i mężczyzn</w:t>
      </w:r>
      <w:r w:rsidRPr="00126BD3">
        <w:rPr>
          <w:rFonts w:ascii="Times New Roman" w:hAnsi="Times New Roman" w:cs="Times New Roman"/>
          <w:i/>
          <w:iCs/>
          <w:color w:val="000000" w:themeColor="text1"/>
        </w:rPr>
        <w:t xml:space="preserve">. Upowszechniane i wdrażane będą rozwiązania naukowe i </w:t>
      </w:r>
      <w:r w:rsidRPr="00126BD3">
        <w:rPr>
          <w:rFonts w:ascii="Times New Roman" w:hAnsi="Times New Roman" w:cs="Times New Roman"/>
          <w:b/>
          <w:bCs/>
          <w:i/>
          <w:iCs/>
          <w:color w:val="000000" w:themeColor="text1"/>
        </w:rPr>
        <w:t>innowacyjne, w tym cyfrowe</w:t>
      </w:r>
      <w:r w:rsidRPr="00126BD3">
        <w:rPr>
          <w:rFonts w:ascii="Times New Roman" w:hAnsi="Times New Roman" w:cs="Times New Roman"/>
          <w:i/>
          <w:iCs/>
          <w:color w:val="000000" w:themeColor="text1"/>
        </w:rPr>
        <w:t>, usuwające bariery rozwojowe wsi i rolnictwa.”</w:t>
      </w:r>
      <w:r w:rsidRPr="00126BD3">
        <w:rPr>
          <w:rStyle w:val="Odwoanieprzypisudolnego"/>
          <w:rFonts w:ascii="Times New Roman" w:hAnsi="Times New Roman" w:cs="Times New Roman"/>
          <w:i/>
          <w:iCs/>
          <w:color w:val="000000" w:themeColor="text1"/>
        </w:rPr>
        <w:footnoteReference w:id="9"/>
      </w:r>
      <w:r w:rsidRPr="00126BD3">
        <w:rPr>
          <w:rFonts w:ascii="Times New Roman" w:hAnsi="Times New Roman" w:cs="Times New Roman"/>
          <w:i/>
          <w:iCs/>
          <w:color w:val="000000" w:themeColor="text1"/>
        </w:rPr>
        <w:t xml:space="preserve"> </w:t>
      </w:r>
    </w:p>
    <w:p w14:paraId="20A1341F" w14:textId="4801E230" w:rsidR="00DC4BA9" w:rsidRPr="00126BD3" w:rsidRDefault="00DC4BA9" w:rsidP="00126BD3">
      <w:pPr>
        <w:spacing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Działanie LEADER (Rozwój Lokalny Kierowany Przez Społeczność) realizowany będzie w ramach dwóch celów szczegółowych: </w:t>
      </w:r>
    </w:p>
    <w:p w14:paraId="76BD61CE" w14:textId="035BEF16" w:rsidR="00DC4BA9" w:rsidRPr="00126BD3" w:rsidRDefault="00DC4BA9">
      <w:pPr>
        <w:pStyle w:val="Akapitzlist"/>
        <w:numPr>
          <w:ilvl w:val="0"/>
          <w:numId w:val="23"/>
        </w:numPr>
        <w:spacing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SO7 Przyciąganie i wspieranie młodych rolników i innych nowych rolników oraz ułatwienie zrównoważonego rozwoju przedsiębiorczości na obszarach wiejskich;</w:t>
      </w:r>
    </w:p>
    <w:p w14:paraId="20595A93" w14:textId="59EB0B88" w:rsidR="00DC4BA9" w:rsidRPr="00126BD3" w:rsidRDefault="00DC4BA9">
      <w:pPr>
        <w:pStyle w:val="Akapitzlist"/>
        <w:numPr>
          <w:ilvl w:val="0"/>
          <w:numId w:val="23"/>
        </w:numPr>
        <w:spacing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SO8 Promowanie zatrudnienia, wzrostu, równości płci, w tym udziału kobiet w rolnictwie, włączenia społecznego i rozwoju lokalnego na obszarach wiejskich, w tym </w:t>
      </w:r>
      <w:proofErr w:type="spellStart"/>
      <w:r w:rsidRPr="00126BD3">
        <w:rPr>
          <w:rFonts w:ascii="Times New Roman" w:hAnsi="Times New Roman" w:cs="Times New Roman"/>
          <w:color w:val="000000" w:themeColor="text1"/>
        </w:rPr>
        <w:t>biogospodarki</w:t>
      </w:r>
      <w:proofErr w:type="spellEnd"/>
      <w:r w:rsidRPr="00126BD3">
        <w:rPr>
          <w:rFonts w:ascii="Times New Roman" w:hAnsi="Times New Roman" w:cs="Times New Roman"/>
          <w:color w:val="000000" w:themeColor="text1"/>
        </w:rPr>
        <w:t xml:space="preserve"> o obiegu zamkniętym i</w:t>
      </w:r>
      <w:r w:rsidR="00F52851">
        <w:rPr>
          <w:rFonts w:ascii="Times New Roman" w:hAnsi="Times New Roman" w:cs="Times New Roman"/>
          <w:color w:val="000000" w:themeColor="text1"/>
        </w:rPr>
        <w:t> </w:t>
      </w:r>
      <w:r w:rsidRPr="00126BD3">
        <w:rPr>
          <w:rFonts w:ascii="Times New Roman" w:hAnsi="Times New Roman" w:cs="Times New Roman"/>
          <w:color w:val="000000" w:themeColor="text1"/>
        </w:rPr>
        <w:t>zrównoważonego leśnictwa.</w:t>
      </w:r>
    </w:p>
    <w:p w14:paraId="50A0424C" w14:textId="69C42BA2" w:rsidR="00DC4BA9" w:rsidRPr="00126BD3" w:rsidRDefault="001533BB" w:rsidP="00126BD3">
      <w:pPr>
        <w:spacing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Interwencja ta </w:t>
      </w:r>
      <w:r w:rsidR="00FC4CE3" w:rsidRPr="00126BD3">
        <w:rPr>
          <w:rFonts w:ascii="Times New Roman" w:hAnsi="Times New Roman" w:cs="Times New Roman"/>
          <w:color w:val="000000" w:themeColor="text1"/>
        </w:rPr>
        <w:t>powinna koncentrować</w:t>
      </w:r>
      <w:r w:rsidRPr="00126BD3">
        <w:rPr>
          <w:rFonts w:ascii="Times New Roman" w:hAnsi="Times New Roman" w:cs="Times New Roman"/>
          <w:color w:val="000000" w:themeColor="text1"/>
        </w:rPr>
        <w:t xml:space="preserve"> działania na budowani</w:t>
      </w:r>
      <w:r w:rsidR="00FC4CE3" w:rsidRPr="00126BD3">
        <w:rPr>
          <w:rFonts w:ascii="Times New Roman" w:hAnsi="Times New Roman" w:cs="Times New Roman"/>
          <w:color w:val="000000" w:themeColor="text1"/>
        </w:rPr>
        <w:t>u</w:t>
      </w:r>
      <w:r w:rsidRPr="00126BD3">
        <w:rPr>
          <w:rFonts w:ascii="Times New Roman" w:hAnsi="Times New Roman" w:cs="Times New Roman"/>
          <w:color w:val="000000" w:themeColor="text1"/>
        </w:rPr>
        <w:t xml:space="preserve"> tożsamości lokalnej</w:t>
      </w:r>
      <w:r w:rsidR="00FC4CE3" w:rsidRPr="00126BD3">
        <w:rPr>
          <w:rFonts w:ascii="Times New Roman" w:hAnsi="Times New Roman" w:cs="Times New Roman"/>
          <w:color w:val="000000" w:themeColor="text1"/>
        </w:rPr>
        <w:t>,</w:t>
      </w:r>
      <w:r w:rsidRPr="00126BD3">
        <w:rPr>
          <w:rFonts w:ascii="Times New Roman" w:hAnsi="Times New Roman" w:cs="Times New Roman"/>
          <w:color w:val="000000" w:themeColor="text1"/>
        </w:rPr>
        <w:t xml:space="preserve"> bazując na aktywizacji społecznej z wykorzystaniem i poszanowaniem lokalnego potencjału endogenicznego, zapewniając zaspokojenie potrzeb społeczności lokalnej, która w sposób oddolny kreuje Lokalne Strategie Rozwoju. Jak stanowią zapisy PS WPR 2023-2023: </w:t>
      </w:r>
    </w:p>
    <w:p w14:paraId="0F6443C6" w14:textId="721A8881" w:rsidR="001533BB" w:rsidRPr="00AF7E37" w:rsidRDefault="001533BB">
      <w:pPr>
        <w:pStyle w:val="Akapitzlist"/>
        <w:numPr>
          <w:ilvl w:val="0"/>
          <w:numId w:val="43"/>
        </w:numPr>
        <w:spacing w:line="276" w:lineRule="auto"/>
        <w:jc w:val="both"/>
        <w:rPr>
          <w:rFonts w:ascii="Times New Roman" w:hAnsi="Times New Roman" w:cs="Times New Roman"/>
        </w:rPr>
      </w:pPr>
      <w:r w:rsidRPr="00AF7E37">
        <w:rPr>
          <w:rFonts w:ascii="Times New Roman" w:hAnsi="Times New Roman" w:cs="Times New Roman"/>
        </w:rPr>
        <w:t>(…) oczekuje się od LGD ukierunkowania na rozwój obszaru w oparciu o przedsiębiorczość,</w:t>
      </w:r>
    </w:p>
    <w:p w14:paraId="125CB083" w14:textId="399E1FAE" w:rsidR="001533BB" w:rsidRPr="00AF7E37" w:rsidRDefault="001533BB">
      <w:pPr>
        <w:pStyle w:val="Akapitzlist"/>
        <w:numPr>
          <w:ilvl w:val="0"/>
          <w:numId w:val="43"/>
        </w:numPr>
        <w:spacing w:line="276" w:lineRule="auto"/>
        <w:jc w:val="both"/>
        <w:rPr>
          <w:rFonts w:ascii="Times New Roman" w:hAnsi="Times New Roman" w:cs="Times New Roman"/>
        </w:rPr>
      </w:pPr>
      <w:r w:rsidRPr="00AF7E37">
        <w:rPr>
          <w:rFonts w:ascii="Times New Roman" w:hAnsi="Times New Roman" w:cs="Times New Roman"/>
        </w:rPr>
        <w:t>z jednoczesnym poszanowaniem warunków przyrodniczych (</w:t>
      </w:r>
      <w:proofErr w:type="spellStart"/>
      <w:r w:rsidRPr="00AF7E37">
        <w:rPr>
          <w:rFonts w:ascii="Times New Roman" w:hAnsi="Times New Roman" w:cs="Times New Roman"/>
        </w:rPr>
        <w:t>biogospodarka</w:t>
      </w:r>
      <w:proofErr w:type="spellEnd"/>
      <w:r w:rsidRPr="00AF7E37">
        <w:rPr>
          <w:rFonts w:ascii="Times New Roman" w:hAnsi="Times New Roman" w:cs="Times New Roman"/>
        </w:rPr>
        <w:t>, GOZ) i dziedzictwa i</w:t>
      </w:r>
      <w:r w:rsidR="00F52851">
        <w:rPr>
          <w:rFonts w:ascii="Times New Roman" w:hAnsi="Times New Roman" w:cs="Times New Roman"/>
        </w:rPr>
        <w:t> </w:t>
      </w:r>
      <w:r w:rsidRPr="00AF7E37">
        <w:rPr>
          <w:rFonts w:ascii="Times New Roman" w:hAnsi="Times New Roman" w:cs="Times New Roman"/>
        </w:rPr>
        <w:t>kulturowego,</w:t>
      </w:r>
    </w:p>
    <w:p w14:paraId="29CB0233" w14:textId="6571E745" w:rsidR="001533BB" w:rsidRPr="00AF7E37" w:rsidRDefault="001533BB">
      <w:pPr>
        <w:pStyle w:val="Akapitzlist"/>
        <w:numPr>
          <w:ilvl w:val="0"/>
          <w:numId w:val="43"/>
        </w:numPr>
        <w:spacing w:line="276" w:lineRule="auto"/>
        <w:rPr>
          <w:rFonts w:ascii="Times New Roman" w:hAnsi="Times New Roman" w:cs="Times New Roman"/>
        </w:rPr>
      </w:pPr>
      <w:r w:rsidRPr="00AF7E37">
        <w:rPr>
          <w:rFonts w:ascii="Times New Roman" w:hAnsi="Times New Roman" w:cs="Times New Roman"/>
        </w:rPr>
        <w:t xml:space="preserve">oraz szczególnej wrażliwości na wymiar społeczny rozwoju lokalnego. </w:t>
      </w:r>
    </w:p>
    <w:p w14:paraId="4C65516D" w14:textId="77777777" w:rsidR="00F52851" w:rsidRDefault="00F52851" w:rsidP="00126BD3">
      <w:pPr>
        <w:spacing w:line="276" w:lineRule="auto"/>
        <w:rPr>
          <w:rFonts w:ascii="Times New Roman" w:hAnsi="Times New Roman" w:cs="Times New Roman"/>
        </w:rPr>
      </w:pPr>
    </w:p>
    <w:p w14:paraId="009E0B47" w14:textId="77777777" w:rsidR="00F52851" w:rsidRDefault="00F52851" w:rsidP="00126BD3">
      <w:pPr>
        <w:spacing w:line="276" w:lineRule="auto"/>
        <w:rPr>
          <w:rFonts w:ascii="Times New Roman" w:hAnsi="Times New Roman" w:cs="Times New Roman"/>
        </w:rPr>
      </w:pPr>
    </w:p>
    <w:p w14:paraId="4918E215" w14:textId="77777777" w:rsidR="00F52851" w:rsidRDefault="00F52851" w:rsidP="00126BD3">
      <w:pPr>
        <w:spacing w:line="276" w:lineRule="auto"/>
        <w:rPr>
          <w:rFonts w:ascii="Times New Roman" w:hAnsi="Times New Roman" w:cs="Times New Roman"/>
        </w:rPr>
      </w:pPr>
    </w:p>
    <w:p w14:paraId="3F009216" w14:textId="4A2358F7" w:rsidR="001533BB" w:rsidRPr="00126BD3" w:rsidRDefault="001533BB" w:rsidP="00126BD3">
      <w:pPr>
        <w:spacing w:line="276" w:lineRule="auto"/>
        <w:rPr>
          <w:rFonts w:ascii="Times New Roman" w:hAnsi="Times New Roman" w:cs="Times New Roman"/>
        </w:rPr>
      </w:pPr>
      <w:r w:rsidRPr="00126BD3">
        <w:rPr>
          <w:rFonts w:ascii="Times New Roman" w:hAnsi="Times New Roman" w:cs="Times New Roman"/>
        </w:rPr>
        <w:lastRenderedPageBreak/>
        <w:t>Lokalna Strategia Rozwoju – Dolina Strugu 2029 realizuje wszystkie 3 wskazan</w:t>
      </w:r>
      <w:r w:rsidR="00BF339D" w:rsidRPr="00126BD3">
        <w:rPr>
          <w:rFonts w:ascii="Times New Roman" w:hAnsi="Times New Roman" w:cs="Times New Roman"/>
        </w:rPr>
        <w:t xml:space="preserve">ia poprzez: </w:t>
      </w:r>
    </w:p>
    <w:p w14:paraId="10844262" w14:textId="5AA62994" w:rsidR="00AF7E37" w:rsidRPr="00F52851" w:rsidRDefault="00BF339D" w:rsidP="00F52851">
      <w:pPr>
        <w:spacing w:line="276" w:lineRule="auto"/>
        <w:rPr>
          <w:rFonts w:ascii="Times New Roman" w:hAnsi="Times New Roman" w:cs="Times New Roman"/>
          <w:b/>
          <w:bCs/>
        </w:rPr>
      </w:pPr>
      <w:r w:rsidRPr="00126BD3">
        <w:rPr>
          <w:rFonts w:ascii="Times New Roman" w:hAnsi="Times New Roman" w:cs="Times New Roman"/>
          <w:b/>
          <w:bCs/>
        </w:rPr>
        <w:t xml:space="preserve">Ad.1 </w:t>
      </w:r>
    </w:p>
    <w:p w14:paraId="5B3D997F" w14:textId="729D1D91" w:rsidR="001533BB" w:rsidRPr="00126BD3" w:rsidRDefault="00BF339D" w:rsidP="00AF7E37">
      <w:pPr>
        <w:spacing w:after="0"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Cel nr 1</w:t>
      </w:r>
      <w:r w:rsidR="00AF7E37">
        <w:rPr>
          <w:rFonts w:ascii="Times New Roman" w:hAnsi="Times New Roman" w:cs="Times New Roman"/>
          <w:color w:val="000000" w:themeColor="text1"/>
        </w:rPr>
        <w:t xml:space="preserve"> –</w:t>
      </w:r>
      <w:r w:rsidRPr="00126BD3">
        <w:rPr>
          <w:rFonts w:ascii="Times New Roman" w:hAnsi="Times New Roman" w:cs="Times New Roman"/>
          <w:color w:val="000000" w:themeColor="text1"/>
        </w:rPr>
        <w:t xml:space="preserve"> Poprawa sytuacji ekonomicznej mieszkańców i 3 przedsięwzięcia: </w:t>
      </w:r>
    </w:p>
    <w:p w14:paraId="15279B59" w14:textId="0653DF76" w:rsidR="00BF339D" w:rsidRPr="00AF7E37" w:rsidRDefault="00BF339D">
      <w:pPr>
        <w:pStyle w:val="Akapitzlist"/>
        <w:numPr>
          <w:ilvl w:val="0"/>
          <w:numId w:val="44"/>
        </w:numPr>
        <w:spacing w:before="0" w:after="0" w:line="276" w:lineRule="auto"/>
        <w:jc w:val="both"/>
        <w:rPr>
          <w:rFonts w:ascii="Times New Roman" w:hAnsi="Times New Roman" w:cs="Times New Roman"/>
          <w:color w:val="000000" w:themeColor="text1"/>
        </w:rPr>
      </w:pPr>
      <w:r w:rsidRPr="00AF7E37">
        <w:rPr>
          <w:rFonts w:ascii="Times New Roman" w:hAnsi="Times New Roman" w:cs="Times New Roman"/>
          <w:color w:val="000000" w:themeColor="text1"/>
        </w:rPr>
        <w:t>Podejmowanie pozarolniczej działalności gospodarczej,</w:t>
      </w:r>
    </w:p>
    <w:p w14:paraId="0E507F0F" w14:textId="39893108" w:rsidR="00BF339D" w:rsidRPr="00AF7E37" w:rsidRDefault="00BF339D">
      <w:pPr>
        <w:pStyle w:val="Akapitzlist"/>
        <w:numPr>
          <w:ilvl w:val="0"/>
          <w:numId w:val="44"/>
        </w:numPr>
        <w:spacing w:before="0" w:after="0" w:line="276" w:lineRule="auto"/>
        <w:jc w:val="both"/>
        <w:rPr>
          <w:rFonts w:ascii="Times New Roman" w:hAnsi="Times New Roman" w:cs="Times New Roman"/>
          <w:color w:val="000000" w:themeColor="text1"/>
        </w:rPr>
      </w:pPr>
      <w:r w:rsidRPr="00AF7E37">
        <w:rPr>
          <w:rFonts w:ascii="Times New Roman" w:hAnsi="Times New Roman" w:cs="Times New Roman"/>
          <w:color w:val="000000" w:themeColor="text1"/>
        </w:rPr>
        <w:t>Rozwijanie pozarolniczej działalności gospodarczej,</w:t>
      </w:r>
    </w:p>
    <w:p w14:paraId="55FD70BE" w14:textId="0B4656AC" w:rsidR="00BF339D" w:rsidRPr="00AF7E37" w:rsidRDefault="00BF339D">
      <w:pPr>
        <w:pStyle w:val="Akapitzlist"/>
        <w:numPr>
          <w:ilvl w:val="0"/>
          <w:numId w:val="44"/>
        </w:numPr>
        <w:spacing w:before="0" w:after="0" w:line="276" w:lineRule="auto"/>
        <w:jc w:val="both"/>
        <w:rPr>
          <w:rFonts w:ascii="Times New Roman" w:hAnsi="Times New Roman" w:cs="Times New Roman"/>
          <w:color w:val="000000" w:themeColor="text1"/>
        </w:rPr>
      </w:pPr>
      <w:r w:rsidRPr="00AF7E37">
        <w:rPr>
          <w:rFonts w:ascii="Times New Roman" w:hAnsi="Times New Roman" w:cs="Times New Roman"/>
          <w:color w:val="000000" w:themeColor="text1"/>
        </w:rPr>
        <w:t xml:space="preserve">Wsparcie na tworzenie zagród edukacyjnych. </w:t>
      </w:r>
    </w:p>
    <w:p w14:paraId="1D734075" w14:textId="6996B728" w:rsidR="00BF339D" w:rsidRPr="00126BD3" w:rsidRDefault="00BF339D" w:rsidP="00126BD3">
      <w:pPr>
        <w:spacing w:line="276" w:lineRule="auto"/>
        <w:jc w:val="both"/>
        <w:rPr>
          <w:rFonts w:ascii="Times New Roman" w:hAnsi="Times New Roman" w:cs="Times New Roman"/>
          <w:b/>
          <w:bCs/>
          <w:color w:val="000000" w:themeColor="text1"/>
        </w:rPr>
      </w:pPr>
      <w:r w:rsidRPr="00126BD3">
        <w:rPr>
          <w:rFonts w:ascii="Times New Roman" w:hAnsi="Times New Roman" w:cs="Times New Roman"/>
          <w:b/>
          <w:bCs/>
          <w:color w:val="000000" w:themeColor="text1"/>
        </w:rPr>
        <w:t>Ad.2</w:t>
      </w:r>
    </w:p>
    <w:p w14:paraId="35B6B8C8" w14:textId="7B24E887" w:rsidR="00BF339D" w:rsidRPr="00126BD3" w:rsidRDefault="00BF339D" w:rsidP="00126BD3">
      <w:pPr>
        <w:spacing w:before="0" w:after="0"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Cel nr 3 Efektywne wykorzystanie potencjału endogenicznego i 2 przedsięwzięcia: </w:t>
      </w:r>
    </w:p>
    <w:p w14:paraId="3F758816" w14:textId="73D13577" w:rsidR="00BF339D" w:rsidRPr="00AF7E37" w:rsidRDefault="00BF339D">
      <w:pPr>
        <w:pStyle w:val="Akapitzlist"/>
        <w:numPr>
          <w:ilvl w:val="0"/>
          <w:numId w:val="45"/>
        </w:numPr>
        <w:spacing w:before="0" w:after="0" w:line="276" w:lineRule="auto"/>
        <w:jc w:val="both"/>
        <w:rPr>
          <w:rFonts w:ascii="Times New Roman" w:hAnsi="Times New Roman" w:cs="Times New Roman"/>
          <w:color w:val="000000" w:themeColor="text1"/>
        </w:rPr>
      </w:pPr>
      <w:r w:rsidRPr="00AF7E37">
        <w:rPr>
          <w:rFonts w:ascii="Times New Roman" w:hAnsi="Times New Roman" w:cs="Times New Roman"/>
          <w:color w:val="000000" w:themeColor="text1"/>
        </w:rPr>
        <w:t>Rozwój ogólnodostępnej infrastruktury turystyczno-rekreacyjnej</w:t>
      </w:r>
    </w:p>
    <w:p w14:paraId="4CDFC130" w14:textId="7325222D" w:rsidR="00172870" w:rsidRPr="00AF7E37" w:rsidRDefault="00BF339D">
      <w:pPr>
        <w:pStyle w:val="Akapitzlist"/>
        <w:numPr>
          <w:ilvl w:val="0"/>
          <w:numId w:val="45"/>
        </w:numPr>
        <w:spacing w:before="0" w:after="0" w:line="276" w:lineRule="auto"/>
        <w:jc w:val="both"/>
        <w:rPr>
          <w:rFonts w:ascii="Times New Roman" w:hAnsi="Times New Roman" w:cs="Times New Roman"/>
          <w:color w:val="000000" w:themeColor="text1"/>
        </w:rPr>
      </w:pPr>
      <w:r w:rsidRPr="00AF7E37">
        <w:rPr>
          <w:rFonts w:ascii="Times New Roman" w:hAnsi="Times New Roman" w:cs="Times New Roman"/>
          <w:color w:val="000000" w:themeColor="text1"/>
        </w:rPr>
        <w:t>Identyfikacja, ochrona dziedzictwa kulturowego i przyrodniczego obszaru LGD</w:t>
      </w:r>
    </w:p>
    <w:p w14:paraId="6A5D40C5" w14:textId="64BAE945" w:rsidR="00BF339D" w:rsidRPr="00126BD3" w:rsidRDefault="00BF339D" w:rsidP="00126BD3">
      <w:pPr>
        <w:spacing w:line="276" w:lineRule="auto"/>
        <w:jc w:val="both"/>
        <w:rPr>
          <w:rFonts w:ascii="Times New Roman" w:hAnsi="Times New Roman" w:cs="Times New Roman"/>
          <w:b/>
          <w:bCs/>
          <w:color w:val="000000" w:themeColor="text1"/>
        </w:rPr>
      </w:pPr>
      <w:r w:rsidRPr="00126BD3">
        <w:rPr>
          <w:rFonts w:ascii="Times New Roman" w:hAnsi="Times New Roman" w:cs="Times New Roman"/>
          <w:b/>
          <w:bCs/>
          <w:color w:val="000000" w:themeColor="text1"/>
        </w:rPr>
        <w:t>Ad.3</w:t>
      </w:r>
    </w:p>
    <w:p w14:paraId="2569E404" w14:textId="36411FBA" w:rsidR="00BF339D" w:rsidRPr="00126BD3" w:rsidRDefault="00BF339D" w:rsidP="00AF7E37">
      <w:pPr>
        <w:spacing w:after="0"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 xml:space="preserve">Cel nr 2 Włącznie społeczeństwa do działań na rzecz rozwoju lokalnego i 3 przedsięwzięcia: </w:t>
      </w:r>
    </w:p>
    <w:p w14:paraId="51F7BE9A" w14:textId="4CFA8AF5" w:rsidR="00BF339D" w:rsidRPr="00AF7E37" w:rsidRDefault="00BF339D">
      <w:pPr>
        <w:pStyle w:val="Akapitzlist"/>
        <w:numPr>
          <w:ilvl w:val="0"/>
          <w:numId w:val="46"/>
        </w:numPr>
        <w:spacing w:before="0" w:after="0" w:line="276" w:lineRule="auto"/>
        <w:rPr>
          <w:rFonts w:ascii="Times New Roman" w:hAnsi="Times New Roman" w:cs="Times New Roman"/>
          <w:color w:val="000000" w:themeColor="text1"/>
        </w:rPr>
      </w:pPr>
      <w:r w:rsidRPr="00AF7E37">
        <w:rPr>
          <w:rFonts w:ascii="Times New Roman" w:hAnsi="Times New Roman" w:cs="Times New Roman"/>
          <w:color w:val="000000" w:themeColor="text1"/>
        </w:rPr>
        <w:t>Włączenie w życie społeczne obszaru osób z grupy w niekorzystnej sytuacji,</w:t>
      </w:r>
    </w:p>
    <w:p w14:paraId="7F0C395E" w14:textId="357A61E7" w:rsidR="00BF339D" w:rsidRPr="00AF7E37" w:rsidRDefault="00BF339D">
      <w:pPr>
        <w:pStyle w:val="Akapitzlist"/>
        <w:numPr>
          <w:ilvl w:val="0"/>
          <w:numId w:val="46"/>
        </w:numPr>
        <w:spacing w:before="0" w:after="0" w:line="276" w:lineRule="auto"/>
        <w:rPr>
          <w:rFonts w:ascii="Times New Roman" w:hAnsi="Times New Roman" w:cs="Times New Roman"/>
          <w:color w:val="000000" w:themeColor="text1"/>
        </w:rPr>
      </w:pPr>
      <w:r w:rsidRPr="00AF7E37">
        <w:rPr>
          <w:rFonts w:ascii="Times New Roman" w:hAnsi="Times New Roman" w:cs="Times New Roman"/>
          <w:color w:val="000000" w:themeColor="text1"/>
        </w:rPr>
        <w:t>Wsparcie działalności organizacji społecznych,</w:t>
      </w:r>
    </w:p>
    <w:p w14:paraId="19B231D9" w14:textId="3983ADA7" w:rsidR="00BF339D" w:rsidRPr="00AF7E37" w:rsidRDefault="00BF339D">
      <w:pPr>
        <w:pStyle w:val="Akapitzlist"/>
        <w:numPr>
          <w:ilvl w:val="0"/>
          <w:numId w:val="46"/>
        </w:numPr>
        <w:spacing w:before="0" w:after="0" w:line="276" w:lineRule="auto"/>
        <w:rPr>
          <w:rFonts w:ascii="Times New Roman" w:hAnsi="Times New Roman" w:cs="Times New Roman"/>
          <w:color w:val="000000" w:themeColor="text1"/>
        </w:rPr>
      </w:pPr>
      <w:r w:rsidRPr="00AF7E37">
        <w:rPr>
          <w:rFonts w:ascii="Times New Roman" w:hAnsi="Times New Roman" w:cs="Times New Roman"/>
          <w:color w:val="000000" w:themeColor="text1"/>
        </w:rPr>
        <w:t>Działalność biura LGD.</w:t>
      </w:r>
    </w:p>
    <w:p w14:paraId="18B71296" w14:textId="77777777" w:rsidR="00F52851" w:rsidRDefault="00F52851" w:rsidP="008D2E2B">
      <w:pPr>
        <w:spacing w:line="276" w:lineRule="auto"/>
        <w:ind w:left="567"/>
        <w:rPr>
          <w:rFonts w:ascii="Times New Roman" w:hAnsi="Times New Roman" w:cs="Times New Roman"/>
          <w:b/>
          <w:bCs/>
        </w:rPr>
      </w:pPr>
    </w:p>
    <w:p w14:paraId="5194AAAD" w14:textId="3395E676" w:rsidR="0001554D" w:rsidRPr="00126BD3" w:rsidRDefault="0001554D" w:rsidP="008D2E2B">
      <w:pPr>
        <w:spacing w:line="276" w:lineRule="auto"/>
        <w:ind w:left="567"/>
        <w:rPr>
          <w:rFonts w:ascii="Times New Roman" w:hAnsi="Times New Roman" w:cs="Times New Roman"/>
          <w:b/>
          <w:bCs/>
        </w:rPr>
      </w:pPr>
      <w:r w:rsidRPr="00126BD3">
        <w:rPr>
          <w:rFonts w:ascii="Times New Roman" w:hAnsi="Times New Roman" w:cs="Times New Roman"/>
          <w:b/>
          <w:bCs/>
        </w:rPr>
        <w:t>Program Regionalny Fundusze Europejskie dla Podkarpacia 2021-2027</w:t>
      </w:r>
    </w:p>
    <w:p w14:paraId="52C5A122" w14:textId="32434200" w:rsidR="00BF339D" w:rsidRPr="00126BD3" w:rsidRDefault="00D96EBD" w:rsidP="00F52851">
      <w:pPr>
        <w:spacing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Program Regionalny FEP 2021-2027 został zatwierdzony przez Zarząd Wojewó</w:t>
      </w:r>
      <w:r w:rsidR="003F5107" w:rsidRPr="00126BD3">
        <w:rPr>
          <w:rFonts w:ascii="Times New Roman" w:hAnsi="Times New Roman" w:cs="Times New Roman"/>
          <w:color w:val="000000" w:themeColor="text1"/>
        </w:rPr>
        <w:t>dztwa w grudniu 2022 r. Zawiera 5</w:t>
      </w:r>
      <w:r w:rsidR="00F52851">
        <w:rPr>
          <w:rFonts w:ascii="Times New Roman" w:hAnsi="Times New Roman" w:cs="Times New Roman"/>
          <w:color w:val="000000" w:themeColor="text1"/>
        </w:rPr>
        <w:t> </w:t>
      </w:r>
      <w:r w:rsidR="003F5107" w:rsidRPr="00126BD3">
        <w:rPr>
          <w:rFonts w:ascii="Times New Roman" w:hAnsi="Times New Roman" w:cs="Times New Roman"/>
          <w:color w:val="000000" w:themeColor="text1"/>
        </w:rPr>
        <w:t xml:space="preserve">celów polityki: </w:t>
      </w:r>
    </w:p>
    <w:p w14:paraId="687C8E6B" w14:textId="715B4209" w:rsidR="003F5107" w:rsidRPr="00126BD3" w:rsidRDefault="003F5107">
      <w:pPr>
        <w:pStyle w:val="Akapitzlist"/>
        <w:numPr>
          <w:ilvl w:val="0"/>
          <w:numId w:val="24"/>
        </w:numPr>
        <w:spacing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Bardziej konkurencyjna i inteligentna Europa dzięki wspieraniu innowacyjnej i inteligentnej transformacji gospodarczej oraz regionalnej łączności cyfrowej</w:t>
      </w:r>
    </w:p>
    <w:p w14:paraId="706E687E" w14:textId="3482662C" w:rsidR="003F5107" w:rsidRPr="00126BD3" w:rsidRDefault="003F5107">
      <w:pPr>
        <w:pStyle w:val="Akapitzlist"/>
        <w:numPr>
          <w:ilvl w:val="0"/>
          <w:numId w:val="24"/>
        </w:numPr>
        <w:spacing w:line="276" w:lineRule="auto"/>
        <w:ind w:left="714" w:hanging="357"/>
        <w:jc w:val="both"/>
        <w:rPr>
          <w:rFonts w:ascii="Times New Roman" w:hAnsi="Times New Roman" w:cs="Times New Roman"/>
          <w:color w:val="000000" w:themeColor="text1"/>
        </w:rPr>
      </w:pPr>
      <w:r w:rsidRPr="00126BD3">
        <w:rPr>
          <w:rFonts w:ascii="Times New Roman" w:hAnsi="Times New Roman" w:cs="Times New Roman"/>
          <w:color w:val="000000" w:themeColor="text1"/>
        </w:rPr>
        <w:t>Bardziej przyjazna dla środowiska, niskoemisyjna i przechodząca w kierunku gospodarki zeroemisyjnej oraz odporna Europa dzięki promowaniu czystej i sprawiedliwej transformacji energetycznej, zielonych i</w:t>
      </w:r>
      <w:r w:rsidR="00F52851">
        <w:rPr>
          <w:rFonts w:ascii="Times New Roman" w:hAnsi="Times New Roman" w:cs="Times New Roman"/>
          <w:color w:val="000000" w:themeColor="text1"/>
        </w:rPr>
        <w:t> </w:t>
      </w:r>
      <w:r w:rsidRPr="00126BD3">
        <w:rPr>
          <w:rFonts w:ascii="Times New Roman" w:hAnsi="Times New Roman" w:cs="Times New Roman"/>
          <w:color w:val="000000" w:themeColor="text1"/>
        </w:rPr>
        <w:t>niebieskich inwestycji, gospodarki o obiegu zamkniętym, łagodzenia zmian klimatu i przystosowania się do nich, zapobiegania ryzyku i zarządzania ryzykiem, oraz zrównoważonej mobilności miejskiej.</w:t>
      </w:r>
    </w:p>
    <w:p w14:paraId="4B43CED1" w14:textId="46D18F2C" w:rsidR="003F5107" w:rsidRPr="00126BD3" w:rsidRDefault="003F5107">
      <w:pPr>
        <w:pStyle w:val="Akapitzlist"/>
        <w:numPr>
          <w:ilvl w:val="0"/>
          <w:numId w:val="24"/>
        </w:numPr>
        <w:spacing w:line="276" w:lineRule="auto"/>
        <w:ind w:left="714" w:hanging="357"/>
        <w:jc w:val="both"/>
        <w:rPr>
          <w:rFonts w:ascii="Times New Roman" w:hAnsi="Times New Roman" w:cs="Times New Roman"/>
          <w:color w:val="000000" w:themeColor="text1"/>
        </w:rPr>
      </w:pPr>
      <w:r w:rsidRPr="00126BD3">
        <w:rPr>
          <w:rFonts w:ascii="Times New Roman" w:hAnsi="Times New Roman" w:cs="Times New Roman"/>
          <w:color w:val="000000" w:themeColor="text1"/>
        </w:rPr>
        <w:t>Lepiej połączona Europa dzięki zwiększeniu mobilności</w:t>
      </w:r>
    </w:p>
    <w:p w14:paraId="0D1FA491" w14:textId="4117DB45" w:rsidR="003F5107" w:rsidRPr="00126BD3" w:rsidRDefault="003F5107">
      <w:pPr>
        <w:pStyle w:val="Akapitzlist"/>
        <w:numPr>
          <w:ilvl w:val="0"/>
          <w:numId w:val="24"/>
        </w:numPr>
        <w:spacing w:line="276" w:lineRule="auto"/>
        <w:ind w:left="714" w:hanging="357"/>
        <w:jc w:val="both"/>
        <w:rPr>
          <w:rFonts w:ascii="Times New Roman" w:hAnsi="Times New Roman" w:cs="Times New Roman"/>
          <w:color w:val="000000" w:themeColor="text1"/>
        </w:rPr>
      </w:pPr>
      <w:r w:rsidRPr="00126BD3">
        <w:rPr>
          <w:rFonts w:ascii="Times New Roman" w:hAnsi="Times New Roman" w:cs="Times New Roman"/>
          <w:color w:val="000000" w:themeColor="text1"/>
        </w:rPr>
        <w:t>Europa o silniejszym wymiarze społecznym, bardziej sprzyjająca włączeniu społecznemu i wdrażająca Europejski filar praw socjalnych</w:t>
      </w:r>
    </w:p>
    <w:p w14:paraId="44571B08" w14:textId="3955014C" w:rsidR="003F5107" w:rsidRPr="00126BD3" w:rsidRDefault="003F5107">
      <w:pPr>
        <w:pStyle w:val="Akapitzlist"/>
        <w:numPr>
          <w:ilvl w:val="0"/>
          <w:numId w:val="24"/>
        </w:numPr>
        <w:spacing w:line="276" w:lineRule="auto"/>
        <w:ind w:left="714" w:hanging="357"/>
        <w:jc w:val="both"/>
        <w:rPr>
          <w:rFonts w:ascii="Times New Roman" w:hAnsi="Times New Roman" w:cs="Times New Roman"/>
          <w:color w:val="000000" w:themeColor="text1"/>
        </w:rPr>
      </w:pPr>
      <w:r w:rsidRPr="00126BD3">
        <w:rPr>
          <w:rFonts w:ascii="Times New Roman" w:hAnsi="Times New Roman" w:cs="Times New Roman"/>
          <w:color w:val="000000" w:themeColor="text1"/>
        </w:rPr>
        <w:t>Europa bliższa obywatelom dzięki wspieraniu zrównoważonego i zintegrowanego rozwoju wszystkich rodzajów terytoriów oraz inicjatyw lokalnych</w:t>
      </w:r>
    </w:p>
    <w:p w14:paraId="248FB0A2" w14:textId="44E4C64A" w:rsidR="003F5107" w:rsidRPr="00126BD3" w:rsidRDefault="003F5107" w:rsidP="00F52851">
      <w:pPr>
        <w:spacing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W ramach priorytetu 8 – Rozwój Lokalny Kierowany przez Społeczność Lokalna Grupa Działania – Lider Dolina Strugu Realizować </w:t>
      </w:r>
      <w:r w:rsidR="008046A2" w:rsidRPr="00126BD3">
        <w:rPr>
          <w:rFonts w:ascii="Times New Roman" w:hAnsi="Times New Roman" w:cs="Times New Roman"/>
          <w:color w:val="000000" w:themeColor="text1"/>
        </w:rPr>
        <w:t xml:space="preserve">wdrażać będzie 5 przedsięwzięć, realizując 2 cele szczegółowe LSR odnoszące się do </w:t>
      </w:r>
      <w:r w:rsidRPr="00126BD3">
        <w:rPr>
          <w:rFonts w:ascii="Times New Roman" w:hAnsi="Times New Roman" w:cs="Times New Roman"/>
          <w:color w:val="000000" w:themeColor="text1"/>
        </w:rPr>
        <w:t>4 cel</w:t>
      </w:r>
      <w:r w:rsidR="008046A2" w:rsidRPr="00126BD3">
        <w:rPr>
          <w:rFonts w:ascii="Times New Roman" w:hAnsi="Times New Roman" w:cs="Times New Roman"/>
          <w:color w:val="000000" w:themeColor="text1"/>
        </w:rPr>
        <w:t>ów</w:t>
      </w:r>
      <w:r w:rsidRPr="00126BD3">
        <w:rPr>
          <w:rFonts w:ascii="Times New Roman" w:hAnsi="Times New Roman" w:cs="Times New Roman"/>
          <w:color w:val="000000" w:themeColor="text1"/>
        </w:rPr>
        <w:t xml:space="preserve"> szczegółow</w:t>
      </w:r>
      <w:r w:rsidR="008046A2" w:rsidRPr="00126BD3">
        <w:rPr>
          <w:rFonts w:ascii="Times New Roman" w:hAnsi="Times New Roman" w:cs="Times New Roman"/>
          <w:color w:val="000000" w:themeColor="text1"/>
        </w:rPr>
        <w:t>ych</w:t>
      </w:r>
      <w:r w:rsidRPr="00126BD3">
        <w:rPr>
          <w:rFonts w:ascii="Times New Roman" w:hAnsi="Times New Roman" w:cs="Times New Roman"/>
          <w:color w:val="000000" w:themeColor="text1"/>
        </w:rPr>
        <w:t xml:space="preserve"> </w:t>
      </w:r>
      <w:r w:rsidR="008046A2" w:rsidRPr="00126BD3">
        <w:rPr>
          <w:rFonts w:ascii="Times New Roman" w:hAnsi="Times New Roman" w:cs="Times New Roman"/>
          <w:color w:val="000000" w:themeColor="text1"/>
        </w:rPr>
        <w:t>w ramach</w:t>
      </w:r>
      <w:r w:rsidRPr="00126BD3">
        <w:rPr>
          <w:rFonts w:ascii="Times New Roman" w:hAnsi="Times New Roman" w:cs="Times New Roman"/>
          <w:color w:val="000000" w:themeColor="text1"/>
        </w:rPr>
        <w:t xml:space="preserve"> Celu polityki nr 4</w:t>
      </w:r>
      <w:r w:rsidR="008046A2" w:rsidRPr="00126BD3">
        <w:rPr>
          <w:rFonts w:ascii="Times New Roman" w:hAnsi="Times New Roman" w:cs="Times New Roman"/>
          <w:color w:val="000000" w:themeColor="text1"/>
        </w:rPr>
        <w:t xml:space="preserve"> FEP 2021-2027</w:t>
      </w:r>
      <w:r w:rsidRPr="00126BD3">
        <w:rPr>
          <w:rFonts w:ascii="Times New Roman" w:hAnsi="Times New Roman" w:cs="Times New Roman"/>
          <w:color w:val="000000" w:themeColor="text1"/>
        </w:rPr>
        <w:t>. Zgodność celów</w:t>
      </w:r>
      <w:r w:rsidR="008046A2" w:rsidRPr="00126BD3">
        <w:rPr>
          <w:rFonts w:ascii="Times New Roman" w:hAnsi="Times New Roman" w:cs="Times New Roman"/>
          <w:color w:val="000000" w:themeColor="text1"/>
        </w:rPr>
        <w:t xml:space="preserve"> LSR z celami programu FEP 2021-2027</w:t>
      </w:r>
      <w:r w:rsidRPr="00126BD3">
        <w:rPr>
          <w:rFonts w:ascii="Times New Roman" w:hAnsi="Times New Roman" w:cs="Times New Roman"/>
          <w:color w:val="000000" w:themeColor="text1"/>
        </w:rPr>
        <w:t xml:space="preserve"> została przedstawiona w tabeli poniżej: </w:t>
      </w:r>
    </w:p>
    <w:p w14:paraId="1F610071" w14:textId="77777777" w:rsidR="008245F2" w:rsidRDefault="008245F2" w:rsidP="003F5107">
      <w:pPr>
        <w:spacing w:line="276" w:lineRule="auto"/>
        <w:rPr>
          <w:color w:val="000000" w:themeColor="text1"/>
        </w:rPr>
      </w:pPr>
    </w:p>
    <w:p w14:paraId="4BA0D20A" w14:textId="77777777" w:rsidR="008046A2" w:rsidRDefault="008046A2" w:rsidP="008245F2"/>
    <w:tbl>
      <w:tblPr>
        <w:tblStyle w:val="Tabela-Siatka"/>
        <w:tblpPr w:leftFromText="141" w:rightFromText="141" w:vertAnchor="text" w:horzAnchor="margin" w:tblpY="-388"/>
        <w:tblW w:w="5000" w:type="pct"/>
        <w:tblLook w:val="04A0" w:firstRow="1" w:lastRow="0" w:firstColumn="1" w:lastColumn="0" w:noHBand="0" w:noVBand="1"/>
      </w:tblPr>
      <w:tblGrid>
        <w:gridCol w:w="1990"/>
        <w:gridCol w:w="4911"/>
        <w:gridCol w:w="1573"/>
        <w:gridCol w:w="1720"/>
      </w:tblGrid>
      <w:tr w:rsidR="008046A2" w14:paraId="7C87D091" w14:textId="77777777" w:rsidTr="008046A2">
        <w:tc>
          <w:tcPr>
            <w:tcW w:w="982" w:type="pct"/>
            <w:shd w:val="clear" w:color="auto" w:fill="B4C6E7" w:themeFill="accent1" w:themeFillTint="66"/>
          </w:tcPr>
          <w:p w14:paraId="73A694DC" w14:textId="77777777" w:rsidR="008046A2" w:rsidRPr="00126BD3" w:rsidRDefault="008046A2" w:rsidP="008046A2">
            <w:pPr>
              <w:spacing w:line="276" w:lineRule="auto"/>
              <w:rPr>
                <w:rFonts w:ascii="Times New Roman" w:hAnsi="Times New Roman" w:cs="Times New Roman"/>
                <w:b/>
                <w:bCs/>
                <w:color w:val="000000" w:themeColor="text1"/>
              </w:rPr>
            </w:pPr>
            <w:r w:rsidRPr="00126BD3">
              <w:rPr>
                <w:rFonts w:ascii="Times New Roman" w:hAnsi="Times New Roman" w:cs="Times New Roman"/>
                <w:b/>
                <w:bCs/>
                <w:color w:val="000000" w:themeColor="text1"/>
              </w:rPr>
              <w:lastRenderedPageBreak/>
              <w:t>Cel polityki FEP 2021-2027</w:t>
            </w:r>
          </w:p>
        </w:tc>
        <w:tc>
          <w:tcPr>
            <w:tcW w:w="2414" w:type="pct"/>
            <w:shd w:val="clear" w:color="auto" w:fill="B4C6E7" w:themeFill="accent1" w:themeFillTint="66"/>
          </w:tcPr>
          <w:p w14:paraId="58A9A3D9" w14:textId="77777777" w:rsidR="008046A2" w:rsidRPr="00126BD3" w:rsidRDefault="008046A2" w:rsidP="008046A2">
            <w:pPr>
              <w:spacing w:line="276" w:lineRule="auto"/>
              <w:rPr>
                <w:rFonts w:ascii="Times New Roman" w:hAnsi="Times New Roman" w:cs="Times New Roman"/>
                <w:b/>
                <w:bCs/>
                <w:color w:val="000000" w:themeColor="text1"/>
              </w:rPr>
            </w:pPr>
            <w:r w:rsidRPr="00126BD3">
              <w:rPr>
                <w:rFonts w:ascii="Times New Roman" w:hAnsi="Times New Roman" w:cs="Times New Roman"/>
                <w:b/>
                <w:bCs/>
                <w:color w:val="000000" w:themeColor="text1"/>
              </w:rPr>
              <w:t>Cel Szczegółowy FEP 2021-2027</w:t>
            </w:r>
          </w:p>
        </w:tc>
        <w:tc>
          <w:tcPr>
            <w:tcW w:w="755" w:type="pct"/>
            <w:shd w:val="clear" w:color="auto" w:fill="B4C6E7" w:themeFill="accent1" w:themeFillTint="66"/>
          </w:tcPr>
          <w:p w14:paraId="7EFF9345" w14:textId="77777777" w:rsidR="008046A2" w:rsidRPr="00126BD3" w:rsidRDefault="008046A2" w:rsidP="008046A2">
            <w:pPr>
              <w:spacing w:line="276" w:lineRule="auto"/>
              <w:rPr>
                <w:rFonts w:ascii="Times New Roman" w:hAnsi="Times New Roman" w:cs="Times New Roman"/>
                <w:b/>
                <w:bCs/>
                <w:color w:val="000000" w:themeColor="text1"/>
              </w:rPr>
            </w:pPr>
            <w:r w:rsidRPr="00126BD3">
              <w:rPr>
                <w:rFonts w:ascii="Times New Roman" w:hAnsi="Times New Roman" w:cs="Times New Roman"/>
                <w:b/>
                <w:bCs/>
                <w:color w:val="000000" w:themeColor="text1"/>
              </w:rPr>
              <w:t>Cel LSR</w:t>
            </w:r>
          </w:p>
        </w:tc>
        <w:tc>
          <w:tcPr>
            <w:tcW w:w="849" w:type="pct"/>
            <w:shd w:val="clear" w:color="auto" w:fill="B4C6E7" w:themeFill="accent1" w:themeFillTint="66"/>
          </w:tcPr>
          <w:p w14:paraId="2DC1BD4C" w14:textId="77777777" w:rsidR="008046A2" w:rsidRPr="00126BD3" w:rsidRDefault="008046A2" w:rsidP="008046A2">
            <w:pPr>
              <w:spacing w:line="276" w:lineRule="auto"/>
              <w:rPr>
                <w:rFonts w:ascii="Times New Roman" w:hAnsi="Times New Roman" w:cs="Times New Roman"/>
                <w:b/>
                <w:bCs/>
                <w:color w:val="000000" w:themeColor="text1"/>
              </w:rPr>
            </w:pPr>
            <w:r w:rsidRPr="00126BD3">
              <w:rPr>
                <w:rFonts w:ascii="Times New Roman" w:hAnsi="Times New Roman" w:cs="Times New Roman"/>
                <w:b/>
                <w:bCs/>
                <w:color w:val="000000" w:themeColor="text1"/>
              </w:rPr>
              <w:t>Przedsięwzięcie LSR</w:t>
            </w:r>
          </w:p>
        </w:tc>
      </w:tr>
      <w:tr w:rsidR="008046A2" w14:paraId="14AD416E" w14:textId="77777777" w:rsidTr="008046A2">
        <w:tc>
          <w:tcPr>
            <w:tcW w:w="982" w:type="pct"/>
            <w:vMerge w:val="restart"/>
            <w:vAlign w:val="center"/>
          </w:tcPr>
          <w:p w14:paraId="01594137" w14:textId="11043149"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4.Europa o silniejszym wymiarze społecznym, bardziej sprzyjająca włączeniu społecznemu i wdrażająca Europejski filar praw socjalnych</w:t>
            </w:r>
          </w:p>
        </w:tc>
        <w:tc>
          <w:tcPr>
            <w:tcW w:w="2414" w:type="pct"/>
          </w:tcPr>
          <w:p w14:paraId="58279C3E" w14:textId="77777777"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4(f) (EFS+)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755" w:type="pct"/>
          </w:tcPr>
          <w:p w14:paraId="02A1D863" w14:textId="77777777"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C.4 Wsparcie rozwoju kompetencji dostosowanych do potrzeb społeczności LGD</w:t>
            </w:r>
          </w:p>
        </w:tc>
        <w:tc>
          <w:tcPr>
            <w:tcW w:w="849" w:type="pct"/>
          </w:tcPr>
          <w:p w14:paraId="3D3EDD69" w14:textId="68E3878C"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4.1 Rozwój zdolności uczniów poza edukacją formalną</w:t>
            </w:r>
          </w:p>
          <w:p w14:paraId="2FC0DB63" w14:textId="77777777"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4.2 Wsparcie szkół na terenach wiejskich</w:t>
            </w:r>
          </w:p>
        </w:tc>
      </w:tr>
      <w:tr w:rsidR="008046A2" w14:paraId="1FE06764" w14:textId="77777777" w:rsidTr="008046A2">
        <w:tc>
          <w:tcPr>
            <w:tcW w:w="982" w:type="pct"/>
            <w:vMerge/>
          </w:tcPr>
          <w:p w14:paraId="55B3D1FB" w14:textId="01B5164A" w:rsidR="008046A2" w:rsidRPr="00126BD3" w:rsidRDefault="008046A2" w:rsidP="00CF2221">
            <w:pPr>
              <w:spacing w:line="276" w:lineRule="auto"/>
              <w:rPr>
                <w:rFonts w:ascii="Times New Roman" w:hAnsi="Times New Roman" w:cs="Times New Roman"/>
                <w:color w:val="000000" w:themeColor="text1"/>
              </w:rPr>
            </w:pPr>
          </w:p>
        </w:tc>
        <w:tc>
          <w:tcPr>
            <w:tcW w:w="2414" w:type="pct"/>
          </w:tcPr>
          <w:p w14:paraId="6E8B6CC9" w14:textId="77777777"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Cel szczegółowy 4(g) (EFS+)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tc>
        <w:tc>
          <w:tcPr>
            <w:tcW w:w="755" w:type="pct"/>
          </w:tcPr>
          <w:p w14:paraId="75D95CB8" w14:textId="77777777"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C.4 Wsparcie rozwoju kompetencji dostosowanych do potrzeb społeczności LGD</w:t>
            </w:r>
          </w:p>
        </w:tc>
        <w:tc>
          <w:tcPr>
            <w:tcW w:w="849" w:type="pct"/>
          </w:tcPr>
          <w:p w14:paraId="2EC6E8DE" w14:textId="77777777"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4.3 Wsparcie osób dorosłych w zdobywaniu kompetencji</w:t>
            </w:r>
          </w:p>
        </w:tc>
      </w:tr>
      <w:tr w:rsidR="008046A2" w14:paraId="3F38EC82" w14:textId="77777777" w:rsidTr="008046A2">
        <w:tc>
          <w:tcPr>
            <w:tcW w:w="982" w:type="pct"/>
            <w:vMerge/>
          </w:tcPr>
          <w:p w14:paraId="1C3F44B5" w14:textId="017D9197" w:rsidR="008046A2" w:rsidRPr="00126BD3" w:rsidRDefault="008046A2" w:rsidP="00CF2221">
            <w:pPr>
              <w:spacing w:line="276" w:lineRule="auto"/>
              <w:rPr>
                <w:rFonts w:ascii="Times New Roman" w:hAnsi="Times New Roman" w:cs="Times New Roman"/>
                <w:color w:val="000000" w:themeColor="text1"/>
              </w:rPr>
            </w:pPr>
          </w:p>
        </w:tc>
        <w:tc>
          <w:tcPr>
            <w:tcW w:w="2414" w:type="pct"/>
          </w:tcPr>
          <w:p w14:paraId="423BA68D" w14:textId="77777777"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Cel szczegółowy 4(k) (EFS+)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755" w:type="pct"/>
          </w:tcPr>
          <w:p w14:paraId="05713E0D" w14:textId="77777777"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C.5 Zwiększenie dostępności usług społecznych świadczonych w społeczności lokalnej</w:t>
            </w:r>
          </w:p>
        </w:tc>
        <w:tc>
          <w:tcPr>
            <w:tcW w:w="849" w:type="pct"/>
          </w:tcPr>
          <w:p w14:paraId="64662F7E" w14:textId="77777777"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5.1 Usługi społeczne świadczone w społeczności lokalnej</w:t>
            </w:r>
          </w:p>
        </w:tc>
      </w:tr>
      <w:tr w:rsidR="008046A2" w14:paraId="3FC6E707" w14:textId="77777777" w:rsidTr="008046A2">
        <w:tc>
          <w:tcPr>
            <w:tcW w:w="982" w:type="pct"/>
            <w:vMerge/>
          </w:tcPr>
          <w:p w14:paraId="05D61B1C" w14:textId="5981CE7F" w:rsidR="008046A2" w:rsidRPr="00126BD3" w:rsidRDefault="008046A2" w:rsidP="008046A2">
            <w:pPr>
              <w:spacing w:line="276" w:lineRule="auto"/>
              <w:rPr>
                <w:rFonts w:ascii="Times New Roman" w:hAnsi="Times New Roman" w:cs="Times New Roman"/>
                <w:color w:val="000000" w:themeColor="text1"/>
              </w:rPr>
            </w:pPr>
          </w:p>
        </w:tc>
        <w:tc>
          <w:tcPr>
            <w:tcW w:w="2414" w:type="pct"/>
          </w:tcPr>
          <w:p w14:paraId="01DAB986" w14:textId="77777777"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Cel szczegółowy 4(l) (EFS+) wspieranie integracji społecznej osób zagrożonych ubóstwem lub wykluczeniem społecznym, w tym osób najbardziej potrzebujących i dzieci</w:t>
            </w:r>
          </w:p>
        </w:tc>
        <w:tc>
          <w:tcPr>
            <w:tcW w:w="755" w:type="pct"/>
          </w:tcPr>
          <w:p w14:paraId="3F0BED92" w14:textId="7318AC3C"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C.5 Zwiększenie dostępności usług społecznych świadczonych w społeczności lokalnej</w:t>
            </w:r>
          </w:p>
        </w:tc>
        <w:tc>
          <w:tcPr>
            <w:tcW w:w="849" w:type="pct"/>
          </w:tcPr>
          <w:p w14:paraId="47A5D41B" w14:textId="77777777" w:rsidR="008046A2" w:rsidRPr="00126BD3" w:rsidRDefault="008046A2" w:rsidP="008046A2">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5.2 Integracja społeczna na obszarze LGD</w:t>
            </w:r>
          </w:p>
        </w:tc>
      </w:tr>
    </w:tbl>
    <w:p w14:paraId="769F0BF4" w14:textId="77777777" w:rsidR="00C0139D" w:rsidRDefault="00C0139D" w:rsidP="00C0139D">
      <w:pPr>
        <w:pStyle w:val="Akapitzlist"/>
        <w:spacing w:line="276" w:lineRule="auto"/>
        <w:rPr>
          <w:color w:val="FF0000"/>
        </w:rPr>
      </w:pPr>
    </w:p>
    <w:p w14:paraId="1B593A1C" w14:textId="77777777" w:rsidR="00C0139D" w:rsidRDefault="00C0139D" w:rsidP="00C0139D">
      <w:pPr>
        <w:pStyle w:val="Akapitzlist"/>
        <w:spacing w:line="276" w:lineRule="auto"/>
        <w:rPr>
          <w:color w:val="FF0000"/>
        </w:rPr>
      </w:pPr>
    </w:p>
    <w:p w14:paraId="1551DD00" w14:textId="77777777" w:rsidR="00C0139D" w:rsidRDefault="00C0139D" w:rsidP="00C0139D">
      <w:pPr>
        <w:pStyle w:val="Akapitzlist"/>
        <w:spacing w:line="276" w:lineRule="auto"/>
        <w:rPr>
          <w:color w:val="FF0000"/>
        </w:rPr>
      </w:pPr>
    </w:p>
    <w:p w14:paraId="6283FD11" w14:textId="77777777" w:rsidR="00C0139D" w:rsidRDefault="00C0139D" w:rsidP="00C0139D">
      <w:pPr>
        <w:pStyle w:val="Akapitzlist"/>
        <w:spacing w:line="276" w:lineRule="auto"/>
        <w:rPr>
          <w:color w:val="FF0000"/>
        </w:rPr>
      </w:pPr>
    </w:p>
    <w:p w14:paraId="18C91666" w14:textId="77777777" w:rsidR="009F3F3B" w:rsidRDefault="009F3F3B">
      <w:pPr>
        <w:spacing w:before="0" w:line="259" w:lineRule="auto"/>
        <w:rPr>
          <w:b/>
          <w:bCs/>
          <w:color w:val="000000" w:themeColor="text1"/>
        </w:rPr>
      </w:pPr>
      <w:r>
        <w:rPr>
          <w:b/>
          <w:bCs/>
          <w:color w:val="000000" w:themeColor="text1"/>
        </w:rPr>
        <w:br w:type="page"/>
      </w:r>
    </w:p>
    <w:p w14:paraId="0C47985B" w14:textId="7A653C59" w:rsidR="0007258F" w:rsidRPr="00126BD3" w:rsidRDefault="0007258F" w:rsidP="00126BD3">
      <w:pPr>
        <w:spacing w:line="276" w:lineRule="auto"/>
        <w:rPr>
          <w:rFonts w:ascii="Times New Roman" w:hAnsi="Times New Roman" w:cs="Times New Roman"/>
          <w:b/>
          <w:bCs/>
          <w:color w:val="000000" w:themeColor="text1"/>
        </w:rPr>
      </w:pPr>
      <w:r w:rsidRPr="00126BD3">
        <w:rPr>
          <w:rFonts w:ascii="Times New Roman" w:hAnsi="Times New Roman" w:cs="Times New Roman"/>
          <w:b/>
          <w:bCs/>
          <w:color w:val="000000" w:themeColor="text1"/>
        </w:rPr>
        <w:lastRenderedPageBreak/>
        <w:t>Zgodność LSR z celami strategii rozwoju województwa, regionalnymi strategiami, programami</w:t>
      </w:r>
    </w:p>
    <w:p w14:paraId="61D71BF3" w14:textId="5FE5C1C5" w:rsidR="0007258F" w:rsidRPr="00126BD3" w:rsidRDefault="0007258F" w:rsidP="00126BD3">
      <w:pPr>
        <w:spacing w:line="276" w:lineRule="auto"/>
        <w:ind w:left="567"/>
        <w:rPr>
          <w:rFonts w:ascii="Times New Roman" w:hAnsi="Times New Roman" w:cs="Times New Roman"/>
          <w:b/>
          <w:bCs/>
          <w:color w:val="000000" w:themeColor="text1"/>
        </w:rPr>
      </w:pPr>
      <w:r w:rsidRPr="00126BD3">
        <w:rPr>
          <w:rFonts w:ascii="Times New Roman" w:hAnsi="Times New Roman" w:cs="Times New Roman"/>
          <w:b/>
          <w:bCs/>
          <w:color w:val="000000" w:themeColor="text1"/>
        </w:rPr>
        <w:t>Strategia Rozwoju Województwa Podkarpackiego 2030</w:t>
      </w:r>
    </w:p>
    <w:p w14:paraId="0101B630" w14:textId="6EBB076C" w:rsidR="008046A2" w:rsidRPr="00126BD3" w:rsidRDefault="005524D3" w:rsidP="00AF7E37">
      <w:pPr>
        <w:spacing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Wizja województwa podkarpackiego stanowi podstawę do sformułowania głównych celów polityki rozwoju województwa w określonym horyzoncie czasowym.</w:t>
      </w:r>
      <w:r w:rsidR="006872FC" w:rsidRPr="00126BD3">
        <w:rPr>
          <w:rFonts w:ascii="Times New Roman" w:hAnsi="Times New Roman" w:cs="Times New Roman"/>
          <w:color w:val="000000" w:themeColor="text1"/>
        </w:rPr>
        <w:t xml:space="preserve"> Zawarta w Strategii Rozwoju Województwa Podkarpackiego wizja brzmi: </w:t>
      </w:r>
      <w:r w:rsidR="006872FC" w:rsidRPr="00126BD3">
        <w:rPr>
          <w:rFonts w:ascii="Times New Roman" w:hAnsi="Times New Roman" w:cs="Times New Roman"/>
          <w:i/>
          <w:iCs/>
          <w:color w:val="000000" w:themeColor="text1"/>
        </w:rPr>
        <w:t>„W 2030 roku województwo podkarpackie to obszar innowacyjnego i zrównoważonego rozwoju gospodarczego, odpowiedzialnie wykorzystujący wewnętrzne potencjały i zapewniający wysoką jakość życia mieszkańców we wszystkich subregionach oraz lider rozwoju wśród województw makroregionu Polski Wschodniej i</w:t>
      </w:r>
      <w:r w:rsidR="00F52851">
        <w:rPr>
          <w:rFonts w:ascii="Times New Roman" w:hAnsi="Times New Roman" w:cs="Times New Roman"/>
          <w:i/>
          <w:iCs/>
          <w:color w:val="000000" w:themeColor="text1"/>
        </w:rPr>
        <w:t> </w:t>
      </w:r>
      <w:r w:rsidR="006872FC" w:rsidRPr="00126BD3">
        <w:rPr>
          <w:rFonts w:ascii="Times New Roman" w:hAnsi="Times New Roman" w:cs="Times New Roman"/>
          <w:i/>
          <w:iCs/>
          <w:color w:val="000000" w:themeColor="text1"/>
        </w:rPr>
        <w:t>aktywny uczestnik relacji transgranicznych”</w:t>
      </w:r>
      <w:r w:rsidR="00852654" w:rsidRPr="00126BD3">
        <w:rPr>
          <w:rFonts w:ascii="Times New Roman" w:hAnsi="Times New Roman" w:cs="Times New Roman"/>
          <w:i/>
          <w:iCs/>
          <w:color w:val="000000" w:themeColor="text1"/>
        </w:rPr>
        <w:t xml:space="preserve">. </w:t>
      </w:r>
      <w:r w:rsidR="00852654" w:rsidRPr="00126BD3">
        <w:rPr>
          <w:rFonts w:ascii="Times New Roman" w:hAnsi="Times New Roman" w:cs="Times New Roman"/>
          <w:color w:val="000000" w:themeColor="text1"/>
        </w:rPr>
        <w:t xml:space="preserve">Z kolei celem głównym strategii jest </w:t>
      </w:r>
      <w:r w:rsidR="00852654" w:rsidRPr="00126BD3">
        <w:rPr>
          <w:rFonts w:ascii="Times New Roman" w:hAnsi="Times New Roman" w:cs="Times New Roman"/>
          <w:i/>
          <w:iCs/>
          <w:color w:val="000000" w:themeColor="text1"/>
        </w:rPr>
        <w:t xml:space="preserve">„Odpowiedzialne i efektywne wykorzystanie zasobów </w:t>
      </w:r>
      <w:proofErr w:type="spellStart"/>
      <w:r w:rsidR="00852654" w:rsidRPr="00126BD3">
        <w:rPr>
          <w:rFonts w:ascii="Times New Roman" w:hAnsi="Times New Roman" w:cs="Times New Roman"/>
          <w:i/>
          <w:iCs/>
          <w:color w:val="000000" w:themeColor="text1"/>
        </w:rPr>
        <w:t>endo</w:t>
      </w:r>
      <w:proofErr w:type="spellEnd"/>
      <w:r w:rsidR="00852654" w:rsidRPr="00126BD3">
        <w:rPr>
          <w:rFonts w:ascii="Times New Roman" w:hAnsi="Times New Roman" w:cs="Times New Roman"/>
          <w:i/>
          <w:iCs/>
          <w:color w:val="000000" w:themeColor="text1"/>
        </w:rPr>
        <w:t>- i egzogenicznych regionu, zapewniające trwały, zrównoważony i terytorialnie równomierny rozwój gospodarczy oraz wysoką jakość życia mieszkańców województwa”</w:t>
      </w:r>
      <w:r w:rsidR="00852654" w:rsidRPr="00126BD3">
        <w:rPr>
          <w:rFonts w:ascii="Times New Roman" w:hAnsi="Times New Roman" w:cs="Times New Roman"/>
          <w:color w:val="000000" w:themeColor="text1"/>
        </w:rPr>
        <w:t>.</w:t>
      </w:r>
    </w:p>
    <w:p w14:paraId="0C5100BA" w14:textId="538FFC2F" w:rsidR="006872FC" w:rsidRPr="00126BD3" w:rsidRDefault="00A94B37" w:rsidP="00AF7E37">
      <w:pPr>
        <w:spacing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Strategia Rozwoju Województwa Podkarpackiego 2030 podzielona została następnie na 4 obszary tematyczne jednocześnie stanowiące 4 cele główne strategii: </w:t>
      </w:r>
    </w:p>
    <w:p w14:paraId="7FF480FF" w14:textId="77777777" w:rsidR="00D877DC" w:rsidRPr="00126BD3" w:rsidRDefault="00A94B37">
      <w:pPr>
        <w:pStyle w:val="Akapitzlist"/>
        <w:numPr>
          <w:ilvl w:val="0"/>
          <w:numId w:val="25"/>
        </w:numPr>
        <w:spacing w:line="276" w:lineRule="auto"/>
        <w:jc w:val="both"/>
        <w:rPr>
          <w:rFonts w:ascii="Times New Roman" w:hAnsi="Times New Roman" w:cs="Times New Roman"/>
          <w:b/>
          <w:bCs/>
          <w:color w:val="000000" w:themeColor="text1"/>
        </w:rPr>
      </w:pPr>
      <w:r w:rsidRPr="00126BD3">
        <w:rPr>
          <w:rFonts w:ascii="Times New Roman" w:hAnsi="Times New Roman" w:cs="Times New Roman"/>
          <w:b/>
          <w:bCs/>
          <w:color w:val="000000" w:themeColor="text1"/>
        </w:rPr>
        <w:t xml:space="preserve">Gospodarka i nauka. </w:t>
      </w:r>
    </w:p>
    <w:p w14:paraId="0D786822" w14:textId="0BFA75D3" w:rsidR="00D877DC" w:rsidRPr="00126BD3" w:rsidRDefault="00A94B37" w:rsidP="00AF7E37">
      <w:pPr>
        <w:pStyle w:val="Akapitzlist"/>
        <w:spacing w:line="276" w:lineRule="auto"/>
        <w:ind w:left="360"/>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Celem obszaru tematycznego jest: Wzmacnianie potencjału regionalnej gospodarki oraz zwiększanie udziału nauki i badań dla innowacyjnego i zrównoważonego rozwoju społeczno-gospodarczego województwa. </w:t>
      </w:r>
    </w:p>
    <w:p w14:paraId="55569072" w14:textId="6205A42E" w:rsidR="00A94B37" w:rsidRPr="00126BD3" w:rsidRDefault="00A94B37" w:rsidP="00AF7E37">
      <w:pPr>
        <w:pStyle w:val="Akapitzlist"/>
        <w:spacing w:line="276" w:lineRule="auto"/>
        <w:ind w:left="360"/>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Obszar tematyczny 1 zawiera następujące priorytety: </w:t>
      </w:r>
    </w:p>
    <w:p w14:paraId="65F32AEF" w14:textId="7AA7375F" w:rsidR="00A94B37" w:rsidRPr="00126BD3" w:rsidRDefault="00A94B37">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rPr>
        <w:t>Nauka, badania i szkolnictwo wyższe wspierające gospodarkę</w:t>
      </w:r>
    </w:p>
    <w:p w14:paraId="6F02E7B6" w14:textId="0ECCE829" w:rsidR="00A94B37" w:rsidRPr="00126BD3" w:rsidRDefault="00A94B37">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Inteligentne specjalizacje województwa</w:t>
      </w:r>
    </w:p>
    <w:p w14:paraId="5E5DEB81" w14:textId="246FC5C5" w:rsidR="00A94B37" w:rsidRPr="00126BD3" w:rsidRDefault="00A94B37">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Konkurencyjność gospodarki poprzez innowacje i nowoczesne technologie</w:t>
      </w:r>
    </w:p>
    <w:p w14:paraId="61095E13" w14:textId="451C00F7" w:rsidR="00A94B37" w:rsidRPr="00126BD3" w:rsidRDefault="00A94B37">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Gospodarka cyrkularna (Gospodarka obiegu zamkniętego)</w:t>
      </w:r>
    </w:p>
    <w:p w14:paraId="4EC1E9CA" w14:textId="77777777" w:rsidR="00D877DC" w:rsidRPr="00126BD3" w:rsidRDefault="00A94B37">
      <w:pPr>
        <w:pStyle w:val="Akapitzlist"/>
        <w:numPr>
          <w:ilvl w:val="0"/>
          <w:numId w:val="25"/>
        </w:numPr>
        <w:spacing w:line="276" w:lineRule="auto"/>
        <w:jc w:val="both"/>
        <w:rPr>
          <w:rFonts w:ascii="Times New Roman" w:hAnsi="Times New Roman" w:cs="Times New Roman"/>
          <w:b/>
          <w:bCs/>
          <w:color w:val="000000" w:themeColor="text1"/>
        </w:rPr>
      </w:pPr>
      <w:r w:rsidRPr="00126BD3">
        <w:rPr>
          <w:rFonts w:ascii="Times New Roman" w:hAnsi="Times New Roman" w:cs="Times New Roman"/>
          <w:b/>
          <w:bCs/>
          <w:color w:val="000000" w:themeColor="text1"/>
        </w:rPr>
        <w:t xml:space="preserve">Kapitał ludzki i społeczny. </w:t>
      </w:r>
    </w:p>
    <w:p w14:paraId="35653E7A" w14:textId="77777777" w:rsidR="00D877DC" w:rsidRPr="00126BD3" w:rsidRDefault="00A94B37" w:rsidP="00AF7E37">
      <w:pPr>
        <w:pStyle w:val="Akapitzlist"/>
        <w:spacing w:line="276" w:lineRule="auto"/>
        <w:ind w:left="360"/>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Celem obszaru tematycznego jest: Wzmacnianie kapitału ludzkiego i społecznego jako podstawy umożliwiającej rozwój regionu oraz podnoszenie poziomu życia mieszkańców. </w:t>
      </w:r>
    </w:p>
    <w:p w14:paraId="4941F6DA" w14:textId="0032BC0F" w:rsidR="00A94B37" w:rsidRPr="00126BD3" w:rsidRDefault="00A94B37" w:rsidP="00AF7E37">
      <w:pPr>
        <w:pStyle w:val="Akapitzlist"/>
        <w:spacing w:line="276" w:lineRule="auto"/>
        <w:ind w:left="360"/>
        <w:jc w:val="both"/>
        <w:rPr>
          <w:rFonts w:ascii="Times New Roman" w:hAnsi="Times New Roman" w:cs="Times New Roman"/>
          <w:color w:val="000000" w:themeColor="text1"/>
        </w:rPr>
      </w:pPr>
      <w:r w:rsidRPr="00126BD3">
        <w:rPr>
          <w:rFonts w:ascii="Times New Roman" w:hAnsi="Times New Roman" w:cs="Times New Roman"/>
          <w:color w:val="000000" w:themeColor="text1"/>
        </w:rPr>
        <w:t>Obszar tematyczny 2 zawiera następujące priorytety:</w:t>
      </w:r>
    </w:p>
    <w:p w14:paraId="25F15FD6" w14:textId="677FCC65" w:rsidR="00A94B37" w:rsidRPr="00126BD3" w:rsidRDefault="00A94B37">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rPr>
        <w:t>Edukacja</w:t>
      </w:r>
    </w:p>
    <w:p w14:paraId="77BB530A" w14:textId="1D9CF62F" w:rsidR="00A94B37" w:rsidRPr="00126BD3" w:rsidRDefault="00A94B37">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rPr>
        <w:t>Regionalna polityka zdrowotna</w:t>
      </w:r>
    </w:p>
    <w:p w14:paraId="4B0E9177" w14:textId="781D9FF9" w:rsidR="00A94B37" w:rsidRPr="00126BD3" w:rsidRDefault="00A94B37">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rPr>
        <w:t>Kultura i dziedzictwo kulturowe</w:t>
      </w:r>
    </w:p>
    <w:p w14:paraId="6B8561FA" w14:textId="32889367" w:rsidR="00A94B37" w:rsidRPr="00126BD3" w:rsidRDefault="00A94B37">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rPr>
        <w:t>Rynek pracy</w:t>
      </w:r>
    </w:p>
    <w:p w14:paraId="7F385439" w14:textId="11460568" w:rsidR="00A94B37" w:rsidRPr="00126BD3" w:rsidRDefault="00A94B37">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rPr>
        <w:t>Społeczeństwo obywatelskie i kapitał społeczny</w:t>
      </w:r>
    </w:p>
    <w:p w14:paraId="1B7AB40B" w14:textId="598D1285" w:rsidR="00A94B37" w:rsidRPr="00126BD3" w:rsidRDefault="00A94B37">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rPr>
        <w:t>Włączenie społeczne</w:t>
      </w:r>
    </w:p>
    <w:p w14:paraId="2D167B06" w14:textId="5D2FCD8F" w:rsidR="00A94B37" w:rsidRPr="00126BD3" w:rsidRDefault="00A94B37">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rPr>
        <w:t>Aktywny styl życia i sport</w:t>
      </w:r>
    </w:p>
    <w:p w14:paraId="7B63ACAF" w14:textId="77777777" w:rsidR="00D877DC" w:rsidRPr="00126BD3" w:rsidRDefault="00A94B37">
      <w:pPr>
        <w:pStyle w:val="Akapitzlist"/>
        <w:numPr>
          <w:ilvl w:val="0"/>
          <w:numId w:val="25"/>
        </w:numPr>
        <w:spacing w:line="276" w:lineRule="auto"/>
        <w:jc w:val="both"/>
        <w:rPr>
          <w:rFonts w:ascii="Times New Roman" w:hAnsi="Times New Roman" w:cs="Times New Roman"/>
          <w:b/>
          <w:bCs/>
          <w:color w:val="000000" w:themeColor="text1"/>
        </w:rPr>
      </w:pPr>
      <w:r w:rsidRPr="00126BD3">
        <w:rPr>
          <w:rFonts w:ascii="Times New Roman" w:hAnsi="Times New Roman" w:cs="Times New Roman"/>
          <w:b/>
          <w:bCs/>
          <w:color w:val="000000" w:themeColor="text1"/>
        </w:rPr>
        <w:t>Infrastruktura dla zrównoważonego rozwoju i środowiska</w:t>
      </w:r>
      <w:r w:rsidR="00D877DC" w:rsidRPr="00126BD3">
        <w:rPr>
          <w:rFonts w:ascii="Times New Roman" w:hAnsi="Times New Roman" w:cs="Times New Roman"/>
          <w:b/>
          <w:bCs/>
          <w:color w:val="000000" w:themeColor="text1"/>
        </w:rPr>
        <w:t xml:space="preserve">. </w:t>
      </w:r>
    </w:p>
    <w:p w14:paraId="6B2C2BFA" w14:textId="77777777" w:rsidR="00D877DC" w:rsidRPr="00126BD3" w:rsidRDefault="00D877DC" w:rsidP="00AF7E37">
      <w:pPr>
        <w:pStyle w:val="Akapitzlist"/>
        <w:spacing w:line="276" w:lineRule="auto"/>
        <w:ind w:left="360"/>
        <w:jc w:val="both"/>
        <w:rPr>
          <w:rFonts w:ascii="Times New Roman" w:hAnsi="Times New Roman" w:cs="Times New Roman"/>
          <w:color w:val="000000" w:themeColor="text1"/>
        </w:rPr>
      </w:pPr>
      <w:r w:rsidRPr="00126BD3">
        <w:rPr>
          <w:rFonts w:ascii="Times New Roman" w:hAnsi="Times New Roman" w:cs="Times New Roman"/>
          <w:color w:val="000000" w:themeColor="text1"/>
        </w:rPr>
        <w:t>Celem obszaru tematycznego jest:</w:t>
      </w:r>
      <w:r w:rsidRPr="00126BD3">
        <w:rPr>
          <w:rFonts w:ascii="Times New Roman" w:hAnsi="Times New Roman" w:cs="Times New Roman"/>
        </w:rPr>
        <w:t xml:space="preserve"> </w:t>
      </w:r>
      <w:r w:rsidRPr="00126BD3">
        <w:rPr>
          <w:rFonts w:ascii="Times New Roman" w:hAnsi="Times New Roman" w:cs="Times New Roman"/>
          <w:color w:val="000000" w:themeColor="text1"/>
        </w:rPr>
        <w:t xml:space="preserve">Rozbudowa infrastruktury służącej rozwojowi oraz optymalizacja wykorzystania zasobów naturalnych i energii przy zachowaniu dbałości o stan środowiska przyrodniczego. </w:t>
      </w:r>
    </w:p>
    <w:p w14:paraId="000E622D" w14:textId="0A514762" w:rsidR="00A94B37" w:rsidRPr="00126BD3" w:rsidRDefault="00D877DC" w:rsidP="00AF7E37">
      <w:pPr>
        <w:pStyle w:val="Akapitzlist"/>
        <w:spacing w:line="276" w:lineRule="auto"/>
        <w:ind w:left="360"/>
        <w:jc w:val="both"/>
        <w:rPr>
          <w:rFonts w:ascii="Times New Roman" w:hAnsi="Times New Roman" w:cs="Times New Roman"/>
          <w:color w:val="000000" w:themeColor="text1"/>
        </w:rPr>
      </w:pPr>
      <w:r w:rsidRPr="00126BD3">
        <w:rPr>
          <w:rFonts w:ascii="Times New Roman" w:hAnsi="Times New Roman" w:cs="Times New Roman"/>
          <w:color w:val="000000" w:themeColor="text1"/>
        </w:rPr>
        <w:t>Obszar tematyczny 3 zawiera następujące priorytety:</w:t>
      </w:r>
    </w:p>
    <w:p w14:paraId="0D3CFAA7" w14:textId="77777777"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Bezpieczeństwo energetyczne i OZE</w:t>
      </w:r>
    </w:p>
    <w:p w14:paraId="309E407F" w14:textId="77777777"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Rozwój infrastruktury transportowej oraz integracji międzygałęziowej transportu</w:t>
      </w:r>
    </w:p>
    <w:p w14:paraId="2EF398CA" w14:textId="77777777"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Poprawa dostępności komunikacyjnej wewnątrz regionu oraz rozwój transportu publicznego </w:t>
      </w:r>
    </w:p>
    <w:p w14:paraId="615523D6" w14:textId="77777777"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Rozwój infrastruktury informacyjno-komunikacyjnej w regionie</w:t>
      </w:r>
    </w:p>
    <w:p w14:paraId="3AB5A638" w14:textId="329670D9"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Rozwój infrastruktury służącej prowadzeniu działalności gospodarczej i turystyki</w:t>
      </w:r>
    </w:p>
    <w:p w14:paraId="0BD75707" w14:textId="0A933882"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Przeciwdziałanie i minimalizowanie skutków zagrożeń wywołanych czynnikami naturalnymi</w:t>
      </w:r>
    </w:p>
    <w:p w14:paraId="04CBFFD9" w14:textId="4A42BB45"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Zapobieganie i minimalizowanie skutków zagrożeń antropogenicznych</w:t>
      </w:r>
    </w:p>
    <w:p w14:paraId="41108FD3" w14:textId="219B542F"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Zarządzanie zasobami dziedzictwa przyrodniczego, w tym ochrona i poprawianie stanu różnorodności biologicznej i krajobrazu</w:t>
      </w:r>
    </w:p>
    <w:p w14:paraId="54AA0EFD" w14:textId="77777777" w:rsidR="00D877DC" w:rsidRPr="00126BD3" w:rsidRDefault="00A94B37">
      <w:pPr>
        <w:pStyle w:val="Akapitzlist"/>
        <w:numPr>
          <w:ilvl w:val="0"/>
          <w:numId w:val="25"/>
        </w:numPr>
        <w:spacing w:line="276" w:lineRule="auto"/>
        <w:jc w:val="both"/>
        <w:rPr>
          <w:rFonts w:ascii="Times New Roman" w:hAnsi="Times New Roman" w:cs="Times New Roman"/>
          <w:b/>
          <w:bCs/>
          <w:color w:val="000000" w:themeColor="text1"/>
        </w:rPr>
      </w:pPr>
      <w:r w:rsidRPr="00126BD3">
        <w:rPr>
          <w:rFonts w:ascii="Times New Roman" w:hAnsi="Times New Roman" w:cs="Times New Roman"/>
          <w:b/>
          <w:bCs/>
          <w:color w:val="000000" w:themeColor="text1"/>
        </w:rPr>
        <w:t>Dostępność usług.</w:t>
      </w:r>
      <w:r w:rsidR="00D877DC" w:rsidRPr="00126BD3">
        <w:rPr>
          <w:rFonts w:ascii="Times New Roman" w:hAnsi="Times New Roman" w:cs="Times New Roman"/>
          <w:b/>
          <w:bCs/>
          <w:color w:val="000000" w:themeColor="text1"/>
        </w:rPr>
        <w:t xml:space="preserve"> </w:t>
      </w:r>
    </w:p>
    <w:p w14:paraId="099C6E9D" w14:textId="000DCDE8" w:rsidR="00A94B37" w:rsidRPr="00126BD3" w:rsidRDefault="00D877DC" w:rsidP="00AF7E37">
      <w:pPr>
        <w:pStyle w:val="Akapitzlist"/>
        <w:spacing w:line="276" w:lineRule="auto"/>
        <w:ind w:left="360"/>
        <w:jc w:val="both"/>
        <w:rPr>
          <w:rFonts w:ascii="Times New Roman" w:hAnsi="Times New Roman" w:cs="Times New Roman"/>
        </w:rPr>
      </w:pPr>
      <w:r w:rsidRPr="00126BD3">
        <w:rPr>
          <w:rFonts w:ascii="Times New Roman" w:hAnsi="Times New Roman" w:cs="Times New Roman"/>
          <w:color w:val="000000" w:themeColor="text1"/>
        </w:rPr>
        <w:t>Celem obszaru tematycznego jest:</w:t>
      </w:r>
      <w:r w:rsidRPr="00126BD3">
        <w:rPr>
          <w:rFonts w:ascii="Times New Roman" w:hAnsi="Times New Roman" w:cs="Times New Roman"/>
        </w:rPr>
        <w:t xml:space="preserve"> Zwiększenie dostępu obywateli do usług publicznych i podniesienie standardu ich świadczenia dla poprawy jakości życia i wzmacniania procesów rozwojowych. </w:t>
      </w:r>
    </w:p>
    <w:p w14:paraId="15E86224" w14:textId="4137AB9F" w:rsidR="00D877DC" w:rsidRPr="00126BD3" w:rsidRDefault="00D877DC" w:rsidP="00AF7E37">
      <w:pPr>
        <w:pStyle w:val="Akapitzlist"/>
        <w:spacing w:line="276" w:lineRule="auto"/>
        <w:ind w:left="360"/>
        <w:jc w:val="both"/>
        <w:rPr>
          <w:rFonts w:ascii="Times New Roman" w:hAnsi="Times New Roman" w:cs="Times New Roman"/>
          <w:color w:val="000000" w:themeColor="text1"/>
        </w:rPr>
      </w:pPr>
      <w:r w:rsidRPr="00126BD3">
        <w:rPr>
          <w:rFonts w:ascii="Times New Roman" w:hAnsi="Times New Roman" w:cs="Times New Roman"/>
          <w:color w:val="000000" w:themeColor="text1"/>
        </w:rPr>
        <w:t>Obszar tematyczny 4 zawiera następujące priorytety:</w:t>
      </w:r>
    </w:p>
    <w:p w14:paraId="13EFBADB" w14:textId="10318CF3"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Rozwój digitalizacji i zwiększenie dostępności zasobów publicznych on-line</w:t>
      </w:r>
    </w:p>
    <w:p w14:paraId="0580F391" w14:textId="6C1F4169"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lastRenderedPageBreak/>
        <w:t>Planowanie przestrzenne wspierające aktywizację społeczności i aktywizacja obszarów zdegradowanych</w:t>
      </w:r>
    </w:p>
    <w:p w14:paraId="2CE894E0" w14:textId="5CDAFE5C"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Wsparcie instytucjonalne i poprawa bezpieczeństwa mieszkańców</w:t>
      </w:r>
    </w:p>
    <w:p w14:paraId="02A95BC5" w14:textId="0B054797"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Budowanie i rozwój partnerstwa dla rozwoju województwa</w:t>
      </w:r>
    </w:p>
    <w:p w14:paraId="3B4D0DAC" w14:textId="18290F72" w:rsidR="00D877DC" w:rsidRPr="00126BD3" w:rsidRDefault="00D877DC">
      <w:pPr>
        <w:pStyle w:val="Akapitzlist"/>
        <w:numPr>
          <w:ilvl w:val="1"/>
          <w:numId w:val="25"/>
        </w:numPr>
        <w:spacing w:line="276" w:lineRule="auto"/>
        <w:ind w:left="993"/>
        <w:jc w:val="both"/>
        <w:rPr>
          <w:rFonts w:ascii="Times New Roman" w:hAnsi="Times New Roman" w:cs="Times New Roman"/>
          <w:color w:val="000000" w:themeColor="text1"/>
        </w:rPr>
      </w:pPr>
      <w:r w:rsidRPr="00126BD3">
        <w:rPr>
          <w:rFonts w:ascii="Times New Roman" w:hAnsi="Times New Roman" w:cs="Times New Roman"/>
          <w:color w:val="000000" w:themeColor="text1"/>
        </w:rPr>
        <w:t>Współpraca ponadregionalna i międzynarodowa</w:t>
      </w:r>
    </w:p>
    <w:p w14:paraId="5AE66127" w14:textId="48655764" w:rsidR="00D877DC" w:rsidRPr="00126BD3" w:rsidRDefault="00D877DC" w:rsidP="00126BD3">
      <w:pPr>
        <w:spacing w:line="276" w:lineRule="auto"/>
        <w:jc w:val="both"/>
        <w:rPr>
          <w:rFonts w:ascii="Times New Roman" w:hAnsi="Times New Roman" w:cs="Times New Roman"/>
          <w:color w:val="000000" w:themeColor="text1"/>
        </w:rPr>
      </w:pPr>
      <w:r w:rsidRPr="00126BD3">
        <w:rPr>
          <w:rFonts w:ascii="Times New Roman" w:hAnsi="Times New Roman" w:cs="Times New Roman"/>
          <w:color w:val="000000" w:themeColor="text1"/>
        </w:rPr>
        <w:t xml:space="preserve">Zauważalna jest tutaj </w:t>
      </w:r>
      <w:r w:rsidR="00BA5717" w:rsidRPr="00126BD3">
        <w:rPr>
          <w:rFonts w:ascii="Times New Roman" w:hAnsi="Times New Roman" w:cs="Times New Roman"/>
          <w:color w:val="000000" w:themeColor="text1"/>
        </w:rPr>
        <w:t>komplementarność i synergia</w:t>
      </w:r>
      <w:r w:rsidRPr="00126BD3">
        <w:rPr>
          <w:rFonts w:ascii="Times New Roman" w:hAnsi="Times New Roman" w:cs="Times New Roman"/>
          <w:color w:val="000000" w:themeColor="text1"/>
        </w:rPr>
        <w:t xml:space="preserve"> celów (obszarów tematycznych) z celami</w:t>
      </w:r>
      <w:r w:rsidR="00BA5717" w:rsidRPr="00126BD3">
        <w:rPr>
          <w:rFonts w:ascii="Times New Roman" w:hAnsi="Times New Roman" w:cs="Times New Roman"/>
          <w:color w:val="000000" w:themeColor="text1"/>
        </w:rPr>
        <w:t xml:space="preserve"> (przedsięwzięciami)</w:t>
      </w:r>
      <w:r w:rsidRPr="00126BD3">
        <w:rPr>
          <w:rFonts w:ascii="Times New Roman" w:hAnsi="Times New Roman" w:cs="Times New Roman"/>
          <w:color w:val="000000" w:themeColor="text1"/>
        </w:rPr>
        <w:t xml:space="preserve"> LSR. </w:t>
      </w:r>
      <w:r w:rsidR="005019F4" w:rsidRPr="00126BD3">
        <w:rPr>
          <w:rFonts w:ascii="Times New Roman" w:hAnsi="Times New Roman" w:cs="Times New Roman"/>
          <w:color w:val="000000" w:themeColor="text1"/>
        </w:rPr>
        <w:t xml:space="preserve">Obydwa dokumenty strategiczne kładą szczególny nacisk na wsparcie gospodarki (przedsiębiorczości) i na nim opierają pozostałe założenia. Jednocześnie zwraca się szczególną uwagę na poszanowanie środowiska naturalnego, kultury i historii i inwestuje w kapitał ludzki, który determinuje jakość i tempo rozwoju gospodarczego. Cele LSR można </w:t>
      </w:r>
      <w:r w:rsidR="00BA5717" w:rsidRPr="00126BD3">
        <w:rPr>
          <w:rFonts w:ascii="Times New Roman" w:hAnsi="Times New Roman" w:cs="Times New Roman"/>
          <w:color w:val="000000" w:themeColor="text1"/>
        </w:rPr>
        <w:t>porównać</w:t>
      </w:r>
      <w:r w:rsidR="005019F4" w:rsidRPr="00126BD3">
        <w:rPr>
          <w:rFonts w:ascii="Times New Roman" w:hAnsi="Times New Roman" w:cs="Times New Roman"/>
          <w:color w:val="000000" w:themeColor="text1"/>
        </w:rPr>
        <w:t xml:space="preserve"> do celów Strategii Rozwoju Województwa Podkarpackiego w następujący sposób: </w:t>
      </w:r>
    </w:p>
    <w:tbl>
      <w:tblPr>
        <w:tblStyle w:val="Tabela-Siatka"/>
        <w:tblW w:w="0" w:type="auto"/>
        <w:tblLook w:val="04A0" w:firstRow="1" w:lastRow="0" w:firstColumn="1" w:lastColumn="0" w:noHBand="0" w:noVBand="1"/>
      </w:tblPr>
      <w:tblGrid>
        <w:gridCol w:w="2122"/>
        <w:gridCol w:w="3402"/>
        <w:gridCol w:w="4670"/>
      </w:tblGrid>
      <w:tr w:rsidR="005019F4" w14:paraId="12C364F1" w14:textId="77777777" w:rsidTr="00BD0F8B">
        <w:tc>
          <w:tcPr>
            <w:tcW w:w="2122" w:type="dxa"/>
            <w:shd w:val="clear" w:color="auto" w:fill="B4C6E7" w:themeFill="accent1" w:themeFillTint="66"/>
          </w:tcPr>
          <w:p w14:paraId="3F3717BC" w14:textId="46C433D4" w:rsidR="005019F4" w:rsidRPr="00126BD3" w:rsidRDefault="005019F4" w:rsidP="00D877DC">
            <w:pPr>
              <w:spacing w:line="276" w:lineRule="auto"/>
              <w:rPr>
                <w:rFonts w:ascii="Times New Roman" w:hAnsi="Times New Roman" w:cs="Times New Roman"/>
                <w:b/>
                <w:bCs/>
                <w:color w:val="000000" w:themeColor="text1"/>
              </w:rPr>
            </w:pPr>
            <w:r w:rsidRPr="00126BD3">
              <w:rPr>
                <w:rFonts w:ascii="Times New Roman" w:hAnsi="Times New Roman" w:cs="Times New Roman"/>
                <w:b/>
                <w:bCs/>
                <w:color w:val="000000" w:themeColor="text1"/>
              </w:rPr>
              <w:t>Cel LSR</w:t>
            </w:r>
          </w:p>
        </w:tc>
        <w:tc>
          <w:tcPr>
            <w:tcW w:w="3402" w:type="dxa"/>
            <w:shd w:val="clear" w:color="auto" w:fill="B4C6E7" w:themeFill="accent1" w:themeFillTint="66"/>
          </w:tcPr>
          <w:p w14:paraId="3F964ACF" w14:textId="00E6437A" w:rsidR="005019F4" w:rsidRPr="00126BD3" w:rsidRDefault="005019F4" w:rsidP="00D877DC">
            <w:pPr>
              <w:spacing w:line="276" w:lineRule="auto"/>
              <w:rPr>
                <w:rFonts w:ascii="Times New Roman" w:hAnsi="Times New Roman" w:cs="Times New Roman"/>
                <w:b/>
                <w:bCs/>
                <w:color w:val="000000" w:themeColor="text1"/>
              </w:rPr>
            </w:pPr>
            <w:r w:rsidRPr="00126BD3">
              <w:rPr>
                <w:rFonts w:ascii="Times New Roman" w:hAnsi="Times New Roman" w:cs="Times New Roman"/>
                <w:b/>
                <w:bCs/>
                <w:color w:val="000000" w:themeColor="text1"/>
              </w:rPr>
              <w:t>Cel SRW 2030</w:t>
            </w:r>
          </w:p>
        </w:tc>
        <w:tc>
          <w:tcPr>
            <w:tcW w:w="4670" w:type="dxa"/>
            <w:shd w:val="clear" w:color="auto" w:fill="B4C6E7" w:themeFill="accent1" w:themeFillTint="66"/>
          </w:tcPr>
          <w:p w14:paraId="03C0B3EE" w14:textId="2F229CD7" w:rsidR="005019F4" w:rsidRPr="00126BD3" w:rsidRDefault="00BD0F8B" w:rsidP="00D877DC">
            <w:pPr>
              <w:spacing w:line="276" w:lineRule="auto"/>
              <w:rPr>
                <w:rFonts w:ascii="Times New Roman" w:hAnsi="Times New Roman" w:cs="Times New Roman"/>
                <w:b/>
                <w:bCs/>
                <w:color w:val="000000" w:themeColor="text1"/>
              </w:rPr>
            </w:pPr>
            <w:r w:rsidRPr="00126BD3">
              <w:rPr>
                <w:rFonts w:ascii="Times New Roman" w:hAnsi="Times New Roman" w:cs="Times New Roman"/>
                <w:b/>
                <w:bCs/>
                <w:color w:val="000000" w:themeColor="text1"/>
              </w:rPr>
              <w:t>Kierunki działania odpowiadające celom LSR</w:t>
            </w:r>
          </w:p>
        </w:tc>
      </w:tr>
      <w:tr w:rsidR="005019F4" w14:paraId="25792682" w14:textId="77777777" w:rsidTr="00BD0F8B">
        <w:tc>
          <w:tcPr>
            <w:tcW w:w="2122" w:type="dxa"/>
          </w:tcPr>
          <w:p w14:paraId="6D041CDB" w14:textId="3BDF355E" w:rsidR="005019F4" w:rsidRPr="00126BD3" w:rsidRDefault="002726E7" w:rsidP="00D877DC">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C.1 Poprawa sytuacji ekonomicznej mieszkańców</w:t>
            </w:r>
          </w:p>
        </w:tc>
        <w:tc>
          <w:tcPr>
            <w:tcW w:w="3402" w:type="dxa"/>
          </w:tcPr>
          <w:p w14:paraId="51D3FD50" w14:textId="2B4DEA81" w:rsidR="005019F4" w:rsidRPr="00126BD3" w:rsidRDefault="00BD0F8B" w:rsidP="00D877DC">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Wzmacnianie potencjału regionalnej gospodarki oraz zwiększanie udziału nauki i badań dla innowacyjnego i zrównoważonego rozwoju społeczno-gospodarczego województwa</w:t>
            </w:r>
          </w:p>
        </w:tc>
        <w:tc>
          <w:tcPr>
            <w:tcW w:w="4670" w:type="dxa"/>
          </w:tcPr>
          <w:p w14:paraId="1BE1DEBF" w14:textId="2C53FBA9" w:rsidR="005019F4" w:rsidRPr="00126BD3" w:rsidRDefault="00BD0F8B" w:rsidP="00BD0F8B">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1.3.1. Budowa „kultury innowacyjności” w gospodarce regionalnej</w:t>
            </w:r>
          </w:p>
          <w:p w14:paraId="6E368512" w14:textId="77777777" w:rsidR="00BD0F8B" w:rsidRPr="00126BD3" w:rsidRDefault="00BD0F8B" w:rsidP="00BD0F8B">
            <w:pPr>
              <w:rPr>
                <w:rFonts w:ascii="Times New Roman" w:hAnsi="Times New Roman" w:cs="Times New Roman"/>
              </w:rPr>
            </w:pPr>
            <w:r w:rsidRPr="00126BD3">
              <w:rPr>
                <w:rFonts w:ascii="Times New Roman" w:hAnsi="Times New Roman" w:cs="Times New Roman"/>
              </w:rPr>
              <w:t>1.3.2. Wspieranie innowacyjności w gospodarce</w:t>
            </w:r>
          </w:p>
          <w:p w14:paraId="4CA9B45D" w14:textId="1A180588" w:rsidR="00BD0F8B" w:rsidRPr="00126BD3" w:rsidRDefault="00BD0F8B" w:rsidP="00BD0F8B">
            <w:pPr>
              <w:rPr>
                <w:rFonts w:ascii="Times New Roman" w:hAnsi="Times New Roman" w:cs="Times New Roman"/>
              </w:rPr>
            </w:pPr>
            <w:r w:rsidRPr="00126BD3">
              <w:rPr>
                <w:rFonts w:ascii="Times New Roman" w:hAnsi="Times New Roman" w:cs="Times New Roman"/>
              </w:rPr>
              <w:t>1.3.5. Podnoszenie konkurencyjności rolnictwa w regionie</w:t>
            </w:r>
          </w:p>
        </w:tc>
      </w:tr>
      <w:tr w:rsidR="005019F4" w14:paraId="07EE0259" w14:textId="77777777" w:rsidTr="00BD0F8B">
        <w:tc>
          <w:tcPr>
            <w:tcW w:w="2122" w:type="dxa"/>
          </w:tcPr>
          <w:p w14:paraId="33C71115" w14:textId="636C59FA" w:rsidR="005019F4" w:rsidRPr="00126BD3" w:rsidRDefault="002726E7" w:rsidP="00D877DC">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C.2 Włącznie społeczeństwa do działań na rzecz rozwoju lokalnego</w:t>
            </w:r>
          </w:p>
        </w:tc>
        <w:tc>
          <w:tcPr>
            <w:tcW w:w="3402" w:type="dxa"/>
          </w:tcPr>
          <w:p w14:paraId="76E733E2" w14:textId="02F9BCC8" w:rsidR="005019F4" w:rsidRPr="00126BD3" w:rsidRDefault="00BD0F8B" w:rsidP="00126BD3">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Wzmacnianie kapitału ludzkiego i społecznego jako podstawy umożliwiającej rozwój regionu oraz podnoszenie poziomu życia mieszkańców</w:t>
            </w:r>
          </w:p>
        </w:tc>
        <w:tc>
          <w:tcPr>
            <w:tcW w:w="4670" w:type="dxa"/>
          </w:tcPr>
          <w:p w14:paraId="10D3BC5F" w14:textId="49D7F6CF" w:rsidR="006A7C26" w:rsidRPr="00126BD3" w:rsidRDefault="006A7C26" w:rsidP="00126BD3">
            <w:pPr>
              <w:spacing w:line="276" w:lineRule="auto"/>
              <w:rPr>
                <w:rFonts w:ascii="Times New Roman" w:hAnsi="Times New Roman" w:cs="Times New Roman"/>
                <w:color w:val="000000" w:themeColor="text1"/>
              </w:rPr>
            </w:pPr>
            <w:r w:rsidRPr="00126BD3">
              <w:rPr>
                <w:rFonts w:ascii="Times New Roman" w:hAnsi="Times New Roman" w:cs="Times New Roman"/>
              </w:rPr>
              <w:t>2.5.2. Wzmacnianie kapitału społecznego poprzez rozwijanie zaufania pomiędzy instytucjami publicznymi a organizacjami społeczeństwa obywatelskiego</w:t>
            </w:r>
          </w:p>
          <w:p w14:paraId="1EBE5C77" w14:textId="7D244CFF" w:rsidR="00BD0F8B" w:rsidRPr="00126BD3" w:rsidRDefault="00BD0F8B" w:rsidP="00126BD3">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2.6.3. Rozwój sektora ekonomii społecznej i solidarnej jako element polityki społecznej województwa</w:t>
            </w:r>
          </w:p>
        </w:tc>
      </w:tr>
      <w:tr w:rsidR="005019F4" w14:paraId="7687069F" w14:textId="77777777" w:rsidTr="00BD0F8B">
        <w:tc>
          <w:tcPr>
            <w:tcW w:w="2122" w:type="dxa"/>
          </w:tcPr>
          <w:p w14:paraId="50DCBDE3" w14:textId="5F051481" w:rsidR="005019F4" w:rsidRPr="00126BD3" w:rsidRDefault="002726E7" w:rsidP="00D877DC">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C.3 Efektywne wykorzystanie potencjału endogenicznego</w:t>
            </w:r>
          </w:p>
        </w:tc>
        <w:tc>
          <w:tcPr>
            <w:tcW w:w="3402" w:type="dxa"/>
          </w:tcPr>
          <w:p w14:paraId="3F6D9817" w14:textId="01D60F78" w:rsidR="005019F4" w:rsidRPr="00126BD3" w:rsidRDefault="00BD0F8B" w:rsidP="00126BD3">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Wzmacnianie kapitału ludzkiego i społecznego jako podstawy umożliwiającej rozwój regionu oraz podnoszenie poziomu życia mieszkańców</w:t>
            </w:r>
          </w:p>
        </w:tc>
        <w:tc>
          <w:tcPr>
            <w:tcW w:w="4670" w:type="dxa"/>
          </w:tcPr>
          <w:p w14:paraId="6A707009" w14:textId="2939BEA8" w:rsidR="005019F4" w:rsidRPr="00126BD3" w:rsidRDefault="00BD0F8B" w:rsidP="00126BD3">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2.3.1. Tworzenie warunków dla upowszechniania kultury, rozwijania form działalności kulturalnej i interpretacji dziedzictwa wraz ze zwiększeniem kompetencji kulturowych mieszkańców</w:t>
            </w:r>
          </w:p>
        </w:tc>
      </w:tr>
      <w:tr w:rsidR="005019F4" w14:paraId="0122C177" w14:textId="77777777" w:rsidTr="00BD0F8B">
        <w:tc>
          <w:tcPr>
            <w:tcW w:w="2122" w:type="dxa"/>
          </w:tcPr>
          <w:p w14:paraId="3515FD8B" w14:textId="36BC736A" w:rsidR="005019F4" w:rsidRPr="00126BD3" w:rsidRDefault="002726E7" w:rsidP="00D877DC">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C.4 Wsparcie rozwoju kompetencji dostosowanych do potrzeb społeczności LGD</w:t>
            </w:r>
          </w:p>
        </w:tc>
        <w:tc>
          <w:tcPr>
            <w:tcW w:w="3402" w:type="dxa"/>
          </w:tcPr>
          <w:p w14:paraId="27AC9A09" w14:textId="41CC094A" w:rsidR="005019F4" w:rsidRPr="00126BD3" w:rsidRDefault="00BD0F8B" w:rsidP="00126BD3">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Wzmacnianie kapitału ludzkiego i społecznego jako podstawy umożliwiającej rozwój regionu oraz podnoszenie poziomu życia mieszkańców</w:t>
            </w:r>
          </w:p>
        </w:tc>
        <w:tc>
          <w:tcPr>
            <w:tcW w:w="4670" w:type="dxa"/>
          </w:tcPr>
          <w:p w14:paraId="535C6688" w14:textId="77777777" w:rsidR="005019F4" w:rsidRPr="00126BD3" w:rsidRDefault="00BD0F8B" w:rsidP="00126BD3">
            <w:pPr>
              <w:spacing w:line="276" w:lineRule="auto"/>
              <w:rPr>
                <w:rFonts w:ascii="Times New Roman" w:hAnsi="Times New Roman" w:cs="Times New Roman"/>
              </w:rPr>
            </w:pPr>
            <w:r w:rsidRPr="00126BD3">
              <w:rPr>
                <w:rFonts w:ascii="Times New Roman" w:hAnsi="Times New Roman" w:cs="Times New Roman"/>
              </w:rPr>
              <w:t>2.1.2. Rozwój oferty edukacyjnej, jakości kształcenia i wspierania potrzeb rozwojowych i edukacyjnych dzieci i młodzieży z uwzględnieniem potrzeb regionalnego rynku pracy</w:t>
            </w:r>
          </w:p>
          <w:p w14:paraId="239E0B43" w14:textId="18F3891D" w:rsidR="00BD0F8B" w:rsidRPr="00126BD3" w:rsidRDefault="00BD0F8B" w:rsidP="00126BD3">
            <w:pPr>
              <w:spacing w:line="276" w:lineRule="auto"/>
              <w:rPr>
                <w:rFonts w:ascii="Times New Roman" w:hAnsi="Times New Roman" w:cs="Times New Roman"/>
                <w:color w:val="000000" w:themeColor="text1"/>
              </w:rPr>
            </w:pPr>
            <w:r w:rsidRPr="00126BD3">
              <w:rPr>
                <w:rFonts w:ascii="Times New Roman" w:hAnsi="Times New Roman" w:cs="Times New Roman"/>
              </w:rPr>
              <w:t>2.1.5. Rozwój edukacji nieformalnej</w:t>
            </w:r>
          </w:p>
        </w:tc>
      </w:tr>
      <w:tr w:rsidR="005019F4" w14:paraId="3EF5F15A" w14:textId="77777777" w:rsidTr="00BD0F8B">
        <w:tc>
          <w:tcPr>
            <w:tcW w:w="2122" w:type="dxa"/>
          </w:tcPr>
          <w:p w14:paraId="2D64A795" w14:textId="5D000B98" w:rsidR="005019F4" w:rsidRPr="00126BD3" w:rsidRDefault="002726E7" w:rsidP="00D877DC">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C.5 Zwiększenie dostępności usług społecznych świadczonych w społeczności lokalnej</w:t>
            </w:r>
          </w:p>
        </w:tc>
        <w:tc>
          <w:tcPr>
            <w:tcW w:w="3402" w:type="dxa"/>
          </w:tcPr>
          <w:p w14:paraId="097DBF33" w14:textId="4B8D4469" w:rsidR="005019F4" w:rsidRPr="00126BD3" w:rsidRDefault="00BD0F8B" w:rsidP="00D877DC">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Wzmacnianie kapitału ludzkiego i społecznego jako podstawy umożliwiającej rozwój regionu oraz podnoszenie poziomu życia mieszkańców</w:t>
            </w:r>
          </w:p>
        </w:tc>
        <w:tc>
          <w:tcPr>
            <w:tcW w:w="4670" w:type="dxa"/>
          </w:tcPr>
          <w:p w14:paraId="381CABC2" w14:textId="307C59E6" w:rsidR="005019F4" w:rsidRPr="00126BD3" w:rsidRDefault="00BD0F8B" w:rsidP="00D877DC">
            <w:pPr>
              <w:spacing w:line="276" w:lineRule="auto"/>
              <w:rPr>
                <w:rFonts w:ascii="Times New Roman" w:hAnsi="Times New Roman" w:cs="Times New Roman"/>
                <w:color w:val="000000" w:themeColor="text1"/>
              </w:rPr>
            </w:pPr>
            <w:r w:rsidRPr="00126BD3">
              <w:rPr>
                <w:rFonts w:ascii="Times New Roman" w:hAnsi="Times New Roman" w:cs="Times New Roman"/>
              </w:rPr>
              <w:t>2.6.1. Działania zmierzające do zmniejszenia poziomu ubóstwa i wykluczenia społecznego w województwie</w:t>
            </w:r>
          </w:p>
        </w:tc>
      </w:tr>
    </w:tbl>
    <w:p w14:paraId="2E50119D" w14:textId="561EDCD8" w:rsidR="00D877DC" w:rsidRPr="00126BD3" w:rsidRDefault="005019F4" w:rsidP="00126BD3">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Wszystkie cele Lokalnej Strategii Rozwoju – Dolina Strugu 2029</w:t>
      </w:r>
      <w:r w:rsidR="00BA5717" w:rsidRPr="00126BD3">
        <w:rPr>
          <w:rFonts w:ascii="Times New Roman" w:hAnsi="Times New Roman" w:cs="Times New Roman"/>
          <w:color w:val="000000" w:themeColor="text1"/>
        </w:rPr>
        <w:t xml:space="preserve"> nawiązują do co najmniej jednego celu Strategii Rozwoju Województwa Podkarpackiego 2030. </w:t>
      </w:r>
    </w:p>
    <w:p w14:paraId="3EB80882" w14:textId="599A55D1" w:rsidR="008046A2" w:rsidRPr="00126BD3" w:rsidRDefault="00BD7A04" w:rsidP="00126BD3">
      <w:pPr>
        <w:spacing w:line="276" w:lineRule="auto"/>
        <w:ind w:left="567"/>
        <w:rPr>
          <w:rFonts w:ascii="Times New Roman" w:hAnsi="Times New Roman" w:cs="Times New Roman"/>
          <w:b/>
          <w:bCs/>
        </w:rPr>
      </w:pPr>
      <w:bookmarkStart w:id="9" w:name="_Hlk136962541"/>
      <w:r w:rsidRPr="00126BD3">
        <w:rPr>
          <w:rFonts w:ascii="Times New Roman" w:hAnsi="Times New Roman" w:cs="Times New Roman"/>
          <w:b/>
          <w:bCs/>
        </w:rPr>
        <w:t>Regionalna Strategia Innowacji Województwa Podkarpackiego 2021-2030</w:t>
      </w:r>
    </w:p>
    <w:bookmarkEnd w:id="9"/>
    <w:p w14:paraId="3F4EC3D3" w14:textId="2AFFB4A1" w:rsidR="00BD7A04" w:rsidRPr="00126BD3" w:rsidRDefault="00BD7A04" w:rsidP="00AF7E37">
      <w:pPr>
        <w:spacing w:line="276" w:lineRule="auto"/>
        <w:jc w:val="both"/>
        <w:rPr>
          <w:rFonts w:ascii="Times New Roman" w:hAnsi="Times New Roman" w:cs="Times New Roman"/>
        </w:rPr>
      </w:pPr>
      <w:r w:rsidRPr="00126BD3">
        <w:rPr>
          <w:rFonts w:ascii="Times New Roman" w:hAnsi="Times New Roman" w:cs="Times New Roman"/>
        </w:rPr>
        <w:t xml:space="preserve">Regionalna Strategia Innowacji Województwa Podkarpackiego na lata 2021-2030 zakłada </w:t>
      </w:r>
      <w:r w:rsidR="005F4D13" w:rsidRPr="00126BD3">
        <w:rPr>
          <w:rFonts w:ascii="Times New Roman" w:hAnsi="Times New Roman" w:cs="Times New Roman"/>
        </w:rPr>
        <w:t xml:space="preserve">opracowana przy współpracy różnych grup interesariuszy w tym przedsiębiorców i naukowców. Opis specjalizacji, ich zakres i obszary wsparcia, a także kierunki działań, zostały przygotowane w ramach prac roboczych nad RSI WP we współpracy </w:t>
      </w:r>
      <w:r w:rsidR="005F4D13" w:rsidRPr="00126BD3">
        <w:rPr>
          <w:rFonts w:ascii="Times New Roman" w:hAnsi="Times New Roman" w:cs="Times New Roman"/>
        </w:rPr>
        <w:lastRenderedPageBreak/>
        <w:t>z</w:t>
      </w:r>
      <w:r w:rsidR="00F52851">
        <w:rPr>
          <w:rFonts w:ascii="Times New Roman" w:hAnsi="Times New Roman" w:cs="Times New Roman"/>
        </w:rPr>
        <w:t> </w:t>
      </w:r>
      <w:r w:rsidR="005F4D13" w:rsidRPr="00126BD3">
        <w:rPr>
          <w:rFonts w:ascii="Times New Roman" w:hAnsi="Times New Roman" w:cs="Times New Roman"/>
        </w:rPr>
        <w:t>ekspertem pełniącym nadzór merytoryczny nad ich przebiegiem. Istotny wkład w kształt części kierunkowej strategii wnieśli również eksperci reprezentujący poszczególne branże tworzące IS, jak też uczestnicy Paneli IS, którzy pomogli wskazać technologie, które mają lub będą miały kluczowe znaczenie dla rozwoju poszczególnych specjalizacji.</w:t>
      </w:r>
      <w:r w:rsidR="005F4D13" w:rsidRPr="00126BD3">
        <w:rPr>
          <w:rStyle w:val="Odwoanieprzypisudolnego"/>
          <w:rFonts w:ascii="Times New Roman" w:hAnsi="Times New Roman" w:cs="Times New Roman"/>
        </w:rPr>
        <w:footnoteReference w:id="10"/>
      </w:r>
      <w:r w:rsidR="005F4D13" w:rsidRPr="00126BD3">
        <w:rPr>
          <w:rFonts w:ascii="Times New Roman" w:hAnsi="Times New Roman" w:cs="Times New Roman"/>
        </w:rPr>
        <w:t xml:space="preserve"> Strategia zakłada, że województwo podkarpackie posiada potencjał rozwojowy następujących 4</w:t>
      </w:r>
      <w:r w:rsidR="00F52851">
        <w:rPr>
          <w:rFonts w:ascii="Times New Roman" w:hAnsi="Times New Roman" w:cs="Times New Roman"/>
        </w:rPr>
        <w:t> </w:t>
      </w:r>
      <w:r w:rsidR="005F4D13" w:rsidRPr="00126BD3">
        <w:rPr>
          <w:rFonts w:ascii="Times New Roman" w:hAnsi="Times New Roman" w:cs="Times New Roman"/>
        </w:rPr>
        <w:t xml:space="preserve">inteligentnych specjalizacji: </w:t>
      </w:r>
    </w:p>
    <w:p w14:paraId="25D029FB" w14:textId="79FAE9CD" w:rsidR="005F4D13" w:rsidRPr="00126BD3" w:rsidRDefault="005F4D13">
      <w:pPr>
        <w:pStyle w:val="Akapitzlist"/>
        <w:numPr>
          <w:ilvl w:val="0"/>
          <w:numId w:val="27"/>
        </w:numPr>
        <w:spacing w:line="276" w:lineRule="auto"/>
        <w:jc w:val="both"/>
        <w:rPr>
          <w:rFonts w:ascii="Times New Roman" w:hAnsi="Times New Roman" w:cs="Times New Roman"/>
        </w:rPr>
      </w:pPr>
      <w:r w:rsidRPr="00126BD3">
        <w:rPr>
          <w:rFonts w:ascii="Times New Roman" w:hAnsi="Times New Roman" w:cs="Times New Roman"/>
        </w:rPr>
        <w:t xml:space="preserve">Inteligentna Specjalizacja Lotnictwo i Kosmonautyka, </w:t>
      </w:r>
    </w:p>
    <w:p w14:paraId="4EA9F245" w14:textId="356BD13B" w:rsidR="005F4D13" w:rsidRPr="00126BD3" w:rsidRDefault="005F4D13">
      <w:pPr>
        <w:pStyle w:val="Akapitzlist"/>
        <w:numPr>
          <w:ilvl w:val="0"/>
          <w:numId w:val="27"/>
        </w:numPr>
        <w:spacing w:line="276" w:lineRule="auto"/>
        <w:jc w:val="both"/>
        <w:rPr>
          <w:rFonts w:ascii="Times New Roman" w:hAnsi="Times New Roman" w:cs="Times New Roman"/>
        </w:rPr>
      </w:pPr>
      <w:r w:rsidRPr="00126BD3">
        <w:rPr>
          <w:rFonts w:ascii="Times New Roman" w:hAnsi="Times New Roman" w:cs="Times New Roman"/>
        </w:rPr>
        <w:t>Inteligentna Specjalizacja Motoryzacja,</w:t>
      </w:r>
    </w:p>
    <w:p w14:paraId="22050E31" w14:textId="08F624F4" w:rsidR="005F4D13" w:rsidRPr="00126BD3" w:rsidRDefault="005F4D13">
      <w:pPr>
        <w:pStyle w:val="Akapitzlist"/>
        <w:numPr>
          <w:ilvl w:val="0"/>
          <w:numId w:val="27"/>
        </w:numPr>
        <w:spacing w:line="276" w:lineRule="auto"/>
        <w:jc w:val="both"/>
        <w:rPr>
          <w:rFonts w:ascii="Times New Roman" w:hAnsi="Times New Roman" w:cs="Times New Roman"/>
        </w:rPr>
      </w:pPr>
      <w:r w:rsidRPr="00126BD3">
        <w:rPr>
          <w:rFonts w:ascii="Times New Roman" w:hAnsi="Times New Roman" w:cs="Times New Roman"/>
        </w:rPr>
        <w:t xml:space="preserve">Inteligentna Specjalizacja Informacja i telekomunikacja, </w:t>
      </w:r>
    </w:p>
    <w:p w14:paraId="709F642A" w14:textId="5F580315" w:rsidR="005F4D13" w:rsidRPr="00126BD3" w:rsidRDefault="005F4D13">
      <w:pPr>
        <w:pStyle w:val="Akapitzlist"/>
        <w:numPr>
          <w:ilvl w:val="0"/>
          <w:numId w:val="27"/>
        </w:numPr>
        <w:spacing w:line="276" w:lineRule="auto"/>
        <w:jc w:val="both"/>
        <w:rPr>
          <w:rFonts w:ascii="Times New Roman" w:hAnsi="Times New Roman" w:cs="Times New Roman"/>
        </w:rPr>
      </w:pPr>
      <w:r w:rsidRPr="00126BD3">
        <w:rPr>
          <w:rFonts w:ascii="Times New Roman" w:hAnsi="Times New Roman" w:cs="Times New Roman"/>
        </w:rPr>
        <w:t xml:space="preserve">Inteligentna Specjalizacja Jakość życia. </w:t>
      </w:r>
    </w:p>
    <w:p w14:paraId="035CD3FC" w14:textId="77777777" w:rsidR="005F4D13" w:rsidRPr="00126BD3" w:rsidRDefault="005F4D13" w:rsidP="00AF7E37">
      <w:pPr>
        <w:spacing w:after="0" w:line="276" w:lineRule="auto"/>
        <w:jc w:val="both"/>
        <w:rPr>
          <w:rFonts w:ascii="Times New Roman" w:hAnsi="Times New Roman" w:cs="Times New Roman"/>
        </w:rPr>
      </w:pPr>
      <w:r w:rsidRPr="00126BD3">
        <w:rPr>
          <w:rFonts w:ascii="Times New Roman" w:hAnsi="Times New Roman" w:cs="Times New Roman"/>
        </w:rPr>
        <w:t xml:space="preserve">Lokalna Strategia Rozwoju i jej założenia wpisują się bezpośrednio w 4 inteligentną specjalizację dotyczącą Jakości życia, której rozwój oparty będzie na czterech powiązanych ze sobą filarach (podspecjalizacjach), tj.: </w:t>
      </w:r>
    </w:p>
    <w:p w14:paraId="0FA7CC87" w14:textId="1D4CC288" w:rsidR="005F4D13" w:rsidRPr="00AF7E37" w:rsidRDefault="005F4D13">
      <w:pPr>
        <w:pStyle w:val="Akapitzlist"/>
        <w:numPr>
          <w:ilvl w:val="1"/>
          <w:numId w:val="12"/>
        </w:numPr>
        <w:spacing w:before="0" w:line="276" w:lineRule="auto"/>
        <w:ind w:left="993"/>
        <w:jc w:val="both"/>
        <w:rPr>
          <w:rFonts w:ascii="Times New Roman" w:hAnsi="Times New Roman" w:cs="Times New Roman"/>
        </w:rPr>
      </w:pPr>
      <w:r w:rsidRPr="00AF7E37">
        <w:rPr>
          <w:rFonts w:ascii="Times New Roman" w:hAnsi="Times New Roman" w:cs="Times New Roman"/>
        </w:rPr>
        <w:t xml:space="preserve">Turystyce zrównoważonej; </w:t>
      </w:r>
    </w:p>
    <w:p w14:paraId="3C03D830" w14:textId="13D67047" w:rsidR="005F4D13" w:rsidRPr="00AF7E37" w:rsidRDefault="005F4D13">
      <w:pPr>
        <w:pStyle w:val="Akapitzlist"/>
        <w:numPr>
          <w:ilvl w:val="1"/>
          <w:numId w:val="12"/>
        </w:numPr>
        <w:spacing w:line="276" w:lineRule="auto"/>
        <w:ind w:left="993"/>
        <w:jc w:val="both"/>
        <w:rPr>
          <w:rFonts w:ascii="Times New Roman" w:hAnsi="Times New Roman" w:cs="Times New Roman"/>
        </w:rPr>
      </w:pPr>
      <w:r w:rsidRPr="00AF7E37">
        <w:rPr>
          <w:rFonts w:ascii="Times New Roman" w:hAnsi="Times New Roman" w:cs="Times New Roman"/>
        </w:rPr>
        <w:t xml:space="preserve">Żywności wysokiej jakości; </w:t>
      </w:r>
    </w:p>
    <w:p w14:paraId="08D2D8B1" w14:textId="6F2A5855" w:rsidR="005F4D13" w:rsidRPr="00AF7E37" w:rsidRDefault="005F4D13">
      <w:pPr>
        <w:pStyle w:val="Akapitzlist"/>
        <w:numPr>
          <w:ilvl w:val="1"/>
          <w:numId w:val="12"/>
        </w:numPr>
        <w:spacing w:line="276" w:lineRule="auto"/>
        <w:ind w:left="993"/>
        <w:jc w:val="both"/>
        <w:rPr>
          <w:rFonts w:ascii="Times New Roman" w:hAnsi="Times New Roman" w:cs="Times New Roman"/>
        </w:rPr>
      </w:pPr>
      <w:r w:rsidRPr="00AF7E37">
        <w:rPr>
          <w:rFonts w:ascii="Times New Roman" w:hAnsi="Times New Roman" w:cs="Times New Roman"/>
        </w:rPr>
        <w:t xml:space="preserve">Usługach i produktach medycznych oraz wzmacniających kondycję; </w:t>
      </w:r>
    </w:p>
    <w:p w14:paraId="67B4563D" w14:textId="06C5FF4F" w:rsidR="005F4D13" w:rsidRPr="00AF7E37" w:rsidRDefault="005F4D13">
      <w:pPr>
        <w:pStyle w:val="Akapitzlist"/>
        <w:numPr>
          <w:ilvl w:val="1"/>
          <w:numId w:val="12"/>
        </w:numPr>
        <w:spacing w:line="276" w:lineRule="auto"/>
        <w:ind w:left="993"/>
        <w:jc w:val="both"/>
        <w:rPr>
          <w:rFonts w:ascii="Times New Roman" w:hAnsi="Times New Roman" w:cs="Times New Roman"/>
        </w:rPr>
      </w:pPr>
      <w:r w:rsidRPr="00AF7E37">
        <w:rPr>
          <w:rFonts w:ascii="Times New Roman" w:hAnsi="Times New Roman" w:cs="Times New Roman"/>
        </w:rPr>
        <w:t xml:space="preserve">Energii przyjaznej środowisku. </w:t>
      </w:r>
    </w:p>
    <w:p w14:paraId="57EDDDFE" w14:textId="65C42A0B" w:rsidR="00BD7A04" w:rsidRPr="00126BD3" w:rsidRDefault="005F4D13" w:rsidP="00AF7E37">
      <w:pPr>
        <w:spacing w:line="276" w:lineRule="auto"/>
        <w:jc w:val="both"/>
        <w:rPr>
          <w:rFonts w:ascii="Times New Roman" w:hAnsi="Times New Roman" w:cs="Times New Roman"/>
        </w:rPr>
      </w:pPr>
      <w:r w:rsidRPr="00126BD3">
        <w:rPr>
          <w:rFonts w:ascii="Times New Roman" w:hAnsi="Times New Roman" w:cs="Times New Roman"/>
        </w:rPr>
        <w:t xml:space="preserve">Pierwsze 2 </w:t>
      </w:r>
      <w:r w:rsidR="0007258F" w:rsidRPr="00126BD3">
        <w:rPr>
          <w:rFonts w:ascii="Times New Roman" w:hAnsi="Times New Roman" w:cs="Times New Roman"/>
        </w:rPr>
        <w:t xml:space="preserve">filary obejmować będą wsparcie w następujących obszarach: </w:t>
      </w:r>
    </w:p>
    <w:p w14:paraId="323D2586" w14:textId="77777777" w:rsidR="0007258F" w:rsidRPr="00126BD3" w:rsidRDefault="0007258F" w:rsidP="00AF7E37">
      <w:pPr>
        <w:spacing w:after="0" w:line="276" w:lineRule="auto"/>
        <w:ind w:left="709" w:hanging="284"/>
        <w:jc w:val="both"/>
        <w:rPr>
          <w:rFonts w:ascii="Times New Roman" w:hAnsi="Times New Roman" w:cs="Times New Roman"/>
        </w:rPr>
      </w:pPr>
      <w:r w:rsidRPr="00126BD3">
        <w:rPr>
          <w:rFonts w:ascii="Times New Roman" w:hAnsi="Times New Roman" w:cs="Times New Roman"/>
        </w:rPr>
        <w:t>1. W zakresie podspecjalizacji turystyka zrównoważona:</w:t>
      </w:r>
    </w:p>
    <w:p w14:paraId="6ED56091" w14:textId="10F382F1" w:rsidR="0007258F" w:rsidRPr="00AF7E37" w:rsidRDefault="0007258F">
      <w:pPr>
        <w:pStyle w:val="Akapitzlist"/>
        <w:numPr>
          <w:ilvl w:val="1"/>
          <w:numId w:val="12"/>
        </w:numPr>
        <w:spacing w:before="0" w:line="276" w:lineRule="auto"/>
        <w:ind w:left="993"/>
        <w:jc w:val="both"/>
        <w:rPr>
          <w:rFonts w:ascii="Times New Roman" w:hAnsi="Times New Roman" w:cs="Times New Roman"/>
        </w:rPr>
      </w:pPr>
      <w:r w:rsidRPr="00AF7E37">
        <w:rPr>
          <w:rFonts w:ascii="Times New Roman" w:hAnsi="Times New Roman" w:cs="Times New Roman"/>
        </w:rPr>
        <w:t xml:space="preserve">działalność w obszarze turystyki zdrowotnej (w tym medycznej, uzdrowiskowej, spa &amp; </w:t>
      </w:r>
      <w:proofErr w:type="spellStart"/>
      <w:r w:rsidRPr="00AF7E37">
        <w:rPr>
          <w:rFonts w:ascii="Times New Roman" w:hAnsi="Times New Roman" w:cs="Times New Roman"/>
        </w:rPr>
        <w:t>wellness</w:t>
      </w:r>
      <w:proofErr w:type="spellEnd"/>
      <w:r w:rsidRPr="00AF7E37">
        <w:rPr>
          <w:rFonts w:ascii="Times New Roman" w:hAnsi="Times New Roman" w:cs="Times New Roman"/>
        </w:rPr>
        <w:t>);</w:t>
      </w:r>
    </w:p>
    <w:p w14:paraId="0AE6812E" w14:textId="0102256F" w:rsidR="0007258F" w:rsidRPr="00AF7E37" w:rsidRDefault="0007258F">
      <w:pPr>
        <w:pStyle w:val="Akapitzlist"/>
        <w:numPr>
          <w:ilvl w:val="1"/>
          <w:numId w:val="12"/>
        </w:numPr>
        <w:spacing w:line="276" w:lineRule="auto"/>
        <w:ind w:left="993"/>
        <w:jc w:val="both"/>
        <w:rPr>
          <w:rFonts w:ascii="Times New Roman" w:hAnsi="Times New Roman" w:cs="Times New Roman"/>
        </w:rPr>
      </w:pPr>
      <w:r w:rsidRPr="00AF7E37">
        <w:rPr>
          <w:rFonts w:ascii="Times New Roman" w:hAnsi="Times New Roman" w:cs="Times New Roman"/>
        </w:rPr>
        <w:t>działalność w obszarze turystyki aktywnej (w tym kwalifikowanej);</w:t>
      </w:r>
    </w:p>
    <w:p w14:paraId="47F687C5" w14:textId="06235BCA" w:rsidR="0007258F" w:rsidRPr="00AF7E37" w:rsidRDefault="0007258F">
      <w:pPr>
        <w:pStyle w:val="Akapitzlist"/>
        <w:numPr>
          <w:ilvl w:val="1"/>
          <w:numId w:val="12"/>
        </w:numPr>
        <w:spacing w:line="276" w:lineRule="auto"/>
        <w:ind w:left="993"/>
        <w:jc w:val="both"/>
        <w:rPr>
          <w:rFonts w:ascii="Times New Roman" w:hAnsi="Times New Roman" w:cs="Times New Roman"/>
        </w:rPr>
      </w:pPr>
      <w:r w:rsidRPr="00AF7E37">
        <w:rPr>
          <w:rFonts w:ascii="Times New Roman" w:hAnsi="Times New Roman" w:cs="Times New Roman"/>
        </w:rPr>
        <w:t>działalność w zakresie turystyki krajoznawczej (w tym przyrodniczej i biznesowej);</w:t>
      </w:r>
    </w:p>
    <w:p w14:paraId="57C36409" w14:textId="3C826935" w:rsidR="0007258F" w:rsidRPr="00AF7E37" w:rsidRDefault="0007258F">
      <w:pPr>
        <w:pStyle w:val="Akapitzlist"/>
        <w:numPr>
          <w:ilvl w:val="1"/>
          <w:numId w:val="12"/>
        </w:numPr>
        <w:spacing w:line="276" w:lineRule="auto"/>
        <w:ind w:left="993"/>
        <w:jc w:val="both"/>
        <w:rPr>
          <w:rFonts w:ascii="Times New Roman" w:hAnsi="Times New Roman" w:cs="Times New Roman"/>
        </w:rPr>
      </w:pPr>
      <w:r w:rsidRPr="00AF7E37">
        <w:rPr>
          <w:rFonts w:ascii="Times New Roman" w:hAnsi="Times New Roman" w:cs="Times New Roman"/>
        </w:rPr>
        <w:t>działalność w zakresie turystyki kulturowej (w tym w obszarze przemysłów kreatywnych, turystyki religijnej, historycznej i militarnej);</w:t>
      </w:r>
    </w:p>
    <w:p w14:paraId="7DE19471" w14:textId="18B0EFE4" w:rsidR="0007258F" w:rsidRPr="00AF7E37" w:rsidRDefault="0007258F">
      <w:pPr>
        <w:pStyle w:val="Akapitzlist"/>
        <w:numPr>
          <w:ilvl w:val="1"/>
          <w:numId w:val="12"/>
        </w:numPr>
        <w:spacing w:line="276" w:lineRule="auto"/>
        <w:ind w:left="993"/>
        <w:jc w:val="both"/>
        <w:rPr>
          <w:rFonts w:ascii="Times New Roman" w:hAnsi="Times New Roman" w:cs="Times New Roman"/>
        </w:rPr>
      </w:pPr>
      <w:r w:rsidRPr="00AF7E37">
        <w:rPr>
          <w:rFonts w:ascii="Times New Roman" w:hAnsi="Times New Roman" w:cs="Times New Roman"/>
        </w:rPr>
        <w:t>działalność w obszarze turystyki edukacyjno-wychowawczej.</w:t>
      </w:r>
    </w:p>
    <w:p w14:paraId="5208B7D3" w14:textId="77777777" w:rsidR="0007258F" w:rsidRPr="00126BD3" w:rsidRDefault="0007258F" w:rsidP="008D2E2B">
      <w:pPr>
        <w:spacing w:after="0" w:line="276" w:lineRule="auto"/>
        <w:ind w:left="709" w:hanging="284"/>
        <w:jc w:val="both"/>
        <w:rPr>
          <w:rFonts w:ascii="Times New Roman" w:hAnsi="Times New Roman" w:cs="Times New Roman"/>
        </w:rPr>
      </w:pPr>
      <w:r w:rsidRPr="00126BD3">
        <w:rPr>
          <w:rFonts w:ascii="Times New Roman" w:hAnsi="Times New Roman" w:cs="Times New Roman"/>
        </w:rPr>
        <w:t>2. Podspecjalizacja żywność wysokiej jakości:</w:t>
      </w:r>
    </w:p>
    <w:p w14:paraId="3380EE66" w14:textId="1B83E5D2" w:rsidR="0007258F" w:rsidRPr="008D2E2B" w:rsidRDefault="0007258F">
      <w:pPr>
        <w:pStyle w:val="Akapitzlist"/>
        <w:numPr>
          <w:ilvl w:val="1"/>
          <w:numId w:val="12"/>
        </w:numPr>
        <w:spacing w:before="0" w:line="276" w:lineRule="auto"/>
        <w:ind w:left="993"/>
        <w:jc w:val="both"/>
        <w:rPr>
          <w:rFonts w:ascii="Times New Roman" w:hAnsi="Times New Roman" w:cs="Times New Roman"/>
        </w:rPr>
      </w:pPr>
      <w:r w:rsidRPr="008D2E2B">
        <w:rPr>
          <w:rFonts w:ascii="Times New Roman" w:hAnsi="Times New Roman" w:cs="Times New Roman"/>
        </w:rPr>
        <w:t>produkcja i przetwórstwo żywności wysokiej jakości;</w:t>
      </w:r>
    </w:p>
    <w:p w14:paraId="7446833D" w14:textId="64F230EA" w:rsidR="0007258F" w:rsidRPr="008D2E2B" w:rsidRDefault="0007258F">
      <w:pPr>
        <w:pStyle w:val="Akapitzlist"/>
        <w:numPr>
          <w:ilvl w:val="1"/>
          <w:numId w:val="12"/>
        </w:numPr>
        <w:spacing w:line="276" w:lineRule="auto"/>
        <w:ind w:left="993"/>
        <w:jc w:val="both"/>
        <w:rPr>
          <w:rFonts w:ascii="Times New Roman" w:hAnsi="Times New Roman" w:cs="Times New Roman"/>
        </w:rPr>
      </w:pPr>
      <w:r w:rsidRPr="008D2E2B">
        <w:rPr>
          <w:rFonts w:ascii="Times New Roman" w:hAnsi="Times New Roman" w:cs="Times New Roman"/>
        </w:rPr>
        <w:t>ekologiczne i zrównoważone rolnictwo i przetwórstwo;</w:t>
      </w:r>
    </w:p>
    <w:p w14:paraId="5025A03D" w14:textId="07FB090F" w:rsidR="0007258F" w:rsidRPr="008D2E2B" w:rsidRDefault="0007258F">
      <w:pPr>
        <w:pStyle w:val="Akapitzlist"/>
        <w:numPr>
          <w:ilvl w:val="1"/>
          <w:numId w:val="12"/>
        </w:numPr>
        <w:spacing w:line="276" w:lineRule="auto"/>
        <w:ind w:left="993"/>
        <w:jc w:val="both"/>
        <w:rPr>
          <w:rFonts w:ascii="Times New Roman" w:hAnsi="Times New Roman" w:cs="Times New Roman"/>
        </w:rPr>
      </w:pPr>
      <w:r w:rsidRPr="008D2E2B">
        <w:rPr>
          <w:rFonts w:ascii="Times New Roman" w:hAnsi="Times New Roman" w:cs="Times New Roman"/>
        </w:rPr>
        <w:t>działalność w zakresie pakowania żywności, w szczególności w zakresie opracowania i zastosowania</w:t>
      </w:r>
      <w:r w:rsidR="008D2E2B" w:rsidRPr="008D2E2B">
        <w:rPr>
          <w:rFonts w:ascii="Times New Roman" w:hAnsi="Times New Roman" w:cs="Times New Roman"/>
        </w:rPr>
        <w:t xml:space="preserve"> </w:t>
      </w:r>
      <w:r w:rsidRPr="008D2E2B">
        <w:rPr>
          <w:rFonts w:ascii="Times New Roman" w:hAnsi="Times New Roman" w:cs="Times New Roman"/>
        </w:rPr>
        <w:t>ekologicznych opakowań;</w:t>
      </w:r>
    </w:p>
    <w:p w14:paraId="4A9C7558" w14:textId="128C3AA5" w:rsidR="0007258F" w:rsidRPr="008D2E2B" w:rsidRDefault="0007258F">
      <w:pPr>
        <w:pStyle w:val="Akapitzlist"/>
        <w:numPr>
          <w:ilvl w:val="1"/>
          <w:numId w:val="12"/>
        </w:numPr>
        <w:spacing w:line="276" w:lineRule="auto"/>
        <w:ind w:left="993"/>
        <w:jc w:val="both"/>
        <w:rPr>
          <w:rFonts w:ascii="Times New Roman" w:hAnsi="Times New Roman" w:cs="Times New Roman"/>
        </w:rPr>
      </w:pPr>
      <w:r w:rsidRPr="008D2E2B">
        <w:rPr>
          <w:rFonts w:ascii="Times New Roman" w:hAnsi="Times New Roman" w:cs="Times New Roman"/>
        </w:rPr>
        <w:t>produkcja i przetwórstwo produktów regionalnych i tradycyjnych, pozyskiwanie surowców</w:t>
      </w:r>
      <w:r w:rsidR="008D2E2B" w:rsidRPr="008D2E2B">
        <w:rPr>
          <w:rFonts w:ascii="Times New Roman" w:hAnsi="Times New Roman" w:cs="Times New Roman"/>
        </w:rPr>
        <w:t xml:space="preserve"> </w:t>
      </w:r>
      <w:r w:rsidRPr="008D2E2B">
        <w:rPr>
          <w:rFonts w:ascii="Times New Roman" w:hAnsi="Times New Roman" w:cs="Times New Roman"/>
        </w:rPr>
        <w:t>zielarskich oraz ich przetwarzanie do gotowego produktu;</w:t>
      </w:r>
    </w:p>
    <w:p w14:paraId="33807540" w14:textId="01651E83" w:rsidR="0007258F" w:rsidRPr="008D2E2B" w:rsidRDefault="0007258F">
      <w:pPr>
        <w:pStyle w:val="Akapitzlist"/>
        <w:numPr>
          <w:ilvl w:val="1"/>
          <w:numId w:val="12"/>
        </w:numPr>
        <w:spacing w:line="276" w:lineRule="auto"/>
        <w:ind w:left="993"/>
        <w:jc w:val="both"/>
        <w:rPr>
          <w:rFonts w:ascii="Times New Roman" w:hAnsi="Times New Roman" w:cs="Times New Roman"/>
        </w:rPr>
      </w:pPr>
      <w:r w:rsidRPr="008D2E2B">
        <w:rPr>
          <w:rFonts w:ascii="Times New Roman" w:hAnsi="Times New Roman" w:cs="Times New Roman"/>
        </w:rPr>
        <w:t>działalność w zakresie przechowywania żywności, w tym gotowych produktów spożywczych</w:t>
      </w:r>
      <w:r w:rsidR="008D2E2B" w:rsidRPr="008D2E2B">
        <w:rPr>
          <w:rFonts w:ascii="Times New Roman" w:hAnsi="Times New Roman" w:cs="Times New Roman"/>
        </w:rPr>
        <w:t xml:space="preserve"> </w:t>
      </w:r>
      <w:r w:rsidRPr="008D2E2B">
        <w:rPr>
          <w:rFonts w:ascii="Times New Roman" w:hAnsi="Times New Roman" w:cs="Times New Roman"/>
        </w:rPr>
        <w:t>służących zachowaniu ich wysokiej jakości;</w:t>
      </w:r>
    </w:p>
    <w:p w14:paraId="621EF17D" w14:textId="072E044F" w:rsidR="0007258F" w:rsidRPr="008D2E2B" w:rsidRDefault="0007258F">
      <w:pPr>
        <w:pStyle w:val="Akapitzlist"/>
        <w:numPr>
          <w:ilvl w:val="1"/>
          <w:numId w:val="12"/>
        </w:numPr>
        <w:spacing w:line="276" w:lineRule="auto"/>
        <w:ind w:left="993"/>
        <w:jc w:val="both"/>
        <w:rPr>
          <w:rFonts w:ascii="Times New Roman" w:hAnsi="Times New Roman" w:cs="Times New Roman"/>
        </w:rPr>
      </w:pPr>
      <w:r w:rsidRPr="008D2E2B">
        <w:rPr>
          <w:rFonts w:ascii="Times New Roman" w:hAnsi="Times New Roman" w:cs="Times New Roman"/>
        </w:rPr>
        <w:t>działalność w zakresie produkcji żywności funkcjonalnej;</w:t>
      </w:r>
    </w:p>
    <w:p w14:paraId="7E9121DA" w14:textId="32EF4506" w:rsidR="0007258F" w:rsidRPr="008D2E2B" w:rsidRDefault="0007258F">
      <w:pPr>
        <w:pStyle w:val="Akapitzlist"/>
        <w:numPr>
          <w:ilvl w:val="1"/>
          <w:numId w:val="12"/>
        </w:numPr>
        <w:spacing w:line="276" w:lineRule="auto"/>
        <w:ind w:left="993"/>
        <w:jc w:val="both"/>
        <w:rPr>
          <w:rFonts w:ascii="Times New Roman" w:hAnsi="Times New Roman" w:cs="Times New Roman"/>
        </w:rPr>
      </w:pPr>
      <w:r w:rsidRPr="008D2E2B">
        <w:rPr>
          <w:rFonts w:ascii="Times New Roman" w:hAnsi="Times New Roman" w:cs="Times New Roman"/>
        </w:rPr>
        <w:t>innowacyjne przetwarzanie produktów rolnych promujące jakość i wzrost świadomości konsumentów dla</w:t>
      </w:r>
      <w:r w:rsidR="008D2E2B" w:rsidRPr="008D2E2B">
        <w:rPr>
          <w:rFonts w:ascii="Times New Roman" w:hAnsi="Times New Roman" w:cs="Times New Roman"/>
        </w:rPr>
        <w:t xml:space="preserve"> </w:t>
      </w:r>
      <w:r w:rsidRPr="008D2E2B">
        <w:rPr>
          <w:rFonts w:ascii="Times New Roman" w:hAnsi="Times New Roman" w:cs="Times New Roman"/>
        </w:rPr>
        <w:t>prozdrowotnych walorów odżywczych.</w:t>
      </w:r>
    </w:p>
    <w:p w14:paraId="7943F5AC" w14:textId="497DC302" w:rsidR="0007258F" w:rsidRPr="00126BD3" w:rsidRDefault="0007258F" w:rsidP="008D2E2B">
      <w:pPr>
        <w:spacing w:line="276" w:lineRule="auto"/>
        <w:jc w:val="both"/>
        <w:rPr>
          <w:rFonts w:ascii="Times New Roman" w:hAnsi="Times New Roman" w:cs="Times New Roman"/>
        </w:rPr>
      </w:pPr>
      <w:r w:rsidRPr="00126BD3">
        <w:rPr>
          <w:rFonts w:ascii="Times New Roman" w:hAnsi="Times New Roman" w:cs="Times New Roman"/>
        </w:rPr>
        <w:t>Obszary te są spójne w szczególności z przedsięwzięciami LSR, które realizować będą cele związane z</w:t>
      </w:r>
      <w:r w:rsidR="00F52851">
        <w:rPr>
          <w:rFonts w:ascii="Times New Roman" w:hAnsi="Times New Roman" w:cs="Times New Roman"/>
        </w:rPr>
        <w:t> </w:t>
      </w:r>
      <w:r w:rsidRPr="00126BD3">
        <w:rPr>
          <w:rFonts w:ascii="Times New Roman" w:hAnsi="Times New Roman" w:cs="Times New Roman"/>
        </w:rPr>
        <w:t xml:space="preserve">wykorzystaniem potencjału endogenicznego na rzecz rozwoju turystyki, dywersyfikacji produkcji rolnej pod kątem żywności wysokiej jakości, zrównoważonego rolnictwa. </w:t>
      </w:r>
    </w:p>
    <w:p w14:paraId="5D5F9CEC" w14:textId="05FDC8C2" w:rsidR="00B22C99" w:rsidRPr="00126BD3" w:rsidRDefault="00B22C99" w:rsidP="00126BD3">
      <w:pPr>
        <w:spacing w:line="276" w:lineRule="auto"/>
        <w:ind w:left="567"/>
        <w:rPr>
          <w:rFonts w:ascii="Times New Roman" w:hAnsi="Times New Roman" w:cs="Times New Roman"/>
          <w:b/>
          <w:bCs/>
        </w:rPr>
      </w:pPr>
      <w:r w:rsidRPr="00126BD3">
        <w:rPr>
          <w:rFonts w:ascii="Times New Roman" w:hAnsi="Times New Roman" w:cs="Times New Roman"/>
          <w:b/>
          <w:bCs/>
        </w:rPr>
        <w:t>Krajowa Strategia Rozwoju Regionalnego 2030</w:t>
      </w:r>
    </w:p>
    <w:p w14:paraId="477DB2F2" w14:textId="1070C4C8" w:rsidR="00B22C99" w:rsidRPr="00126BD3" w:rsidRDefault="00B22C99" w:rsidP="00126BD3">
      <w:pPr>
        <w:spacing w:line="276" w:lineRule="auto"/>
        <w:jc w:val="both"/>
        <w:rPr>
          <w:rFonts w:ascii="Times New Roman" w:hAnsi="Times New Roman" w:cs="Times New Roman"/>
        </w:rPr>
      </w:pPr>
      <w:r w:rsidRPr="00126BD3">
        <w:rPr>
          <w:rFonts w:ascii="Times New Roman" w:hAnsi="Times New Roman" w:cs="Times New Roman"/>
        </w:rPr>
        <w:t>Kolejnym dokumentem strategicznym, który warto wykazać w procesie analizy komplementarności i synergii z</w:t>
      </w:r>
      <w:r w:rsidR="00F52851">
        <w:rPr>
          <w:rFonts w:ascii="Times New Roman" w:hAnsi="Times New Roman" w:cs="Times New Roman"/>
        </w:rPr>
        <w:t> </w:t>
      </w:r>
      <w:r w:rsidRPr="00126BD3">
        <w:rPr>
          <w:rFonts w:ascii="Times New Roman" w:hAnsi="Times New Roman" w:cs="Times New Roman"/>
        </w:rPr>
        <w:t xml:space="preserve">Lokalną Strategią Rozwoju jest Krajowa Strategia Rozwoju Regionalnego 2030. Jest ona kontynuacją postanowień Strategii na rzecz Odpowiedzialnego Rozwoju do roku 2020. Jest podstawowym dokumentem strategicznym polityki regionalnej państwa w perspektywie roku 2030. Politykę regionalną należy rozumieć jako skoordynowane działania wszystkich podmiotów (w tym rządu, samorządów terytorialnych wszystkich szczebli i partnerów społeczno-gospodarczych) na rzecz rozwoju poszczególnych regionów. KSSR wskazuje, że zarówno bariery jak i potencjały rozwojowe poszczególnych obszarów polski są zróżnicowane i nierównomiernie rozłożone, dlatego wskazuje się </w:t>
      </w:r>
      <w:r w:rsidRPr="00126BD3">
        <w:rPr>
          <w:rFonts w:ascii="Times New Roman" w:hAnsi="Times New Roman" w:cs="Times New Roman"/>
        </w:rPr>
        <w:lastRenderedPageBreak/>
        <w:t>w</w:t>
      </w:r>
      <w:r w:rsidR="00F52851">
        <w:rPr>
          <w:rFonts w:ascii="Times New Roman" w:hAnsi="Times New Roman" w:cs="Times New Roman"/>
        </w:rPr>
        <w:t> </w:t>
      </w:r>
      <w:r w:rsidRPr="00126BD3">
        <w:rPr>
          <w:rFonts w:ascii="Times New Roman" w:hAnsi="Times New Roman" w:cs="Times New Roman"/>
        </w:rPr>
        <w:t>tej kwestii istotną rolę samorządów w tworzeniu do zapewnienia spójności społecznej, gospodarczej, środowiskowej i przestrzennej oraz efektywnego wykorzystania zasobów rozwojowych danego regionu.</w:t>
      </w:r>
    </w:p>
    <w:p w14:paraId="3340D23B" w14:textId="3923E294" w:rsidR="003E7FE1" w:rsidRPr="00126BD3" w:rsidRDefault="003E7FE1" w:rsidP="00126BD3">
      <w:pPr>
        <w:spacing w:line="276" w:lineRule="auto"/>
        <w:rPr>
          <w:rFonts w:ascii="Times New Roman" w:hAnsi="Times New Roman" w:cs="Times New Roman"/>
          <w:color w:val="000000" w:themeColor="text1"/>
        </w:rPr>
      </w:pPr>
      <w:r w:rsidRPr="00126BD3">
        <w:rPr>
          <w:rFonts w:ascii="Times New Roman" w:hAnsi="Times New Roman" w:cs="Times New Roman"/>
          <w:color w:val="000000" w:themeColor="text1"/>
        </w:rPr>
        <w:t xml:space="preserve">W ramach KSRR 2030 określono 3 cele główne: </w:t>
      </w:r>
    </w:p>
    <w:p w14:paraId="6FC61C49" w14:textId="369FCFC5" w:rsidR="00B22C99" w:rsidRPr="00126BD3" w:rsidRDefault="003E7FE1" w:rsidP="00F52851">
      <w:pPr>
        <w:spacing w:line="276" w:lineRule="auto"/>
        <w:jc w:val="both"/>
        <w:rPr>
          <w:rFonts w:ascii="Times New Roman" w:hAnsi="Times New Roman" w:cs="Times New Roman"/>
        </w:rPr>
      </w:pPr>
      <w:r w:rsidRPr="00126BD3">
        <w:rPr>
          <w:rFonts w:ascii="Times New Roman" w:hAnsi="Times New Roman" w:cs="Times New Roman"/>
        </w:rPr>
        <w:t>Cel 1. Zwiększenie spójności rozwoju kraju w wymiarze społecznym, gospodarczym, środowiskowym i</w:t>
      </w:r>
      <w:r w:rsidR="00F52851">
        <w:rPr>
          <w:rFonts w:ascii="Times New Roman" w:hAnsi="Times New Roman" w:cs="Times New Roman"/>
        </w:rPr>
        <w:t> </w:t>
      </w:r>
      <w:r w:rsidRPr="00126BD3">
        <w:rPr>
          <w:rFonts w:ascii="Times New Roman" w:hAnsi="Times New Roman" w:cs="Times New Roman"/>
        </w:rPr>
        <w:t>przestrzennym</w:t>
      </w:r>
    </w:p>
    <w:p w14:paraId="37956527" w14:textId="27FB5E83" w:rsidR="003E7FE1" w:rsidRPr="00126BD3" w:rsidRDefault="003E7FE1" w:rsidP="008D2E2B">
      <w:pPr>
        <w:spacing w:after="0" w:line="276" w:lineRule="auto"/>
        <w:jc w:val="both"/>
        <w:rPr>
          <w:rFonts w:ascii="Times New Roman" w:hAnsi="Times New Roman" w:cs="Times New Roman"/>
        </w:rPr>
      </w:pPr>
      <w:r w:rsidRPr="00126BD3">
        <w:rPr>
          <w:rFonts w:ascii="Times New Roman" w:hAnsi="Times New Roman" w:cs="Times New Roman"/>
        </w:rPr>
        <w:t>Wybrane działania wspierane w ramach celu nr 1</w:t>
      </w:r>
      <w:r w:rsidR="00CF10E3" w:rsidRPr="00126BD3">
        <w:rPr>
          <w:rFonts w:ascii="Times New Roman" w:hAnsi="Times New Roman" w:cs="Times New Roman"/>
        </w:rPr>
        <w:t>, odpowiadające przedsięwzięciom LSR</w:t>
      </w:r>
      <w:r w:rsidRPr="00126BD3">
        <w:rPr>
          <w:rFonts w:ascii="Times New Roman" w:hAnsi="Times New Roman" w:cs="Times New Roman"/>
        </w:rPr>
        <w:t xml:space="preserve">: </w:t>
      </w:r>
    </w:p>
    <w:p w14:paraId="27133035" w14:textId="14F2C56E" w:rsidR="003E7FE1" w:rsidRPr="008D2E2B" w:rsidRDefault="003E7FE1">
      <w:pPr>
        <w:pStyle w:val="Akapitzlist"/>
        <w:numPr>
          <w:ilvl w:val="0"/>
          <w:numId w:val="47"/>
        </w:numPr>
        <w:spacing w:line="276" w:lineRule="auto"/>
        <w:jc w:val="both"/>
        <w:rPr>
          <w:rFonts w:ascii="Times New Roman" w:hAnsi="Times New Roman" w:cs="Times New Roman"/>
        </w:rPr>
      </w:pPr>
      <w:r w:rsidRPr="008D2E2B">
        <w:rPr>
          <w:rFonts w:ascii="Times New Roman" w:hAnsi="Times New Roman" w:cs="Times New Roman"/>
        </w:rPr>
        <w:t>działania na rzecz obszarów o wysokich walorach przyrodniczych i krajobrazowych, jak też opartych o</w:t>
      </w:r>
      <w:r w:rsidR="00F52851">
        <w:rPr>
          <w:rFonts w:ascii="Times New Roman" w:hAnsi="Times New Roman" w:cs="Times New Roman"/>
        </w:rPr>
        <w:t> </w:t>
      </w:r>
      <w:r w:rsidRPr="008D2E2B">
        <w:rPr>
          <w:rFonts w:ascii="Times New Roman" w:hAnsi="Times New Roman" w:cs="Times New Roman"/>
        </w:rPr>
        <w:t>potencjał uzdrowiskowy i walory kulturowe stanowiące o ich wysokiej atrakcyjności turystycznej, m.in. na potrzeby srebrnej turystki oraz tworzenie oferty turystycznej, kulturalnej bazującej na walorach regionu,</w:t>
      </w:r>
    </w:p>
    <w:p w14:paraId="4F515C7E" w14:textId="390253CB" w:rsidR="003E7FE1" w:rsidRPr="008D2E2B" w:rsidRDefault="003E7FE1">
      <w:pPr>
        <w:pStyle w:val="Akapitzlist"/>
        <w:numPr>
          <w:ilvl w:val="0"/>
          <w:numId w:val="47"/>
        </w:numPr>
        <w:spacing w:line="276" w:lineRule="auto"/>
        <w:jc w:val="both"/>
        <w:rPr>
          <w:rFonts w:ascii="Times New Roman" w:hAnsi="Times New Roman" w:cs="Times New Roman"/>
        </w:rPr>
      </w:pPr>
      <w:r w:rsidRPr="008D2E2B">
        <w:rPr>
          <w:rFonts w:ascii="Times New Roman" w:hAnsi="Times New Roman" w:cs="Times New Roman"/>
        </w:rPr>
        <w:t>rozwój przedsiębiorczości, w tym start-</w:t>
      </w:r>
      <w:proofErr w:type="spellStart"/>
      <w:r w:rsidRPr="008D2E2B">
        <w:rPr>
          <w:rFonts w:ascii="Times New Roman" w:hAnsi="Times New Roman" w:cs="Times New Roman"/>
        </w:rPr>
        <w:t>upowej</w:t>
      </w:r>
      <w:proofErr w:type="spellEnd"/>
      <w:r w:rsidRPr="008D2E2B">
        <w:rPr>
          <w:rFonts w:ascii="Times New Roman" w:hAnsi="Times New Roman" w:cs="Times New Roman"/>
        </w:rPr>
        <w:t xml:space="preserve">, </w:t>
      </w:r>
    </w:p>
    <w:p w14:paraId="3231D86C" w14:textId="4A50C967" w:rsidR="003E7FE1" w:rsidRPr="008D2E2B" w:rsidRDefault="003E7FE1">
      <w:pPr>
        <w:pStyle w:val="Akapitzlist"/>
        <w:numPr>
          <w:ilvl w:val="0"/>
          <w:numId w:val="47"/>
        </w:numPr>
        <w:spacing w:line="276" w:lineRule="auto"/>
        <w:jc w:val="both"/>
        <w:rPr>
          <w:rFonts w:ascii="Times New Roman" w:hAnsi="Times New Roman" w:cs="Times New Roman"/>
        </w:rPr>
      </w:pPr>
      <w:r w:rsidRPr="008D2E2B">
        <w:rPr>
          <w:rFonts w:ascii="Times New Roman" w:hAnsi="Times New Roman" w:cs="Times New Roman"/>
        </w:rPr>
        <w:t>wzrost aktywności zawodowej mieszkańców.</w:t>
      </w:r>
    </w:p>
    <w:p w14:paraId="4E0DEDD1" w14:textId="7C5B7D4A" w:rsidR="003E7FE1" w:rsidRPr="00126BD3" w:rsidRDefault="003E7FE1" w:rsidP="00126BD3">
      <w:pPr>
        <w:spacing w:line="276" w:lineRule="auto"/>
        <w:rPr>
          <w:rFonts w:ascii="Times New Roman" w:hAnsi="Times New Roman" w:cs="Times New Roman"/>
        </w:rPr>
      </w:pPr>
      <w:r w:rsidRPr="00126BD3">
        <w:rPr>
          <w:rFonts w:ascii="Times New Roman" w:hAnsi="Times New Roman" w:cs="Times New Roman"/>
        </w:rPr>
        <w:t>Cel 2. Wzmacnianie regionalnych przewag konkurencyjnych</w:t>
      </w:r>
    </w:p>
    <w:p w14:paraId="5E09FBDD" w14:textId="44ABBB3E" w:rsidR="00CF10E3" w:rsidRPr="00126BD3" w:rsidRDefault="00CF10E3" w:rsidP="008D2E2B">
      <w:pPr>
        <w:spacing w:after="0" w:line="276" w:lineRule="auto"/>
        <w:rPr>
          <w:rFonts w:ascii="Times New Roman" w:hAnsi="Times New Roman" w:cs="Times New Roman"/>
        </w:rPr>
      </w:pPr>
      <w:r w:rsidRPr="00126BD3">
        <w:rPr>
          <w:rFonts w:ascii="Times New Roman" w:hAnsi="Times New Roman" w:cs="Times New Roman"/>
        </w:rPr>
        <w:t xml:space="preserve">Wybrane działania wspierane w ramach celu nr 2, odpowiadające przedsięwzięciom LSR: </w:t>
      </w:r>
    </w:p>
    <w:p w14:paraId="4B2D0979" w14:textId="7ECFFEE5" w:rsidR="00CF10E3" w:rsidRPr="008D2E2B" w:rsidRDefault="00CF10E3">
      <w:pPr>
        <w:pStyle w:val="Akapitzlist"/>
        <w:numPr>
          <w:ilvl w:val="0"/>
          <w:numId w:val="48"/>
        </w:numPr>
        <w:spacing w:line="276" w:lineRule="auto"/>
        <w:jc w:val="both"/>
        <w:rPr>
          <w:rFonts w:ascii="Times New Roman" w:hAnsi="Times New Roman" w:cs="Times New Roman"/>
        </w:rPr>
      </w:pPr>
      <w:r w:rsidRPr="008D2E2B">
        <w:rPr>
          <w:rFonts w:ascii="Times New Roman" w:hAnsi="Times New Roman" w:cs="Times New Roman"/>
        </w:rPr>
        <w:t>wzmacnianie potencjału szkół prowadzących kształcenie ogólne oraz przedszkoli i innych form wychowania przedszkolnego,</w:t>
      </w:r>
    </w:p>
    <w:p w14:paraId="62173455" w14:textId="72BC7A7C" w:rsidR="00CF10E3" w:rsidRPr="008D2E2B" w:rsidRDefault="00CF10E3">
      <w:pPr>
        <w:pStyle w:val="Akapitzlist"/>
        <w:numPr>
          <w:ilvl w:val="0"/>
          <w:numId w:val="48"/>
        </w:numPr>
        <w:spacing w:line="276" w:lineRule="auto"/>
        <w:jc w:val="both"/>
        <w:rPr>
          <w:rFonts w:ascii="Times New Roman" w:hAnsi="Times New Roman" w:cs="Times New Roman"/>
        </w:rPr>
      </w:pPr>
      <w:proofErr w:type="spellStart"/>
      <w:r w:rsidRPr="008D2E2B">
        <w:rPr>
          <w:rFonts w:ascii="Times New Roman" w:hAnsi="Times New Roman" w:cs="Times New Roman"/>
        </w:rPr>
        <w:t>deinstytucjonalizacja</w:t>
      </w:r>
      <w:proofErr w:type="spellEnd"/>
      <w:r w:rsidRPr="008D2E2B">
        <w:rPr>
          <w:rFonts w:ascii="Times New Roman" w:hAnsi="Times New Roman" w:cs="Times New Roman"/>
        </w:rPr>
        <w:t xml:space="preserve"> usług opiekuńczych i zdrowotnych, w tym rozwój usług medycznych świadczonych w</w:t>
      </w:r>
      <w:r w:rsidR="00F52851">
        <w:rPr>
          <w:rFonts w:ascii="Times New Roman" w:hAnsi="Times New Roman" w:cs="Times New Roman"/>
        </w:rPr>
        <w:t> </w:t>
      </w:r>
      <w:r w:rsidRPr="008D2E2B">
        <w:rPr>
          <w:rFonts w:ascii="Times New Roman" w:hAnsi="Times New Roman" w:cs="Times New Roman"/>
        </w:rPr>
        <w:t xml:space="preserve">modelu </w:t>
      </w:r>
      <w:proofErr w:type="spellStart"/>
      <w:r w:rsidRPr="008D2E2B">
        <w:rPr>
          <w:rFonts w:ascii="Times New Roman" w:hAnsi="Times New Roman" w:cs="Times New Roman"/>
        </w:rPr>
        <w:t>telemedycznym</w:t>
      </w:r>
      <w:proofErr w:type="spellEnd"/>
      <w:r w:rsidRPr="008D2E2B">
        <w:rPr>
          <w:rFonts w:ascii="Times New Roman" w:hAnsi="Times New Roman" w:cs="Times New Roman"/>
        </w:rPr>
        <w:t>,</w:t>
      </w:r>
    </w:p>
    <w:p w14:paraId="0ABEB659" w14:textId="27816511" w:rsidR="00CF10E3" w:rsidRPr="008D2E2B" w:rsidRDefault="00CF10E3">
      <w:pPr>
        <w:pStyle w:val="Akapitzlist"/>
        <w:numPr>
          <w:ilvl w:val="0"/>
          <w:numId w:val="48"/>
        </w:numPr>
        <w:spacing w:line="276" w:lineRule="auto"/>
        <w:jc w:val="both"/>
        <w:rPr>
          <w:rFonts w:ascii="Times New Roman" w:hAnsi="Times New Roman" w:cs="Times New Roman"/>
        </w:rPr>
      </w:pPr>
      <w:r w:rsidRPr="008D2E2B">
        <w:rPr>
          <w:rFonts w:ascii="Times New Roman" w:hAnsi="Times New Roman" w:cs="Times New Roman"/>
        </w:rPr>
        <w:t>tworzenie warunków do rozwoju srebrnej gospodarki oraz ekonomii społecznej zakorzenionej lokalnie, a</w:t>
      </w:r>
      <w:r w:rsidR="00F52851">
        <w:rPr>
          <w:rFonts w:ascii="Times New Roman" w:hAnsi="Times New Roman" w:cs="Times New Roman"/>
        </w:rPr>
        <w:t> </w:t>
      </w:r>
      <w:r w:rsidRPr="008D2E2B">
        <w:rPr>
          <w:rFonts w:ascii="Times New Roman" w:hAnsi="Times New Roman" w:cs="Times New Roman"/>
        </w:rPr>
        <w:t>w</w:t>
      </w:r>
      <w:r w:rsidR="00F52851">
        <w:rPr>
          <w:rFonts w:ascii="Times New Roman" w:hAnsi="Times New Roman" w:cs="Times New Roman"/>
        </w:rPr>
        <w:t> </w:t>
      </w:r>
      <w:r w:rsidRPr="008D2E2B">
        <w:rPr>
          <w:rFonts w:ascii="Times New Roman" w:hAnsi="Times New Roman" w:cs="Times New Roman"/>
        </w:rPr>
        <w:t xml:space="preserve">szczególności przedsiębiorczości społecznej, </w:t>
      </w:r>
    </w:p>
    <w:p w14:paraId="17C27BDE" w14:textId="1C5AEF83" w:rsidR="00CF10E3" w:rsidRPr="008D2E2B" w:rsidRDefault="00CF10E3">
      <w:pPr>
        <w:pStyle w:val="Akapitzlist"/>
        <w:numPr>
          <w:ilvl w:val="0"/>
          <w:numId w:val="48"/>
        </w:numPr>
        <w:spacing w:line="276" w:lineRule="auto"/>
        <w:jc w:val="both"/>
        <w:rPr>
          <w:rFonts w:ascii="Times New Roman" w:hAnsi="Times New Roman" w:cs="Times New Roman"/>
        </w:rPr>
      </w:pPr>
      <w:r w:rsidRPr="008D2E2B">
        <w:rPr>
          <w:rFonts w:ascii="Times New Roman" w:hAnsi="Times New Roman" w:cs="Times New Roman"/>
        </w:rPr>
        <w:t>zwiększanie partycypacji społecznej i wpływu obywateli (oraz organizacji pozarządowych) na życie i</w:t>
      </w:r>
      <w:r w:rsidR="00F52851">
        <w:rPr>
          <w:rFonts w:ascii="Times New Roman" w:hAnsi="Times New Roman" w:cs="Times New Roman"/>
        </w:rPr>
        <w:t> </w:t>
      </w:r>
      <w:r w:rsidRPr="008D2E2B">
        <w:rPr>
          <w:rFonts w:ascii="Times New Roman" w:hAnsi="Times New Roman" w:cs="Times New Roman"/>
        </w:rPr>
        <w:t xml:space="preserve">przestrzeń publiczną, </w:t>
      </w:r>
    </w:p>
    <w:p w14:paraId="6B572AE7" w14:textId="51C28D3A" w:rsidR="00CF10E3" w:rsidRPr="008D2E2B" w:rsidRDefault="00CF10E3">
      <w:pPr>
        <w:pStyle w:val="Akapitzlist"/>
        <w:numPr>
          <w:ilvl w:val="0"/>
          <w:numId w:val="48"/>
        </w:numPr>
        <w:spacing w:line="276" w:lineRule="auto"/>
        <w:jc w:val="both"/>
        <w:rPr>
          <w:rFonts w:ascii="Times New Roman" w:hAnsi="Times New Roman" w:cs="Times New Roman"/>
        </w:rPr>
      </w:pPr>
      <w:r w:rsidRPr="008D2E2B">
        <w:rPr>
          <w:rFonts w:ascii="Times New Roman" w:hAnsi="Times New Roman" w:cs="Times New Roman"/>
        </w:rPr>
        <w:t xml:space="preserve">promocja i kultywowanie niematerialnego dziedzictwa kulturowego na obszarach wiejskich oraz zwiększanie dostępu mieszkańców tych obszarów do dóbr i usług kultury, rozwijanie przemysłu kreatywnego oraz zwiększanie wykorzystania technik teleinformatycznych w dostępie do dóbr kultury, </w:t>
      </w:r>
    </w:p>
    <w:p w14:paraId="0174F009" w14:textId="2E3B5215" w:rsidR="00CF10E3" w:rsidRPr="008D2E2B" w:rsidRDefault="00CF10E3">
      <w:pPr>
        <w:pStyle w:val="Akapitzlist"/>
        <w:numPr>
          <w:ilvl w:val="0"/>
          <w:numId w:val="48"/>
        </w:numPr>
        <w:spacing w:line="276" w:lineRule="auto"/>
        <w:jc w:val="both"/>
        <w:rPr>
          <w:rFonts w:ascii="Times New Roman" w:hAnsi="Times New Roman" w:cs="Times New Roman"/>
          <w:color w:val="FF0000"/>
        </w:rPr>
      </w:pPr>
      <w:r w:rsidRPr="008D2E2B">
        <w:rPr>
          <w:rFonts w:ascii="Times New Roman" w:hAnsi="Times New Roman" w:cs="Times New Roman"/>
        </w:rPr>
        <w:t>promocja turystyczna mająca na celu wzrost atrakcyjności turystycznej obszarów o wysokich walorach kulturowych, przyrodniczych i krajobrazowych,</w:t>
      </w:r>
    </w:p>
    <w:p w14:paraId="57E679CD" w14:textId="0B3B250D" w:rsidR="003E7FE1" w:rsidRPr="00126BD3" w:rsidRDefault="003E7FE1" w:rsidP="00126BD3">
      <w:pPr>
        <w:spacing w:line="276" w:lineRule="auto"/>
        <w:rPr>
          <w:rFonts w:ascii="Times New Roman" w:hAnsi="Times New Roman" w:cs="Times New Roman"/>
        </w:rPr>
      </w:pPr>
      <w:r w:rsidRPr="00126BD3">
        <w:rPr>
          <w:rFonts w:ascii="Times New Roman" w:hAnsi="Times New Roman" w:cs="Times New Roman"/>
        </w:rPr>
        <w:t>Cel 3. Podniesienie jakości zarządzania i wdrażania polityk ukierunkowanych terytorialnie</w:t>
      </w:r>
      <w:r w:rsidR="00CF10E3" w:rsidRPr="00126BD3">
        <w:rPr>
          <w:rFonts w:ascii="Times New Roman" w:hAnsi="Times New Roman" w:cs="Times New Roman"/>
        </w:rPr>
        <w:t>.</w:t>
      </w:r>
    </w:p>
    <w:p w14:paraId="30CF0817" w14:textId="7EC2F393" w:rsidR="00CF10E3" w:rsidRPr="00126BD3" w:rsidRDefault="00CF10E3" w:rsidP="008D2E2B">
      <w:pPr>
        <w:spacing w:after="0" w:line="276" w:lineRule="auto"/>
        <w:rPr>
          <w:rFonts w:ascii="Times New Roman" w:hAnsi="Times New Roman" w:cs="Times New Roman"/>
        </w:rPr>
      </w:pPr>
      <w:r w:rsidRPr="00126BD3">
        <w:rPr>
          <w:rFonts w:ascii="Times New Roman" w:hAnsi="Times New Roman" w:cs="Times New Roman"/>
        </w:rPr>
        <w:t xml:space="preserve">Wybrane działania wspierane w ramach celu nr 1, odpowiadające przedsięwzięciom LSR: </w:t>
      </w:r>
    </w:p>
    <w:p w14:paraId="7B1D59AE" w14:textId="7B5B8DCA" w:rsidR="00CF10E3" w:rsidRPr="008D2E2B" w:rsidRDefault="00CF10E3">
      <w:pPr>
        <w:pStyle w:val="Akapitzlist"/>
        <w:numPr>
          <w:ilvl w:val="0"/>
          <w:numId w:val="49"/>
        </w:numPr>
        <w:spacing w:line="276" w:lineRule="auto"/>
        <w:jc w:val="both"/>
        <w:rPr>
          <w:rFonts w:ascii="Times New Roman" w:hAnsi="Times New Roman" w:cs="Times New Roman"/>
        </w:rPr>
      </w:pPr>
      <w:r w:rsidRPr="008D2E2B">
        <w:rPr>
          <w:rFonts w:ascii="Times New Roman" w:hAnsi="Times New Roman" w:cs="Times New Roman"/>
        </w:rPr>
        <w:t>inicjowanie i animowanie współpracy i partnerstwa w obszarach powiązań funkcjonalnych; rozwijanie powiązań i integracja funkcjonalna zarządzania obszarami wiejskimi i miejskimi na poziomie lokalnym i</w:t>
      </w:r>
      <w:r w:rsidR="00F52851">
        <w:rPr>
          <w:rFonts w:ascii="Times New Roman" w:hAnsi="Times New Roman" w:cs="Times New Roman"/>
        </w:rPr>
        <w:t> </w:t>
      </w:r>
      <w:r w:rsidRPr="008D2E2B">
        <w:rPr>
          <w:rFonts w:ascii="Times New Roman" w:hAnsi="Times New Roman" w:cs="Times New Roman"/>
        </w:rPr>
        <w:t xml:space="preserve">ponadlokalnym, </w:t>
      </w:r>
    </w:p>
    <w:p w14:paraId="7F320C15" w14:textId="28E77097" w:rsidR="00CF10E3" w:rsidRPr="008D2E2B" w:rsidRDefault="00CF10E3">
      <w:pPr>
        <w:pStyle w:val="Akapitzlist"/>
        <w:numPr>
          <w:ilvl w:val="0"/>
          <w:numId w:val="49"/>
        </w:numPr>
        <w:spacing w:line="276" w:lineRule="auto"/>
        <w:jc w:val="both"/>
        <w:rPr>
          <w:rFonts w:ascii="Times New Roman" w:hAnsi="Times New Roman" w:cs="Times New Roman"/>
        </w:rPr>
      </w:pPr>
      <w:r w:rsidRPr="008D2E2B">
        <w:rPr>
          <w:rFonts w:ascii="Times New Roman" w:hAnsi="Times New Roman" w:cs="Times New Roman"/>
        </w:rPr>
        <w:t xml:space="preserve">organizacja procesu uczenia się samorządów od siebie poprzez wymianę dobrych praktyk, </w:t>
      </w:r>
    </w:p>
    <w:p w14:paraId="5E705364" w14:textId="41C2578F" w:rsidR="00CF10E3" w:rsidRPr="008D2E2B" w:rsidRDefault="00CF10E3">
      <w:pPr>
        <w:pStyle w:val="Akapitzlist"/>
        <w:numPr>
          <w:ilvl w:val="0"/>
          <w:numId w:val="49"/>
        </w:numPr>
        <w:spacing w:line="276" w:lineRule="auto"/>
        <w:jc w:val="both"/>
        <w:rPr>
          <w:rFonts w:ascii="Times New Roman" w:hAnsi="Times New Roman" w:cs="Times New Roman"/>
        </w:rPr>
      </w:pPr>
      <w:r w:rsidRPr="008D2E2B">
        <w:rPr>
          <w:rFonts w:ascii="Times New Roman" w:hAnsi="Times New Roman" w:cs="Times New Roman"/>
        </w:rPr>
        <w:t xml:space="preserve">wspieranie powstawania i rozwoju lokalnych organizacji społecznych, budujących kapitał społeczny, sieciowanie ich, wspieranie profesjonalizacji ich działania, szczególnie na obszarach wiejskich, gdzie potrzeby w tym zakresie są największe, </w:t>
      </w:r>
    </w:p>
    <w:p w14:paraId="17020FFB" w14:textId="11285A80" w:rsidR="00CF10E3" w:rsidRPr="008D2E2B" w:rsidRDefault="00CF10E3">
      <w:pPr>
        <w:pStyle w:val="Akapitzlist"/>
        <w:numPr>
          <w:ilvl w:val="0"/>
          <w:numId w:val="49"/>
        </w:numPr>
        <w:spacing w:line="276" w:lineRule="auto"/>
        <w:jc w:val="both"/>
        <w:rPr>
          <w:rFonts w:ascii="Times New Roman" w:hAnsi="Times New Roman" w:cs="Times New Roman"/>
        </w:rPr>
      </w:pPr>
      <w:r w:rsidRPr="008D2E2B">
        <w:rPr>
          <w:rFonts w:ascii="Times New Roman" w:hAnsi="Times New Roman" w:cs="Times New Roman"/>
        </w:rPr>
        <w:t>rozwijanie mechanizmów współpracy i partnerstwa ponadregionalnego i międzysektorowego (sektor publiczny, prywatny i pozarządowy),</w:t>
      </w:r>
    </w:p>
    <w:p w14:paraId="4E215664" w14:textId="0B1F91BA" w:rsidR="003E7FE1" w:rsidRPr="00126BD3" w:rsidRDefault="006D7433" w:rsidP="00126BD3">
      <w:pPr>
        <w:spacing w:line="276" w:lineRule="auto"/>
        <w:jc w:val="both"/>
        <w:rPr>
          <w:rFonts w:ascii="Times New Roman" w:hAnsi="Times New Roman" w:cs="Times New Roman"/>
        </w:rPr>
      </w:pPr>
      <w:r w:rsidRPr="00126BD3">
        <w:rPr>
          <w:rFonts w:ascii="Times New Roman" w:hAnsi="Times New Roman" w:cs="Times New Roman"/>
        </w:rPr>
        <w:t>Wyżej wskazane cele i przedsięwzięcia są tożsame z przedsięwzięciami zaplanowanymi do wdrażania w LSR. Komplementarność oznacza dopełnianie się celów/przedsięwzięć prowadzących do realizacji określonego celu, z</w:t>
      </w:r>
      <w:r w:rsidR="00F52851">
        <w:rPr>
          <w:rFonts w:ascii="Times New Roman" w:hAnsi="Times New Roman" w:cs="Times New Roman"/>
        </w:rPr>
        <w:t> </w:t>
      </w:r>
      <w:r w:rsidRPr="00126BD3">
        <w:rPr>
          <w:rFonts w:ascii="Times New Roman" w:hAnsi="Times New Roman" w:cs="Times New Roman"/>
        </w:rPr>
        <w:t xml:space="preserve">kolei synergia to potęgowanie efektów poprzez działania uzupełniające się wzajemnie. </w:t>
      </w:r>
    </w:p>
    <w:p w14:paraId="6871DD77" w14:textId="78AE7F52" w:rsidR="00943B0A" w:rsidRPr="00126BD3" w:rsidRDefault="00943B0A" w:rsidP="00126BD3">
      <w:pPr>
        <w:spacing w:line="276" w:lineRule="auto"/>
        <w:jc w:val="both"/>
        <w:rPr>
          <w:rFonts w:ascii="Times New Roman" w:hAnsi="Times New Roman" w:cs="Times New Roman"/>
        </w:rPr>
      </w:pPr>
      <w:r w:rsidRPr="00126BD3">
        <w:rPr>
          <w:rFonts w:ascii="Times New Roman" w:hAnsi="Times New Roman" w:cs="Times New Roman"/>
        </w:rPr>
        <w:t>Misją LSR jest rozwój lokalny obszaru Doliny Strugu w sensie ekonomicznym i społecznym w poszanowaniu potencjału en</w:t>
      </w:r>
      <w:r w:rsidR="00854BCF" w:rsidRPr="00126BD3">
        <w:rPr>
          <w:rFonts w:ascii="Times New Roman" w:hAnsi="Times New Roman" w:cs="Times New Roman"/>
        </w:rPr>
        <w:t>d</w:t>
      </w:r>
      <w:r w:rsidRPr="00126BD3">
        <w:rPr>
          <w:rFonts w:ascii="Times New Roman" w:hAnsi="Times New Roman" w:cs="Times New Roman"/>
        </w:rPr>
        <w:t>o</w:t>
      </w:r>
      <w:r w:rsidR="00854BCF" w:rsidRPr="00126BD3">
        <w:rPr>
          <w:rFonts w:ascii="Times New Roman" w:hAnsi="Times New Roman" w:cs="Times New Roman"/>
        </w:rPr>
        <w:t>g</w:t>
      </w:r>
      <w:r w:rsidRPr="00126BD3">
        <w:rPr>
          <w:rFonts w:ascii="Times New Roman" w:hAnsi="Times New Roman" w:cs="Times New Roman"/>
        </w:rPr>
        <w:t xml:space="preserve">enicznego (przyrody, kultury, </w:t>
      </w:r>
      <w:r w:rsidR="00854BCF" w:rsidRPr="00126BD3">
        <w:rPr>
          <w:rFonts w:ascii="Times New Roman" w:hAnsi="Times New Roman" w:cs="Times New Roman"/>
        </w:rPr>
        <w:t xml:space="preserve">historii). </w:t>
      </w:r>
      <w:r w:rsidRPr="00126BD3">
        <w:rPr>
          <w:rFonts w:ascii="Times New Roman" w:hAnsi="Times New Roman" w:cs="Times New Roman"/>
        </w:rPr>
        <w:t xml:space="preserve">Zaplanowane przedsięwzięcia są komplementarne, mają uzupełniający się charakter i nie powielają się. Zaplanowane w LSR cele można podzielić na 3 obszary, które wzajemnie na siebie wpływają i uzupełniają się: </w:t>
      </w:r>
    </w:p>
    <w:p w14:paraId="7E88CF27" w14:textId="2865DB2A" w:rsidR="00943B0A" w:rsidRPr="00126BD3" w:rsidRDefault="00943B0A">
      <w:pPr>
        <w:pStyle w:val="Akapitzlist"/>
        <w:numPr>
          <w:ilvl w:val="0"/>
          <w:numId w:val="26"/>
        </w:numPr>
        <w:spacing w:line="276" w:lineRule="auto"/>
        <w:ind w:left="426"/>
        <w:jc w:val="both"/>
        <w:rPr>
          <w:rFonts w:ascii="Times New Roman" w:hAnsi="Times New Roman" w:cs="Times New Roman"/>
        </w:rPr>
      </w:pPr>
      <w:r w:rsidRPr="00126BD3">
        <w:rPr>
          <w:rFonts w:ascii="Times New Roman" w:hAnsi="Times New Roman" w:cs="Times New Roman"/>
          <w:b/>
          <w:bCs/>
        </w:rPr>
        <w:lastRenderedPageBreak/>
        <w:t>Przedsiębiorczość (korzyści ekonomiczne)</w:t>
      </w:r>
      <w:r w:rsidR="00854BCF" w:rsidRPr="00126BD3">
        <w:rPr>
          <w:rFonts w:ascii="Times New Roman" w:hAnsi="Times New Roman" w:cs="Times New Roman"/>
          <w:b/>
          <w:bCs/>
        </w:rPr>
        <w:t>.</w:t>
      </w:r>
      <w:r w:rsidR="00854BCF" w:rsidRPr="00126BD3">
        <w:rPr>
          <w:rFonts w:ascii="Times New Roman" w:hAnsi="Times New Roman" w:cs="Times New Roman"/>
        </w:rPr>
        <w:t xml:space="preserve"> Poprawa sytuacji ekonomicznej mieszkańców poprzez wspieranie przedsiębiorczości, pozytywnie wpływa na kapitał ludzki a realizacja projektów w obszarze zagród edukacyjnych poprawia infrastrukturę turystyczną budując i wzmacniając zasoby endogeniczne.</w:t>
      </w:r>
    </w:p>
    <w:p w14:paraId="7A798245" w14:textId="16C6F25A" w:rsidR="00943B0A" w:rsidRPr="00126BD3" w:rsidRDefault="00943B0A">
      <w:pPr>
        <w:pStyle w:val="Akapitzlist"/>
        <w:numPr>
          <w:ilvl w:val="0"/>
          <w:numId w:val="26"/>
        </w:numPr>
        <w:spacing w:line="276" w:lineRule="auto"/>
        <w:ind w:left="426"/>
        <w:jc w:val="both"/>
        <w:rPr>
          <w:rFonts w:ascii="Times New Roman" w:hAnsi="Times New Roman" w:cs="Times New Roman"/>
        </w:rPr>
      </w:pPr>
      <w:r w:rsidRPr="00126BD3">
        <w:rPr>
          <w:rFonts w:ascii="Times New Roman" w:hAnsi="Times New Roman" w:cs="Times New Roman"/>
          <w:b/>
          <w:bCs/>
        </w:rPr>
        <w:t>Kapitał ludzki</w:t>
      </w:r>
      <w:r w:rsidR="00854BCF" w:rsidRPr="00126BD3">
        <w:rPr>
          <w:rFonts w:ascii="Times New Roman" w:hAnsi="Times New Roman" w:cs="Times New Roman"/>
          <w:b/>
          <w:bCs/>
        </w:rPr>
        <w:t>.</w:t>
      </w:r>
      <w:r w:rsidR="00854BCF" w:rsidRPr="00126BD3">
        <w:rPr>
          <w:rFonts w:ascii="Times New Roman" w:hAnsi="Times New Roman" w:cs="Times New Roman"/>
        </w:rPr>
        <w:t xml:space="preserve"> Dbałość o społeczeństwo lokalne, jego aktywność, wzmacnianie kapitału ludzkiego poprzez poprawę wiedzy, świadomości i aktywizację społeczną daje podstawy do poprawy sytuacji ekonomicznej mieszkańców i wpływa na wzmacnianie zasobów endogenicznych, w tym przypadku ludzi, kultury, ich dziedzictwa lokalnego.</w:t>
      </w:r>
    </w:p>
    <w:p w14:paraId="77ADAB98" w14:textId="5546E28E" w:rsidR="00943B0A" w:rsidRPr="00126BD3" w:rsidRDefault="00943B0A">
      <w:pPr>
        <w:pStyle w:val="Akapitzlist"/>
        <w:numPr>
          <w:ilvl w:val="0"/>
          <w:numId w:val="26"/>
        </w:numPr>
        <w:spacing w:line="276" w:lineRule="auto"/>
        <w:ind w:left="426"/>
        <w:jc w:val="both"/>
        <w:rPr>
          <w:rFonts w:ascii="Times New Roman" w:hAnsi="Times New Roman" w:cs="Times New Roman"/>
        </w:rPr>
      </w:pPr>
      <w:r w:rsidRPr="00126BD3">
        <w:rPr>
          <w:rFonts w:ascii="Times New Roman" w:hAnsi="Times New Roman" w:cs="Times New Roman"/>
          <w:b/>
          <w:bCs/>
        </w:rPr>
        <w:t>Zasoby endogeniczne (przyroda, kultura, dziedzictwo)</w:t>
      </w:r>
      <w:r w:rsidR="00854BCF" w:rsidRPr="00126BD3">
        <w:rPr>
          <w:rFonts w:ascii="Times New Roman" w:hAnsi="Times New Roman" w:cs="Times New Roman"/>
          <w:b/>
          <w:bCs/>
        </w:rPr>
        <w:t xml:space="preserve">. </w:t>
      </w:r>
      <w:r w:rsidR="00854BCF" w:rsidRPr="00126BD3">
        <w:rPr>
          <w:rFonts w:ascii="Times New Roman" w:hAnsi="Times New Roman" w:cs="Times New Roman"/>
        </w:rPr>
        <w:t>Wykorzystanie</w:t>
      </w:r>
      <w:r w:rsidR="00854BCF" w:rsidRPr="00126BD3">
        <w:rPr>
          <w:rFonts w:ascii="Times New Roman" w:hAnsi="Times New Roman" w:cs="Times New Roman"/>
          <w:b/>
          <w:bCs/>
        </w:rPr>
        <w:t xml:space="preserve"> </w:t>
      </w:r>
      <w:r w:rsidR="00854BCF" w:rsidRPr="00126BD3">
        <w:rPr>
          <w:rFonts w:ascii="Times New Roman" w:hAnsi="Times New Roman" w:cs="Times New Roman"/>
        </w:rPr>
        <w:t xml:space="preserve">potencjału endogenicznego poprzez np. powstawanie nowych atrakcji turystycznych czy budowę małej infrastruktury może stać się powodem do czerpania korzyści ekonomicznych (powstawanie nowych firm i usług) ale również wpływa na zwiększenie aktywności świadomego społeczeństwa lokalnego, które będzie dbało o </w:t>
      </w:r>
      <w:r w:rsidR="00726E24" w:rsidRPr="00126BD3">
        <w:rPr>
          <w:rFonts w:ascii="Times New Roman" w:hAnsi="Times New Roman" w:cs="Times New Roman"/>
        </w:rPr>
        <w:t xml:space="preserve">swoją kulturę, przyrodę (aktywność organizacji społecznych). </w:t>
      </w:r>
    </w:p>
    <w:p w14:paraId="21BC7F39" w14:textId="35F5A63A" w:rsidR="006D7433" w:rsidRPr="00126BD3" w:rsidRDefault="006D7433" w:rsidP="00126BD3">
      <w:pPr>
        <w:spacing w:line="276" w:lineRule="auto"/>
        <w:jc w:val="both"/>
        <w:rPr>
          <w:rFonts w:ascii="Times New Roman" w:hAnsi="Times New Roman" w:cs="Times New Roman"/>
        </w:rPr>
      </w:pPr>
      <w:r w:rsidRPr="00126BD3">
        <w:rPr>
          <w:rFonts w:ascii="Times New Roman" w:hAnsi="Times New Roman" w:cs="Times New Roman"/>
        </w:rPr>
        <w:t>Lokalna Grupa Działania – Lider Dolina Strugu zamierza ubiegać się o wsparcie w ramach programu INTERREG Polska-Słowacja 2021-2027</w:t>
      </w:r>
      <w:r w:rsidR="00943B0A" w:rsidRPr="00126BD3">
        <w:rPr>
          <w:rFonts w:ascii="Times New Roman" w:hAnsi="Times New Roman" w:cs="Times New Roman"/>
        </w:rPr>
        <w:t>, jednakże nie będą to działania związane z realizacją LSR i w niej zawarte. LGD planuje realizację projektów partnerskich, na zasadnie wymiany doświadczeń, poznanie dobrych praktyk i dzielenie się z</w:t>
      </w:r>
      <w:r w:rsidR="00F52851">
        <w:rPr>
          <w:rFonts w:ascii="Times New Roman" w:hAnsi="Times New Roman" w:cs="Times New Roman"/>
        </w:rPr>
        <w:t> </w:t>
      </w:r>
      <w:r w:rsidR="00943B0A" w:rsidRPr="00126BD3">
        <w:rPr>
          <w:rFonts w:ascii="Times New Roman" w:hAnsi="Times New Roman" w:cs="Times New Roman"/>
        </w:rPr>
        <w:t xml:space="preserve">nimi aby mieć możliwość zaczerpnięcia wiedzy i doświadczenia w sprawie rozwoju lokalnych społeczności. </w:t>
      </w:r>
    </w:p>
    <w:p w14:paraId="0969537A" w14:textId="15EA716E" w:rsidR="00726E24" w:rsidRPr="00126BD3" w:rsidRDefault="00726E24" w:rsidP="00126BD3">
      <w:pPr>
        <w:spacing w:line="276" w:lineRule="auto"/>
        <w:rPr>
          <w:rFonts w:ascii="Times New Roman" w:hAnsi="Times New Roman" w:cs="Times New Roman"/>
          <w:b/>
          <w:bCs/>
        </w:rPr>
      </w:pPr>
      <w:r w:rsidRPr="00126BD3">
        <w:rPr>
          <w:rFonts w:ascii="Times New Roman" w:hAnsi="Times New Roman" w:cs="Times New Roman"/>
          <w:b/>
          <w:bCs/>
        </w:rPr>
        <w:t>Korzyści płynące z podejścia LEADER</w:t>
      </w:r>
    </w:p>
    <w:p w14:paraId="644559F1" w14:textId="340BD02F" w:rsidR="00726E24" w:rsidRPr="00126BD3" w:rsidRDefault="00726E24" w:rsidP="00126BD3">
      <w:pPr>
        <w:spacing w:line="276" w:lineRule="auto"/>
        <w:jc w:val="both"/>
        <w:rPr>
          <w:rFonts w:ascii="Times New Roman" w:hAnsi="Times New Roman" w:cs="Times New Roman"/>
        </w:rPr>
      </w:pPr>
      <w:r w:rsidRPr="00126BD3">
        <w:rPr>
          <w:rFonts w:ascii="Times New Roman" w:hAnsi="Times New Roman" w:cs="Times New Roman"/>
        </w:rPr>
        <w:t xml:space="preserve">Lokalna Strategia Rozwoju gmin Doliny Strugu została opracowana i będzie wdrażana zgodnie z podejściem LEADER, który oznacza: </w:t>
      </w:r>
    </w:p>
    <w:p w14:paraId="05AE8E94" w14:textId="06A806B2" w:rsidR="00726E24" w:rsidRPr="00126BD3" w:rsidRDefault="00726E24" w:rsidP="00126BD3">
      <w:pPr>
        <w:spacing w:line="276" w:lineRule="auto"/>
        <w:jc w:val="both"/>
        <w:rPr>
          <w:rFonts w:ascii="Times New Roman" w:hAnsi="Times New Roman" w:cs="Times New Roman"/>
        </w:rPr>
      </w:pPr>
      <w:proofErr w:type="spellStart"/>
      <w:r w:rsidRPr="00126BD3">
        <w:rPr>
          <w:rFonts w:ascii="Times New Roman" w:hAnsi="Times New Roman" w:cs="Times New Roman"/>
          <w:b/>
          <w:bCs/>
        </w:rPr>
        <w:t>L</w:t>
      </w:r>
      <w:r w:rsidRPr="00126BD3">
        <w:rPr>
          <w:rFonts w:ascii="Times New Roman" w:hAnsi="Times New Roman" w:cs="Times New Roman"/>
        </w:rPr>
        <w:t>iaison</w:t>
      </w:r>
      <w:proofErr w:type="spellEnd"/>
      <w:r w:rsidRPr="00126BD3">
        <w:rPr>
          <w:rFonts w:ascii="Times New Roman" w:hAnsi="Times New Roman" w:cs="Times New Roman"/>
        </w:rPr>
        <w:t xml:space="preserve"> – powiązania, </w:t>
      </w:r>
      <w:proofErr w:type="spellStart"/>
      <w:r w:rsidRPr="00126BD3">
        <w:rPr>
          <w:rFonts w:ascii="Times New Roman" w:hAnsi="Times New Roman" w:cs="Times New Roman"/>
          <w:b/>
          <w:bCs/>
        </w:rPr>
        <w:t>E</w:t>
      </w:r>
      <w:r w:rsidRPr="00126BD3">
        <w:rPr>
          <w:rFonts w:ascii="Times New Roman" w:hAnsi="Times New Roman" w:cs="Times New Roman"/>
        </w:rPr>
        <w:t>ntre</w:t>
      </w:r>
      <w:proofErr w:type="spellEnd"/>
      <w:r w:rsidRPr="00126BD3">
        <w:rPr>
          <w:rFonts w:ascii="Times New Roman" w:hAnsi="Times New Roman" w:cs="Times New Roman"/>
        </w:rPr>
        <w:t xml:space="preserve"> – pomiędzy, </w:t>
      </w:r>
      <w:proofErr w:type="spellStart"/>
      <w:r w:rsidRPr="00126BD3">
        <w:rPr>
          <w:rFonts w:ascii="Times New Roman" w:hAnsi="Times New Roman" w:cs="Times New Roman"/>
          <w:b/>
          <w:bCs/>
        </w:rPr>
        <w:t>A</w:t>
      </w:r>
      <w:r w:rsidRPr="00126BD3">
        <w:rPr>
          <w:rFonts w:ascii="Times New Roman" w:hAnsi="Times New Roman" w:cs="Times New Roman"/>
        </w:rPr>
        <w:t>ctions</w:t>
      </w:r>
      <w:proofErr w:type="spellEnd"/>
      <w:r w:rsidRPr="00126BD3">
        <w:rPr>
          <w:rFonts w:ascii="Times New Roman" w:hAnsi="Times New Roman" w:cs="Times New Roman"/>
        </w:rPr>
        <w:t xml:space="preserve"> – działaniami, de </w:t>
      </w:r>
      <w:r w:rsidRPr="00126BD3">
        <w:rPr>
          <w:rFonts w:ascii="Times New Roman" w:hAnsi="Times New Roman" w:cs="Times New Roman"/>
          <w:b/>
          <w:bCs/>
        </w:rPr>
        <w:t>D</w:t>
      </w:r>
      <w:r w:rsidRPr="00126BD3">
        <w:rPr>
          <w:rFonts w:ascii="Times New Roman" w:hAnsi="Times New Roman" w:cs="Times New Roman"/>
        </w:rPr>
        <w:t xml:space="preserve">evelopment – na rzecz rozwoju, de </w:t>
      </w:r>
      <w:proofErr w:type="spellStart"/>
      <w:r w:rsidRPr="00126BD3">
        <w:rPr>
          <w:rFonts w:ascii="Times New Roman" w:hAnsi="Times New Roman" w:cs="Times New Roman"/>
        </w:rPr>
        <w:t>l’</w:t>
      </w:r>
      <w:r w:rsidRPr="00126BD3">
        <w:rPr>
          <w:rFonts w:ascii="Times New Roman" w:hAnsi="Times New Roman" w:cs="Times New Roman"/>
          <w:b/>
          <w:bCs/>
        </w:rPr>
        <w:t>E</w:t>
      </w:r>
      <w:r w:rsidRPr="00126BD3">
        <w:rPr>
          <w:rFonts w:ascii="Times New Roman" w:hAnsi="Times New Roman" w:cs="Times New Roman"/>
        </w:rPr>
        <w:t>conimie</w:t>
      </w:r>
      <w:proofErr w:type="spellEnd"/>
      <w:r w:rsidRPr="00126BD3">
        <w:rPr>
          <w:rFonts w:ascii="Times New Roman" w:hAnsi="Times New Roman" w:cs="Times New Roman"/>
        </w:rPr>
        <w:t xml:space="preserve"> – gospodarczego, </w:t>
      </w:r>
      <w:proofErr w:type="spellStart"/>
      <w:r w:rsidRPr="00126BD3">
        <w:rPr>
          <w:rFonts w:ascii="Times New Roman" w:hAnsi="Times New Roman" w:cs="Times New Roman"/>
          <w:b/>
          <w:bCs/>
        </w:rPr>
        <w:t>R</w:t>
      </w:r>
      <w:r w:rsidRPr="00126BD3">
        <w:rPr>
          <w:rFonts w:ascii="Times New Roman" w:hAnsi="Times New Roman" w:cs="Times New Roman"/>
        </w:rPr>
        <w:t>urale</w:t>
      </w:r>
      <w:proofErr w:type="spellEnd"/>
      <w:r w:rsidRPr="00126BD3">
        <w:rPr>
          <w:rFonts w:ascii="Times New Roman" w:hAnsi="Times New Roman" w:cs="Times New Roman"/>
        </w:rPr>
        <w:t xml:space="preserve"> – obszarów wiejskich</w:t>
      </w:r>
    </w:p>
    <w:p w14:paraId="1DB49F36" w14:textId="7AE1F8AF" w:rsidR="00726E24" w:rsidRPr="00126BD3" w:rsidRDefault="00726E24" w:rsidP="00126BD3">
      <w:pPr>
        <w:spacing w:line="276" w:lineRule="auto"/>
        <w:jc w:val="both"/>
        <w:rPr>
          <w:rFonts w:ascii="Times New Roman" w:hAnsi="Times New Roman" w:cs="Times New Roman"/>
        </w:rPr>
      </w:pPr>
      <w:r w:rsidRPr="00126BD3">
        <w:rPr>
          <w:rFonts w:ascii="Times New Roman" w:hAnsi="Times New Roman" w:cs="Times New Roman"/>
        </w:rPr>
        <w:t xml:space="preserve">Podejście to ma na celu włączenie mieszkańców obszarów wiejskich w proces oddolnego podejmowania decyzji na temat rozwoju obszaru na którym mieszkają. Ważną kwestią są również podstawowe cechy LEADER-a, którymi LGD kieruje si w procesie opracowywania strategii i będzie się nimi kierować na etapie wdrażania: </w:t>
      </w:r>
    </w:p>
    <w:p w14:paraId="3C8DE262" w14:textId="60A6DAD7" w:rsidR="00726E24" w:rsidRPr="008D2E2B" w:rsidRDefault="00726E24">
      <w:pPr>
        <w:pStyle w:val="Akapitzlist"/>
        <w:numPr>
          <w:ilvl w:val="1"/>
          <w:numId w:val="27"/>
        </w:numPr>
        <w:spacing w:line="276" w:lineRule="auto"/>
        <w:ind w:left="426"/>
        <w:jc w:val="both"/>
        <w:rPr>
          <w:rFonts w:ascii="Times New Roman" w:hAnsi="Times New Roman" w:cs="Times New Roman"/>
        </w:rPr>
      </w:pPr>
      <w:r w:rsidRPr="008D2E2B">
        <w:rPr>
          <w:rFonts w:ascii="Times New Roman" w:hAnsi="Times New Roman" w:cs="Times New Roman"/>
        </w:rPr>
        <w:t>oddolność (szeroki udział społeczności lokalnej w tworzeniu i realizacji strategii)</w:t>
      </w:r>
      <w:r w:rsidR="00630929" w:rsidRPr="008D2E2B">
        <w:rPr>
          <w:rFonts w:ascii="Times New Roman" w:hAnsi="Times New Roman" w:cs="Times New Roman"/>
        </w:rPr>
        <w:t>. Aktywne prowadzenie konsultacji społecznych, mających na celu zdiagnozowanie problemów i potrzeb lokalnej społeczności a</w:t>
      </w:r>
      <w:r w:rsidR="00F52851">
        <w:rPr>
          <w:rFonts w:ascii="Times New Roman" w:hAnsi="Times New Roman" w:cs="Times New Roman"/>
        </w:rPr>
        <w:t> </w:t>
      </w:r>
      <w:r w:rsidR="00630929" w:rsidRPr="008D2E2B">
        <w:rPr>
          <w:rFonts w:ascii="Times New Roman" w:hAnsi="Times New Roman" w:cs="Times New Roman"/>
        </w:rPr>
        <w:t>następnie realizacja LSR przy jej aktywnym udziale sprawi, że kierunek rozwoju zostanie obrany w zgodzie i</w:t>
      </w:r>
      <w:r w:rsidR="00F52851">
        <w:rPr>
          <w:rFonts w:ascii="Times New Roman" w:hAnsi="Times New Roman" w:cs="Times New Roman"/>
        </w:rPr>
        <w:t> </w:t>
      </w:r>
      <w:r w:rsidR="00630929" w:rsidRPr="008D2E2B">
        <w:rPr>
          <w:rFonts w:ascii="Times New Roman" w:hAnsi="Times New Roman" w:cs="Times New Roman"/>
        </w:rPr>
        <w:t xml:space="preserve">porozumieniu z mieszkańcami. </w:t>
      </w:r>
    </w:p>
    <w:p w14:paraId="717051D8" w14:textId="0D8D694F" w:rsidR="00726E24" w:rsidRPr="008D2E2B" w:rsidRDefault="00726E24">
      <w:pPr>
        <w:pStyle w:val="Akapitzlist"/>
        <w:numPr>
          <w:ilvl w:val="1"/>
          <w:numId w:val="27"/>
        </w:numPr>
        <w:spacing w:line="276" w:lineRule="auto"/>
        <w:ind w:left="426"/>
        <w:jc w:val="both"/>
        <w:rPr>
          <w:rFonts w:ascii="Times New Roman" w:hAnsi="Times New Roman" w:cs="Times New Roman"/>
        </w:rPr>
      </w:pPr>
      <w:r w:rsidRPr="008D2E2B">
        <w:rPr>
          <w:rFonts w:ascii="Times New Roman" w:hAnsi="Times New Roman" w:cs="Times New Roman"/>
        </w:rPr>
        <w:t>terytorialność (lokalna strategia rozwoju przygotowana dla danego, spójnego obszaru)</w:t>
      </w:r>
      <w:r w:rsidR="00630929" w:rsidRPr="008D2E2B">
        <w:rPr>
          <w:rFonts w:ascii="Times New Roman" w:hAnsi="Times New Roman" w:cs="Times New Roman"/>
        </w:rPr>
        <w:t xml:space="preserve">. Obszar Doliny Strugu to współpraca publiczno-społeczno-gospodarcza od wielu lat. Dodatkowo obszar spójny terytorialnie posiada podobne zasoby przyrodnicze, kulturowe. </w:t>
      </w:r>
    </w:p>
    <w:p w14:paraId="20C66BED" w14:textId="729293AC" w:rsidR="00726E24" w:rsidRPr="008D2E2B" w:rsidRDefault="00726E24">
      <w:pPr>
        <w:pStyle w:val="Akapitzlist"/>
        <w:numPr>
          <w:ilvl w:val="1"/>
          <w:numId w:val="27"/>
        </w:numPr>
        <w:spacing w:line="276" w:lineRule="auto"/>
        <w:ind w:left="426"/>
        <w:jc w:val="both"/>
        <w:rPr>
          <w:rFonts w:ascii="Times New Roman" w:hAnsi="Times New Roman" w:cs="Times New Roman"/>
        </w:rPr>
      </w:pPr>
      <w:r w:rsidRPr="008D2E2B">
        <w:rPr>
          <w:rFonts w:ascii="Times New Roman" w:hAnsi="Times New Roman" w:cs="Times New Roman"/>
        </w:rPr>
        <w:t>zintegrowanie (łączenie różnych dziedzin gospodarki, współpraca różnych grup interesu)</w:t>
      </w:r>
      <w:r w:rsidR="00630929" w:rsidRPr="008D2E2B">
        <w:rPr>
          <w:rFonts w:ascii="Times New Roman" w:hAnsi="Times New Roman" w:cs="Times New Roman"/>
        </w:rPr>
        <w:t xml:space="preserve">. Zróżnicowanie potrzeb społeczności lokalnej pokazuje w jak wielu dziedzinach należy podejmować inicjatywy. Wspieranie przedsiębiorczości przy zachowaniu od zdegradowania środowiska naturalnego i dbałość o kapitał ludzki, lokalną kulturę, historię i dziedzictwo pozwolą na zrównoważony dynamiczny rozwój Doliny Strugu.  </w:t>
      </w:r>
    </w:p>
    <w:p w14:paraId="33AABF48" w14:textId="660BC9ED" w:rsidR="00726E24" w:rsidRPr="008D2E2B" w:rsidRDefault="00726E24">
      <w:pPr>
        <w:pStyle w:val="Akapitzlist"/>
        <w:numPr>
          <w:ilvl w:val="1"/>
          <w:numId w:val="27"/>
        </w:numPr>
        <w:spacing w:line="276" w:lineRule="auto"/>
        <w:ind w:left="426"/>
        <w:jc w:val="both"/>
        <w:rPr>
          <w:rFonts w:ascii="Times New Roman" w:hAnsi="Times New Roman" w:cs="Times New Roman"/>
        </w:rPr>
      </w:pPr>
      <w:r w:rsidRPr="008D2E2B">
        <w:rPr>
          <w:rFonts w:ascii="Times New Roman" w:hAnsi="Times New Roman" w:cs="Times New Roman"/>
        </w:rPr>
        <w:t>partnerstwo (lokalna grupa działania jako lokalne partnerstwo, w którym uczestniczą różne podmioty z sektora publicznego, społecznego i gospodarczego)</w:t>
      </w:r>
      <w:r w:rsidR="00630929" w:rsidRPr="008D2E2B">
        <w:rPr>
          <w:rFonts w:ascii="Times New Roman" w:hAnsi="Times New Roman" w:cs="Times New Roman"/>
        </w:rPr>
        <w:t>. Członkami stowarzyszenia LGD są partnerzy reprezentujący różne grupy interesów sektorów: społecznego, gospodarczego i publicznego, działających w różnych sektorach ale w</w:t>
      </w:r>
      <w:r w:rsidR="00F52851">
        <w:rPr>
          <w:rFonts w:ascii="Times New Roman" w:hAnsi="Times New Roman" w:cs="Times New Roman"/>
        </w:rPr>
        <w:t> </w:t>
      </w:r>
      <w:r w:rsidR="00630929" w:rsidRPr="008D2E2B">
        <w:rPr>
          <w:rFonts w:ascii="Times New Roman" w:hAnsi="Times New Roman" w:cs="Times New Roman"/>
        </w:rPr>
        <w:t>jednym celu</w:t>
      </w:r>
      <w:r w:rsidR="0070336B" w:rsidRPr="008D2E2B">
        <w:rPr>
          <w:rFonts w:ascii="Times New Roman" w:hAnsi="Times New Roman" w:cs="Times New Roman"/>
        </w:rPr>
        <w:t xml:space="preserve"> –</w:t>
      </w:r>
      <w:r w:rsidR="00630929" w:rsidRPr="008D2E2B">
        <w:rPr>
          <w:rFonts w:ascii="Times New Roman" w:hAnsi="Times New Roman" w:cs="Times New Roman"/>
        </w:rPr>
        <w:t xml:space="preserve"> dla rozwoju</w:t>
      </w:r>
      <w:r w:rsidR="002449F8" w:rsidRPr="008D2E2B">
        <w:rPr>
          <w:rFonts w:ascii="Times New Roman" w:hAnsi="Times New Roman" w:cs="Times New Roman"/>
        </w:rPr>
        <w:t xml:space="preserve"> tych partnerów i całego obszaru</w:t>
      </w:r>
      <w:r w:rsidR="00630929" w:rsidRPr="008D2E2B">
        <w:rPr>
          <w:rFonts w:ascii="Times New Roman" w:hAnsi="Times New Roman" w:cs="Times New Roman"/>
        </w:rPr>
        <w:t xml:space="preserve"> Doliny Strugu. </w:t>
      </w:r>
    </w:p>
    <w:p w14:paraId="119BE986" w14:textId="7347FE9A" w:rsidR="00726E24" w:rsidRPr="008D2E2B" w:rsidRDefault="00726E24">
      <w:pPr>
        <w:pStyle w:val="Akapitzlist"/>
        <w:numPr>
          <w:ilvl w:val="1"/>
          <w:numId w:val="27"/>
        </w:numPr>
        <w:spacing w:line="276" w:lineRule="auto"/>
        <w:ind w:left="426"/>
        <w:jc w:val="both"/>
        <w:rPr>
          <w:rFonts w:ascii="Times New Roman" w:hAnsi="Times New Roman" w:cs="Times New Roman"/>
        </w:rPr>
      </w:pPr>
      <w:r w:rsidRPr="008D2E2B">
        <w:rPr>
          <w:rFonts w:ascii="Times New Roman" w:hAnsi="Times New Roman" w:cs="Times New Roman"/>
        </w:rPr>
        <w:t>innowacyjność (w skali lokalnej)</w:t>
      </w:r>
      <w:r w:rsidR="00630929" w:rsidRPr="008D2E2B">
        <w:rPr>
          <w:rFonts w:ascii="Times New Roman" w:hAnsi="Times New Roman" w:cs="Times New Roman"/>
        </w:rPr>
        <w:t xml:space="preserve">. Działania innowacyjne, szczególnie w sferze gospodarczej (przedsiębiorczości) dawać będą szansę na rozwój z wykorzystaniem nowoczesnych technologii, cyfryzacji, dopasowując ofertę do zmieniających się potrzeb klientów. </w:t>
      </w:r>
    </w:p>
    <w:p w14:paraId="1C22864A" w14:textId="595EC61C" w:rsidR="00726E24" w:rsidRPr="008D2E2B" w:rsidRDefault="00726E24">
      <w:pPr>
        <w:pStyle w:val="Akapitzlist"/>
        <w:numPr>
          <w:ilvl w:val="1"/>
          <w:numId w:val="27"/>
        </w:numPr>
        <w:spacing w:line="276" w:lineRule="auto"/>
        <w:ind w:left="426"/>
        <w:jc w:val="both"/>
        <w:rPr>
          <w:rFonts w:ascii="Times New Roman" w:hAnsi="Times New Roman" w:cs="Times New Roman"/>
        </w:rPr>
      </w:pPr>
      <w:r w:rsidRPr="008D2E2B">
        <w:rPr>
          <w:rFonts w:ascii="Times New Roman" w:hAnsi="Times New Roman" w:cs="Times New Roman"/>
        </w:rPr>
        <w:t>decentralizacja zarządzania i finansowania</w:t>
      </w:r>
      <w:r w:rsidR="002F37B1" w:rsidRPr="008D2E2B">
        <w:rPr>
          <w:rFonts w:ascii="Times New Roman" w:hAnsi="Times New Roman" w:cs="Times New Roman"/>
        </w:rPr>
        <w:t xml:space="preserve">. Lokowanie środków jakie będą przeznaczone na realizację LSR było szeroko konsultowane z lokalną społecznością. LSR jest dokumentem, który w trakcie realizacji ulega zmianie, jest możliwość bieżącego aktualizowania obranych ścieżek aby możliwie jak najlepiej wykorzystać przeznaczone środki. </w:t>
      </w:r>
    </w:p>
    <w:p w14:paraId="409B59B3" w14:textId="74615568" w:rsidR="00726E24" w:rsidRPr="008D2E2B" w:rsidRDefault="00726E24">
      <w:pPr>
        <w:pStyle w:val="Akapitzlist"/>
        <w:numPr>
          <w:ilvl w:val="1"/>
          <w:numId w:val="27"/>
        </w:numPr>
        <w:spacing w:line="276" w:lineRule="auto"/>
        <w:ind w:left="426"/>
        <w:jc w:val="both"/>
        <w:rPr>
          <w:rFonts w:ascii="Times New Roman" w:hAnsi="Times New Roman" w:cs="Times New Roman"/>
        </w:rPr>
      </w:pPr>
      <w:r w:rsidRPr="008D2E2B">
        <w:rPr>
          <w:rFonts w:ascii="Times New Roman" w:hAnsi="Times New Roman" w:cs="Times New Roman"/>
        </w:rPr>
        <w:t>sieciowanie i współpraca (wymiana doświadczeń i rozpowszechnianie dobrych praktyk)</w:t>
      </w:r>
      <w:r w:rsidR="002F37B1" w:rsidRPr="008D2E2B">
        <w:rPr>
          <w:rFonts w:ascii="Times New Roman" w:hAnsi="Times New Roman" w:cs="Times New Roman"/>
        </w:rPr>
        <w:t xml:space="preserve">. Ważnym elementem podejścia LEADER jest współpraca, począwszy od współpracy mieszkańców i różnych grup interesu </w:t>
      </w:r>
      <w:r w:rsidR="002F37B1" w:rsidRPr="008D2E2B">
        <w:rPr>
          <w:rFonts w:ascii="Times New Roman" w:hAnsi="Times New Roman" w:cs="Times New Roman"/>
        </w:rPr>
        <w:lastRenderedPageBreak/>
        <w:t>w</w:t>
      </w:r>
      <w:r w:rsidR="00F52851">
        <w:rPr>
          <w:rFonts w:ascii="Times New Roman" w:hAnsi="Times New Roman" w:cs="Times New Roman"/>
        </w:rPr>
        <w:t> </w:t>
      </w:r>
      <w:r w:rsidR="002F37B1" w:rsidRPr="008D2E2B">
        <w:rPr>
          <w:rFonts w:ascii="Times New Roman" w:hAnsi="Times New Roman" w:cs="Times New Roman"/>
        </w:rPr>
        <w:t xml:space="preserve">funkcjonowaniu stowarzyszenia, poprzez współpracę na poziomie beneficjentów obszaru LGD jak i spoza Doliny Strugu. </w:t>
      </w:r>
    </w:p>
    <w:p w14:paraId="6C38CDE4" w14:textId="58D6FF31" w:rsidR="002F37B1" w:rsidRPr="00126BD3" w:rsidRDefault="002F37B1" w:rsidP="00126BD3">
      <w:pPr>
        <w:spacing w:line="276" w:lineRule="auto"/>
        <w:jc w:val="both"/>
        <w:rPr>
          <w:rFonts w:ascii="Times New Roman" w:hAnsi="Times New Roman" w:cs="Times New Roman"/>
        </w:rPr>
      </w:pPr>
      <w:r w:rsidRPr="00126BD3">
        <w:rPr>
          <w:rFonts w:ascii="Times New Roman" w:hAnsi="Times New Roman" w:cs="Times New Roman"/>
        </w:rPr>
        <w:t xml:space="preserve">Zakresy wsparcia LSR zostały dobrane </w:t>
      </w:r>
      <w:r w:rsidR="008F565D" w:rsidRPr="00126BD3">
        <w:rPr>
          <w:rFonts w:ascii="Times New Roman" w:hAnsi="Times New Roman" w:cs="Times New Roman"/>
        </w:rPr>
        <w:t xml:space="preserve">w odpowiedzi na problemy </w:t>
      </w:r>
      <w:r w:rsidR="00CD4E83" w:rsidRPr="00126BD3">
        <w:rPr>
          <w:rFonts w:ascii="Times New Roman" w:hAnsi="Times New Roman" w:cs="Times New Roman"/>
        </w:rPr>
        <w:t xml:space="preserve">i potrzeby </w:t>
      </w:r>
      <w:r w:rsidR="008F565D" w:rsidRPr="00126BD3">
        <w:rPr>
          <w:rFonts w:ascii="Times New Roman" w:hAnsi="Times New Roman" w:cs="Times New Roman"/>
        </w:rPr>
        <w:t>jakie wskazywała społeczność lokalna w trakcie prowadzonych konsultacji społecznych. Skupiają się na rozwoju Doliny Strugu w 3 aspektach: społecznym, gospodarczym i związanym z wykorzystaniem potencjału endogenicznego, są ze sobą komplementarne i</w:t>
      </w:r>
      <w:r w:rsidR="00F52851">
        <w:rPr>
          <w:rFonts w:ascii="Times New Roman" w:hAnsi="Times New Roman" w:cs="Times New Roman"/>
        </w:rPr>
        <w:t> </w:t>
      </w:r>
      <w:r w:rsidR="008F565D" w:rsidRPr="00126BD3">
        <w:rPr>
          <w:rFonts w:ascii="Times New Roman" w:hAnsi="Times New Roman" w:cs="Times New Roman"/>
        </w:rPr>
        <w:t>synergiczne.</w:t>
      </w:r>
      <w:r w:rsidR="00CD4E83" w:rsidRPr="00126BD3">
        <w:rPr>
          <w:rFonts w:ascii="Times New Roman" w:hAnsi="Times New Roman" w:cs="Times New Roman"/>
        </w:rPr>
        <w:t xml:space="preserve"> Wynikają również z propozycji projektów/działań czy przedsięwzięć jakie proponowali mieszkańcy. W wyniku analizy, mając na uwadze wnioski płynące z diagnozy lokalnej społeczności, postanowiono sformułować 5 celów i realizujących je 12 przedsięwzięć. </w:t>
      </w:r>
    </w:p>
    <w:p w14:paraId="521877C2" w14:textId="4C5C9029" w:rsidR="00EF386F" w:rsidRPr="00126BD3" w:rsidRDefault="00EF386F" w:rsidP="00126BD3">
      <w:pPr>
        <w:spacing w:line="276" w:lineRule="auto"/>
        <w:jc w:val="both"/>
        <w:rPr>
          <w:rFonts w:ascii="Times New Roman" w:hAnsi="Times New Roman" w:cs="Times New Roman"/>
          <w:color w:val="FF0000"/>
        </w:rPr>
      </w:pPr>
      <w:r w:rsidRPr="00126BD3">
        <w:rPr>
          <w:rFonts w:ascii="Times New Roman" w:hAnsi="Times New Roman" w:cs="Times New Roman"/>
        </w:rPr>
        <w:t xml:space="preserve">Mając na uwadze </w:t>
      </w:r>
      <w:r w:rsidR="002C0217" w:rsidRPr="00126BD3">
        <w:rPr>
          <w:rFonts w:ascii="Times New Roman" w:hAnsi="Times New Roman" w:cs="Times New Roman"/>
        </w:rPr>
        <w:t>decyzję Zarządu województwa podkarpackiego, w perspektywie finansowej 2021-2027, Lokalne Grupy Działania będą wdrażały Rozwój Lokalny Kierowany przez Społeczność w formule wielofunduszowej. Oznacza to, że źródłem finansowania Lokalnych Strategii rozwoju będzie zarówno Plan Strategiczny Wspólnej Polityki Rolnej na lata 2023-2027 jak i przedsięwzięcia finansowane ze środków Europejskiego Funduszu Społecznego +. Lokalna Grupa Działania – Lider Dolina Strugu będzie wdrażać wszystkie przedsięwzięcia możliwe do realizacji ze środków EFS+ oraz wybrane działania PS WPR. Zróżnicowane źródła finansowania, wyselekcjonowane w dążeniu do osiągnięcia poszczególnych celów z pewnością przynosić będą wymierne korzyści. Dodatkową zaletą jest w przypadku województwa podkarpackiego lokowanie 30 mln. EURO na obszary wiejskie, których mieszkańcy sami wyrażali potrzebę wsparcia w tym zakresie. To wszystko daje nadzieję na przyspieszenie rozwoju obszaru Doliny Strugu</w:t>
      </w:r>
    </w:p>
    <w:p w14:paraId="0D1E8BDD" w14:textId="623F6A4F" w:rsidR="00A43A67" w:rsidRPr="00126BD3" w:rsidRDefault="00A43A67" w:rsidP="00126BD3">
      <w:pPr>
        <w:spacing w:line="276" w:lineRule="auto"/>
        <w:jc w:val="both"/>
        <w:rPr>
          <w:rFonts w:ascii="Times New Roman" w:hAnsi="Times New Roman" w:cs="Times New Roman"/>
        </w:rPr>
      </w:pPr>
      <w:r w:rsidRPr="00126BD3">
        <w:rPr>
          <w:rFonts w:ascii="Times New Roman" w:hAnsi="Times New Roman" w:cs="Times New Roman"/>
        </w:rPr>
        <w:t>Istotnym aspektem opisu jest również wpływ zastosowania podejścia LEADER/RLKS na rozwój społeczny, w tym wzrost potencjału członków lokalnych społeczności.</w:t>
      </w:r>
    </w:p>
    <w:p w14:paraId="3314B575" w14:textId="002D080D" w:rsidR="00FF1FEC" w:rsidRPr="00126BD3" w:rsidRDefault="002449F8" w:rsidP="00126BD3">
      <w:pPr>
        <w:spacing w:line="276" w:lineRule="auto"/>
        <w:jc w:val="both"/>
        <w:rPr>
          <w:rFonts w:ascii="Times New Roman" w:hAnsi="Times New Roman" w:cs="Times New Roman"/>
        </w:rPr>
      </w:pPr>
      <w:r w:rsidRPr="00126BD3">
        <w:rPr>
          <w:rFonts w:ascii="Times New Roman" w:hAnsi="Times New Roman" w:cs="Times New Roman"/>
        </w:rPr>
        <w:t>Doświadczeni</w:t>
      </w:r>
      <w:r w:rsidR="006C7DB6" w:rsidRPr="00126BD3">
        <w:rPr>
          <w:rFonts w:ascii="Times New Roman" w:hAnsi="Times New Roman" w:cs="Times New Roman"/>
        </w:rPr>
        <w:t>a</w:t>
      </w:r>
      <w:r w:rsidRPr="00126BD3">
        <w:rPr>
          <w:rFonts w:ascii="Times New Roman" w:hAnsi="Times New Roman" w:cs="Times New Roman"/>
        </w:rPr>
        <w:t xml:space="preserve"> Lokalnej Grupy Działania – Lider Dolina Strugu związane z doborem metod wdraż</w:t>
      </w:r>
      <w:r w:rsidR="006C7DB6" w:rsidRPr="00126BD3">
        <w:rPr>
          <w:rFonts w:ascii="Times New Roman" w:hAnsi="Times New Roman" w:cs="Times New Roman"/>
        </w:rPr>
        <w:t>a</w:t>
      </w:r>
      <w:r w:rsidRPr="00126BD3">
        <w:rPr>
          <w:rFonts w:ascii="Times New Roman" w:hAnsi="Times New Roman" w:cs="Times New Roman"/>
        </w:rPr>
        <w:t xml:space="preserve">nia operacji w ramach LSR wskazują jako nieuzasadnioną realizację wielu przedsięwzięć </w:t>
      </w:r>
      <w:r w:rsidR="006C7DB6" w:rsidRPr="00126BD3">
        <w:rPr>
          <w:rFonts w:ascii="Times New Roman" w:hAnsi="Times New Roman" w:cs="Times New Roman"/>
        </w:rPr>
        <w:t>o</w:t>
      </w:r>
      <w:r w:rsidRPr="00126BD3">
        <w:rPr>
          <w:rFonts w:ascii="Times New Roman" w:hAnsi="Times New Roman" w:cs="Times New Roman"/>
        </w:rPr>
        <w:t xml:space="preserve"> niskim oddziaływaniu</w:t>
      </w:r>
      <w:r w:rsidR="006C7DB6" w:rsidRPr="00126BD3">
        <w:rPr>
          <w:rFonts w:ascii="Times New Roman" w:hAnsi="Times New Roman" w:cs="Times New Roman"/>
        </w:rPr>
        <w:t>, jak to miało miejsce w przypadku projektów grantowych w perspektywie finansowej 2014-2020</w:t>
      </w:r>
      <w:r w:rsidRPr="00126BD3">
        <w:rPr>
          <w:rFonts w:ascii="Times New Roman" w:hAnsi="Times New Roman" w:cs="Times New Roman"/>
        </w:rPr>
        <w:t xml:space="preserve">. </w:t>
      </w:r>
      <w:r w:rsidR="006C7DB6" w:rsidRPr="00126BD3">
        <w:rPr>
          <w:rFonts w:ascii="Times New Roman" w:hAnsi="Times New Roman" w:cs="Times New Roman"/>
        </w:rPr>
        <w:t xml:space="preserve">Nie przynosiły oczekiwanego skutku, pomimo tego, że były zgodne z LSR, PROW itd. </w:t>
      </w:r>
      <w:r w:rsidRPr="00126BD3">
        <w:rPr>
          <w:rFonts w:ascii="Times New Roman" w:hAnsi="Times New Roman" w:cs="Times New Roman"/>
        </w:rPr>
        <w:t xml:space="preserve">Wiele </w:t>
      </w:r>
      <w:r w:rsidR="006C7DB6" w:rsidRPr="00126BD3">
        <w:rPr>
          <w:rFonts w:ascii="Times New Roman" w:hAnsi="Times New Roman" w:cs="Times New Roman"/>
        </w:rPr>
        <w:t xml:space="preserve">nieskoordynowanych </w:t>
      </w:r>
      <w:r w:rsidRPr="00126BD3">
        <w:rPr>
          <w:rFonts w:ascii="Times New Roman" w:hAnsi="Times New Roman" w:cs="Times New Roman"/>
        </w:rPr>
        <w:t xml:space="preserve">małych projektów, często beneficjentom kojarzyły się z nadwyżką działań związanych z </w:t>
      </w:r>
      <w:r w:rsidR="006C7DB6" w:rsidRPr="00126BD3">
        <w:rPr>
          <w:rFonts w:ascii="Times New Roman" w:hAnsi="Times New Roman" w:cs="Times New Roman"/>
        </w:rPr>
        <w:t xml:space="preserve">kompletowaniem </w:t>
      </w:r>
      <w:r w:rsidRPr="00126BD3">
        <w:rPr>
          <w:rFonts w:ascii="Times New Roman" w:hAnsi="Times New Roman" w:cs="Times New Roman"/>
        </w:rPr>
        <w:t>dokument</w:t>
      </w:r>
      <w:r w:rsidR="006C7DB6" w:rsidRPr="00126BD3">
        <w:rPr>
          <w:rFonts w:ascii="Times New Roman" w:hAnsi="Times New Roman" w:cs="Times New Roman"/>
        </w:rPr>
        <w:t>acji</w:t>
      </w:r>
      <w:r w:rsidRPr="00126BD3">
        <w:rPr>
          <w:rFonts w:ascii="Times New Roman" w:hAnsi="Times New Roman" w:cs="Times New Roman"/>
        </w:rPr>
        <w:t>, uzasadnianiem nad realizacją operacji i jej celu</w:t>
      </w:r>
      <w:r w:rsidR="006C7DB6" w:rsidRPr="00126BD3">
        <w:rPr>
          <w:rFonts w:ascii="Times New Roman" w:hAnsi="Times New Roman" w:cs="Times New Roman"/>
        </w:rPr>
        <w:t xml:space="preserve">. </w:t>
      </w:r>
      <w:r w:rsidRPr="00126BD3">
        <w:rPr>
          <w:rFonts w:ascii="Times New Roman" w:hAnsi="Times New Roman" w:cs="Times New Roman"/>
        </w:rPr>
        <w:t>Powodowało to zniechęcenie do podejmowania inicjatyw wśród mieszkańców. Instytucje i dobrze zorganizowane administracyjnie i finansowo organizacje z kolei nie widziały sensu</w:t>
      </w:r>
      <w:r w:rsidR="008F6B1C" w:rsidRPr="00126BD3">
        <w:rPr>
          <w:rFonts w:ascii="Times New Roman" w:hAnsi="Times New Roman" w:cs="Times New Roman"/>
        </w:rPr>
        <w:t xml:space="preserve"> bilansując ilość potrzebnego do zaangażowania zasobów czasowych i osobowych do wartości oddziaływania tak małych projektów. W związku z powyższym, zdecydowano, że</w:t>
      </w:r>
      <w:r w:rsidR="008F6B1C" w:rsidRPr="00126BD3">
        <w:rPr>
          <w:rStyle w:val="Nagwek1Znak"/>
          <w:rFonts w:ascii="Times New Roman" w:hAnsi="Times New Roman" w:cs="Times New Roman"/>
          <w:b w:val="0"/>
          <w:bCs/>
          <w:szCs w:val="22"/>
        </w:rPr>
        <w:t xml:space="preserve"> </w:t>
      </w:r>
      <w:r w:rsidR="008F6B1C" w:rsidRPr="00126BD3">
        <w:rPr>
          <w:rFonts w:ascii="Times New Roman" w:hAnsi="Times New Roman" w:cs="Times New Roman"/>
        </w:rPr>
        <w:t>operacje grantowe będą realizowane jedynie ze środków EFS+ zaś przedsięwzięcia PS WPR poprzez konkursowe nabory wniosków</w:t>
      </w:r>
      <w:r w:rsidR="006C7DB6" w:rsidRPr="00126BD3">
        <w:rPr>
          <w:rFonts w:ascii="Times New Roman" w:hAnsi="Times New Roman" w:cs="Times New Roman"/>
        </w:rPr>
        <w:t>/operacje własne</w:t>
      </w:r>
      <w:r w:rsidR="008F6B1C" w:rsidRPr="00126BD3">
        <w:rPr>
          <w:rFonts w:ascii="Times New Roman" w:hAnsi="Times New Roman" w:cs="Times New Roman"/>
        </w:rPr>
        <w:t>.</w:t>
      </w:r>
    </w:p>
    <w:p w14:paraId="65132372" w14:textId="7FB1F846" w:rsidR="008D4AEF" w:rsidRPr="00744FFF" w:rsidRDefault="008D4AEF" w:rsidP="00126BD3">
      <w:pPr>
        <w:spacing w:line="276" w:lineRule="auto"/>
        <w:jc w:val="both"/>
      </w:pPr>
      <w:r w:rsidRPr="00126BD3">
        <w:rPr>
          <w:rFonts w:ascii="Times New Roman" w:hAnsi="Times New Roman" w:cs="Times New Roman"/>
        </w:rPr>
        <w:t>Lokalna Grupa Działania – Lider Dolina Strugu w wyniku konsultacji społecznych zdiagnozowała VII grup docelowych, do których będzie kierować działania w ramach LSR. Tak zróżnicowane grupy wymagają wsparcia w</w:t>
      </w:r>
      <w:r w:rsidR="00F52851">
        <w:rPr>
          <w:rFonts w:ascii="Times New Roman" w:hAnsi="Times New Roman" w:cs="Times New Roman"/>
        </w:rPr>
        <w:t> </w:t>
      </w:r>
      <w:r w:rsidRPr="00126BD3">
        <w:rPr>
          <w:rFonts w:ascii="Times New Roman" w:hAnsi="Times New Roman" w:cs="Times New Roman"/>
        </w:rPr>
        <w:t>sposób zaplanowany, skoordynowany i dopasowany do ich realnych potrzeb i oczekiwań. W związku z powyższym zaplanowano jedno przedsięwzięcie (2.1 Włączenie w życie społeczne obszaru</w:t>
      </w:r>
      <w:r w:rsidR="001D3509" w:rsidRPr="00126BD3">
        <w:rPr>
          <w:rFonts w:ascii="Times New Roman" w:hAnsi="Times New Roman" w:cs="Times New Roman"/>
        </w:rPr>
        <w:t xml:space="preserve"> młodzieży, osób starszych oraz</w:t>
      </w:r>
      <w:r w:rsidRPr="00126BD3">
        <w:rPr>
          <w:rFonts w:ascii="Times New Roman" w:hAnsi="Times New Roman" w:cs="Times New Roman"/>
        </w:rPr>
        <w:t xml:space="preserve"> osób z grupy w niekorzystnej sytuacji), które będzie realizowane jako operacja własna. </w:t>
      </w:r>
      <w:r w:rsidR="001D3509" w:rsidRPr="00126BD3">
        <w:rPr>
          <w:rFonts w:ascii="Times New Roman" w:hAnsi="Times New Roman" w:cs="Times New Roman"/>
        </w:rPr>
        <w:t>Ma to na celu wykorzystanie doświadczenia w kontaktach ze środowiskiem lokalnym, zarówno wśród mieszkańców jak i</w:t>
      </w:r>
      <w:r w:rsidR="00F52851">
        <w:rPr>
          <w:rFonts w:ascii="Times New Roman" w:hAnsi="Times New Roman" w:cs="Times New Roman"/>
        </w:rPr>
        <w:t> </w:t>
      </w:r>
      <w:r w:rsidR="001D3509" w:rsidRPr="00126BD3">
        <w:rPr>
          <w:rFonts w:ascii="Times New Roman" w:hAnsi="Times New Roman" w:cs="Times New Roman"/>
        </w:rPr>
        <w:t>przedsiębiorców, instytucji społecznych czy tych zajmując</w:t>
      </w:r>
      <w:r w:rsidR="0007258F" w:rsidRPr="00126BD3">
        <w:rPr>
          <w:rFonts w:ascii="Times New Roman" w:hAnsi="Times New Roman" w:cs="Times New Roman"/>
        </w:rPr>
        <w:t>y</w:t>
      </w:r>
      <w:r w:rsidR="001D3509" w:rsidRPr="00126BD3">
        <w:rPr>
          <w:rFonts w:ascii="Times New Roman" w:hAnsi="Times New Roman" w:cs="Times New Roman"/>
        </w:rPr>
        <w:t>ch się opieką nad osobami z niepełnosprawnościami. Lokalna Grupa Działania – Lider Dolina Strugu znając lokalne uwarunkowania i cele LSR w sposób najbardziej trafny i adekwatny będzie w stanie zrealizować założenia dotyczące włączenia w życie społeczne osób z grupy w niekorzystnej sytuacji</w:t>
      </w:r>
      <w:r w:rsidR="001D3509" w:rsidRPr="00744FFF">
        <w:t xml:space="preserve">. </w:t>
      </w:r>
    </w:p>
    <w:p w14:paraId="01E04B2F" w14:textId="77777777" w:rsidR="008D4AEF" w:rsidRDefault="008D4AEF" w:rsidP="00120959">
      <w:pPr>
        <w:rPr>
          <w:rStyle w:val="Nagwek1Znak"/>
          <w:b w:val="0"/>
          <w:bCs/>
        </w:rPr>
      </w:pPr>
    </w:p>
    <w:p w14:paraId="3023296D" w14:textId="127FDE74" w:rsidR="000836C4" w:rsidRDefault="000836C4" w:rsidP="00120959">
      <w:pPr>
        <w:rPr>
          <w:rStyle w:val="Nagwek1Znak"/>
          <w:bCs/>
        </w:rPr>
      </w:pPr>
    </w:p>
    <w:p w14:paraId="169FFCFF" w14:textId="77777777" w:rsidR="0007258F" w:rsidRDefault="0007258F" w:rsidP="00120959">
      <w:pPr>
        <w:rPr>
          <w:rStyle w:val="Nagwek1Znak"/>
          <w:bCs/>
        </w:rPr>
      </w:pPr>
      <w:r>
        <w:rPr>
          <w:rStyle w:val="Nagwek1Znak"/>
          <w:b w:val="0"/>
          <w:bCs/>
        </w:rPr>
        <w:br w:type="page"/>
      </w:r>
    </w:p>
    <w:p w14:paraId="4D191312" w14:textId="265499E0" w:rsidR="000836C4" w:rsidRPr="00126BD3" w:rsidRDefault="000836C4" w:rsidP="00126BD3">
      <w:pPr>
        <w:pStyle w:val="Nagwek1"/>
        <w:spacing w:line="276" w:lineRule="auto"/>
        <w:jc w:val="center"/>
        <w:rPr>
          <w:rStyle w:val="Nagwek2Znak"/>
          <w:rFonts w:ascii="Times New Roman" w:hAnsi="Times New Roman" w:cs="Times New Roman"/>
          <w:b w:val="0"/>
          <w:bCs/>
        </w:rPr>
      </w:pPr>
      <w:bookmarkStart w:id="10" w:name="_Toc143245771"/>
      <w:r w:rsidRPr="00126BD3">
        <w:rPr>
          <w:rStyle w:val="Nagwek1Znak"/>
          <w:rFonts w:ascii="Times New Roman" w:hAnsi="Times New Roman" w:cs="Times New Roman"/>
          <w:b/>
          <w:bCs/>
        </w:rPr>
        <w:lastRenderedPageBreak/>
        <w:t>Rozdział V</w:t>
      </w:r>
      <w:r w:rsidRPr="00126BD3">
        <w:rPr>
          <w:rStyle w:val="Nagwek1Znak"/>
          <w:rFonts w:ascii="Times New Roman" w:hAnsi="Times New Roman" w:cs="Times New Roman"/>
        </w:rPr>
        <w:t>I</w:t>
      </w:r>
      <w:r w:rsidRPr="00126BD3">
        <w:rPr>
          <w:rStyle w:val="Nagwek1Znak"/>
          <w:rFonts w:ascii="Times New Roman" w:hAnsi="Times New Roman" w:cs="Times New Roman"/>
        </w:rPr>
        <w:br/>
      </w:r>
      <w:r w:rsidRPr="00126BD3">
        <w:rPr>
          <w:rStyle w:val="Nagwek2Znak"/>
          <w:rFonts w:ascii="Times New Roman" w:hAnsi="Times New Roman" w:cs="Times New Roman"/>
          <w:b w:val="0"/>
          <w:bCs/>
        </w:rPr>
        <w:t>Cele i wskaźniki</w:t>
      </w:r>
      <w:bookmarkEnd w:id="10"/>
    </w:p>
    <w:p w14:paraId="72EAAD05" w14:textId="77777777" w:rsidR="009F3F3B" w:rsidRPr="00126BD3" w:rsidRDefault="009F3F3B" w:rsidP="00126BD3">
      <w:pPr>
        <w:spacing w:before="0" w:after="0" w:line="276" w:lineRule="auto"/>
        <w:ind w:firstLine="360"/>
        <w:jc w:val="both"/>
        <w:rPr>
          <w:rFonts w:ascii="Times New Roman" w:hAnsi="Times New Roman" w:cs="Times New Roman"/>
        </w:rPr>
      </w:pPr>
    </w:p>
    <w:p w14:paraId="0AC6D80A" w14:textId="187C4B91" w:rsidR="004C6F2F" w:rsidRPr="00C0139D" w:rsidRDefault="004C6F2F" w:rsidP="00126BD3">
      <w:pPr>
        <w:spacing w:before="0" w:after="0" w:line="276" w:lineRule="auto"/>
        <w:ind w:firstLine="360"/>
        <w:jc w:val="both"/>
      </w:pPr>
      <w:r w:rsidRPr="00126BD3">
        <w:rPr>
          <w:rFonts w:ascii="Times New Roman" w:hAnsi="Times New Roman" w:cs="Times New Roman"/>
        </w:rPr>
        <w:t>Proces formułowania celów,</w:t>
      </w:r>
      <w:r w:rsidR="00AD37F6" w:rsidRPr="00126BD3">
        <w:rPr>
          <w:rFonts w:ascii="Times New Roman" w:hAnsi="Times New Roman" w:cs="Times New Roman"/>
        </w:rPr>
        <w:t xml:space="preserve"> przedsięwzięć i wskaźników </w:t>
      </w:r>
      <w:r w:rsidRPr="00126BD3">
        <w:rPr>
          <w:rFonts w:ascii="Times New Roman" w:hAnsi="Times New Roman" w:cs="Times New Roman"/>
        </w:rPr>
        <w:t>dla potrzeb LSR opierał się o</w:t>
      </w:r>
      <w:r w:rsidR="00AD37F6" w:rsidRPr="00126BD3">
        <w:rPr>
          <w:rFonts w:ascii="Times New Roman" w:hAnsi="Times New Roman" w:cs="Times New Roman"/>
        </w:rPr>
        <w:t xml:space="preserve"> diagnozę obszaru</w:t>
      </w:r>
      <w:r w:rsidRPr="00126BD3">
        <w:rPr>
          <w:rFonts w:ascii="Times New Roman" w:hAnsi="Times New Roman" w:cs="Times New Roman"/>
        </w:rPr>
        <w:t xml:space="preserve"> </w:t>
      </w:r>
      <w:r w:rsidR="00AD37F6" w:rsidRPr="00126BD3">
        <w:rPr>
          <w:rFonts w:ascii="Times New Roman" w:hAnsi="Times New Roman" w:cs="Times New Roman"/>
        </w:rPr>
        <w:t xml:space="preserve">LGD, przeprowadzone konsultacje społeczne i </w:t>
      </w:r>
      <w:r w:rsidRPr="00126BD3">
        <w:rPr>
          <w:rFonts w:ascii="Times New Roman" w:hAnsi="Times New Roman" w:cs="Times New Roman"/>
        </w:rPr>
        <w:t xml:space="preserve">analizę SWOT. Analizę diagnozy obszaru LSR przeprowadzono w oparciu o informacje z dokumentów źródłowych tj. dane statystyczne GUS, dane statystyczne, którymi dysponowały jednostki samorządu terytorialnego, informacje i wnioski przekazane na spotkaniach oraz ankiety złożone podczas procesu tworzenia i konsultowania LSR. W oparciu o powyższe dane wskazane zostały preferowane kierunki interwencji w ramach lokalnej strategii rozwoju. Kierunki działania wpisują się w oczywisty sposób w dokumenty strategiczne, w szczególności w </w:t>
      </w:r>
      <w:r w:rsidR="00AD37F6" w:rsidRPr="00126BD3">
        <w:rPr>
          <w:rFonts w:ascii="Times New Roman" w:hAnsi="Times New Roman" w:cs="Times New Roman"/>
        </w:rPr>
        <w:t>Plan Strategiczny Wspólnej Polityki Rolnej na lata 2023-2027</w:t>
      </w:r>
      <w:r w:rsidRPr="00126BD3">
        <w:rPr>
          <w:rFonts w:ascii="Times New Roman" w:hAnsi="Times New Roman" w:cs="Times New Roman"/>
        </w:rPr>
        <w:t xml:space="preserve"> oraz </w:t>
      </w:r>
      <w:r w:rsidR="00AD37F6" w:rsidRPr="00126BD3">
        <w:rPr>
          <w:rFonts w:ascii="Times New Roman" w:hAnsi="Times New Roman" w:cs="Times New Roman"/>
        </w:rPr>
        <w:t>Program Regionalny Fundusze Europejskie dla Podkarpacia na lata 2021-2027</w:t>
      </w:r>
      <w:r w:rsidRPr="00126BD3">
        <w:rPr>
          <w:rFonts w:ascii="Times New Roman" w:hAnsi="Times New Roman" w:cs="Times New Roman"/>
        </w:rPr>
        <w:t>. Cele LSR zostały sformułowane z</w:t>
      </w:r>
      <w:r w:rsidR="00F52851">
        <w:rPr>
          <w:rFonts w:ascii="Times New Roman" w:hAnsi="Times New Roman" w:cs="Times New Roman"/>
        </w:rPr>
        <w:t> </w:t>
      </w:r>
      <w:r w:rsidRPr="00126BD3">
        <w:rPr>
          <w:rFonts w:ascii="Times New Roman" w:hAnsi="Times New Roman" w:cs="Times New Roman"/>
        </w:rPr>
        <w:t>wykorzystaniem „metody problemowej". Formułowanie celów opiera się o analizę SWOT, gdzie pierwszym etapem jest</w:t>
      </w:r>
      <w:r w:rsidR="00AD37F6" w:rsidRPr="00126BD3">
        <w:rPr>
          <w:rFonts w:ascii="Times New Roman" w:hAnsi="Times New Roman" w:cs="Times New Roman"/>
        </w:rPr>
        <w:t xml:space="preserve"> </w:t>
      </w:r>
      <w:r w:rsidRPr="00126BD3">
        <w:rPr>
          <w:rFonts w:ascii="Times New Roman" w:hAnsi="Times New Roman" w:cs="Times New Roman"/>
        </w:rPr>
        <w:t xml:space="preserve">identyfikacja problemów. Sformułowane cele, będą realizowane poprzez </w:t>
      </w:r>
      <w:r w:rsidR="00AD37F6" w:rsidRPr="00126BD3">
        <w:rPr>
          <w:rFonts w:ascii="Times New Roman" w:hAnsi="Times New Roman" w:cs="Times New Roman"/>
        </w:rPr>
        <w:t>przedsięwzięcia</w:t>
      </w:r>
      <w:r w:rsidRPr="00126BD3">
        <w:rPr>
          <w:rFonts w:ascii="Times New Roman" w:hAnsi="Times New Roman" w:cs="Times New Roman"/>
        </w:rPr>
        <w:t>, które stanowić będą propozycje rozwiązywania problemów. Efekty realizacji poszczególnych celów i przedsięwzięć zostały ujęte w postaci odpowiednio przypisanych liczbowych wskaźników, pokazując stopień ich wartość docelową</w:t>
      </w:r>
      <w:r w:rsidR="00AD37F6" w:rsidRPr="00126BD3">
        <w:rPr>
          <w:rFonts w:ascii="Times New Roman" w:hAnsi="Times New Roman" w:cs="Times New Roman"/>
        </w:rPr>
        <w:t>. W wyniku tworzenia Lokalnej Strategii Rozwoju dla Doliny Strugu sformułowano 5 celów</w:t>
      </w:r>
      <w:r w:rsidR="00BE3009" w:rsidRPr="00126BD3">
        <w:rPr>
          <w:rFonts w:ascii="Times New Roman" w:hAnsi="Times New Roman" w:cs="Times New Roman"/>
        </w:rPr>
        <w:t>, realizowanych przez 12</w:t>
      </w:r>
      <w:r w:rsidR="00F52851">
        <w:rPr>
          <w:rFonts w:ascii="Times New Roman" w:hAnsi="Times New Roman" w:cs="Times New Roman"/>
        </w:rPr>
        <w:t> </w:t>
      </w:r>
      <w:r w:rsidR="00BE3009" w:rsidRPr="00126BD3">
        <w:rPr>
          <w:rFonts w:ascii="Times New Roman" w:hAnsi="Times New Roman" w:cs="Times New Roman"/>
        </w:rPr>
        <w:t>przedsięwzięć mierzonych za pomocą wskaźników produktu</w:t>
      </w:r>
      <w:r w:rsidR="009F3F3B" w:rsidRPr="00126BD3">
        <w:rPr>
          <w:rFonts w:ascii="Times New Roman" w:hAnsi="Times New Roman" w:cs="Times New Roman"/>
        </w:rPr>
        <w:t xml:space="preserve"> i rezultatu</w:t>
      </w:r>
      <w:r w:rsidR="00AD37F6" w:rsidRPr="00126BD3">
        <w:rPr>
          <w:rFonts w:ascii="Times New Roman" w:hAnsi="Times New Roman" w:cs="Times New Roman"/>
        </w:rPr>
        <w:t>:</w:t>
      </w:r>
      <w:r w:rsidR="00AD37F6" w:rsidRPr="00C0139D">
        <w:t xml:space="preserve"> </w:t>
      </w:r>
    </w:p>
    <w:p w14:paraId="19DDBA8F" w14:textId="77777777" w:rsidR="00C0139D" w:rsidRDefault="00C0139D" w:rsidP="00C0139D">
      <w:pPr>
        <w:spacing w:before="0" w:after="0" w:line="276" w:lineRule="auto"/>
        <w:ind w:left="284"/>
      </w:pPr>
    </w:p>
    <w:tbl>
      <w:tblPr>
        <w:tblStyle w:val="Tabela-Siatka"/>
        <w:tblW w:w="10206" w:type="dxa"/>
        <w:tblInd w:w="-5" w:type="dxa"/>
        <w:tblLook w:val="04A0" w:firstRow="1" w:lastRow="0" w:firstColumn="1" w:lastColumn="0" w:noHBand="0" w:noVBand="1"/>
      </w:tblPr>
      <w:tblGrid>
        <w:gridCol w:w="1985"/>
        <w:gridCol w:w="2551"/>
        <w:gridCol w:w="2977"/>
        <w:gridCol w:w="2693"/>
      </w:tblGrid>
      <w:tr w:rsidR="009F3F3B" w:rsidRPr="00BE3009" w14:paraId="6026775F" w14:textId="280DEC89" w:rsidTr="00B36EC5">
        <w:tc>
          <w:tcPr>
            <w:tcW w:w="1985" w:type="dxa"/>
            <w:shd w:val="clear" w:color="auto" w:fill="B4C6E7" w:themeFill="accent1" w:themeFillTint="66"/>
          </w:tcPr>
          <w:p w14:paraId="4F62610B" w14:textId="18778FCF" w:rsidR="009F3F3B" w:rsidRPr="00126BD3" w:rsidRDefault="009F3F3B" w:rsidP="00126BD3">
            <w:pPr>
              <w:spacing w:before="0" w:line="276" w:lineRule="auto"/>
              <w:rPr>
                <w:rFonts w:ascii="Times New Roman" w:hAnsi="Times New Roman" w:cs="Times New Roman"/>
                <w:b/>
                <w:bCs/>
              </w:rPr>
            </w:pPr>
            <w:bookmarkStart w:id="11" w:name="_Hlk142477411"/>
            <w:r w:rsidRPr="00126BD3">
              <w:rPr>
                <w:rFonts w:ascii="Times New Roman" w:hAnsi="Times New Roman" w:cs="Times New Roman"/>
                <w:b/>
                <w:bCs/>
              </w:rPr>
              <w:t>Nazwa celu</w:t>
            </w:r>
          </w:p>
        </w:tc>
        <w:tc>
          <w:tcPr>
            <w:tcW w:w="2551" w:type="dxa"/>
            <w:shd w:val="clear" w:color="auto" w:fill="B4C6E7" w:themeFill="accent1" w:themeFillTint="66"/>
          </w:tcPr>
          <w:p w14:paraId="0C31CCF3" w14:textId="06201070" w:rsidR="009F3F3B" w:rsidRPr="00126BD3" w:rsidRDefault="009F3F3B" w:rsidP="00126BD3">
            <w:pPr>
              <w:spacing w:before="0" w:line="276" w:lineRule="auto"/>
              <w:rPr>
                <w:rFonts w:ascii="Times New Roman" w:hAnsi="Times New Roman" w:cs="Times New Roman"/>
                <w:b/>
                <w:bCs/>
              </w:rPr>
            </w:pPr>
            <w:r w:rsidRPr="00126BD3">
              <w:rPr>
                <w:rFonts w:ascii="Times New Roman" w:hAnsi="Times New Roman" w:cs="Times New Roman"/>
                <w:b/>
                <w:bCs/>
              </w:rPr>
              <w:t>Nazwa przedsięwzięcia</w:t>
            </w:r>
          </w:p>
        </w:tc>
        <w:tc>
          <w:tcPr>
            <w:tcW w:w="2977" w:type="dxa"/>
            <w:shd w:val="clear" w:color="auto" w:fill="B4C6E7" w:themeFill="accent1" w:themeFillTint="66"/>
          </w:tcPr>
          <w:p w14:paraId="6D90339B" w14:textId="08FEE4FE" w:rsidR="009F3F3B" w:rsidRPr="00126BD3" w:rsidRDefault="009F3F3B" w:rsidP="00126BD3">
            <w:pPr>
              <w:spacing w:before="0" w:line="276" w:lineRule="auto"/>
              <w:rPr>
                <w:rFonts w:ascii="Times New Roman" w:hAnsi="Times New Roman" w:cs="Times New Roman"/>
                <w:b/>
                <w:bCs/>
              </w:rPr>
            </w:pPr>
            <w:r w:rsidRPr="00126BD3">
              <w:rPr>
                <w:rFonts w:ascii="Times New Roman" w:hAnsi="Times New Roman" w:cs="Times New Roman"/>
                <w:b/>
                <w:bCs/>
              </w:rPr>
              <w:t>Wskaźniki produktu</w:t>
            </w:r>
          </w:p>
        </w:tc>
        <w:tc>
          <w:tcPr>
            <w:tcW w:w="2693" w:type="dxa"/>
            <w:shd w:val="clear" w:color="auto" w:fill="B4C6E7" w:themeFill="accent1" w:themeFillTint="66"/>
          </w:tcPr>
          <w:p w14:paraId="39380D93" w14:textId="65F44ADB" w:rsidR="009F3F3B" w:rsidRPr="00126BD3" w:rsidRDefault="009F3F3B" w:rsidP="00126BD3">
            <w:pPr>
              <w:spacing w:before="0" w:line="276" w:lineRule="auto"/>
              <w:rPr>
                <w:rFonts w:ascii="Times New Roman" w:hAnsi="Times New Roman" w:cs="Times New Roman"/>
                <w:b/>
                <w:bCs/>
              </w:rPr>
            </w:pPr>
            <w:r w:rsidRPr="00126BD3">
              <w:rPr>
                <w:rFonts w:ascii="Times New Roman" w:hAnsi="Times New Roman" w:cs="Times New Roman"/>
                <w:b/>
                <w:bCs/>
              </w:rPr>
              <w:t>Wskaźniki rezultatu</w:t>
            </w:r>
          </w:p>
        </w:tc>
      </w:tr>
      <w:tr w:rsidR="00601256" w14:paraId="1712158C" w14:textId="366D9705" w:rsidTr="00B36EC5">
        <w:tc>
          <w:tcPr>
            <w:tcW w:w="1985" w:type="dxa"/>
            <w:vMerge w:val="restart"/>
          </w:tcPr>
          <w:p w14:paraId="3EBE73BE" w14:textId="6B69F84E" w:rsidR="00601256" w:rsidRPr="00126BD3" w:rsidRDefault="00601256" w:rsidP="00126BD3">
            <w:pPr>
              <w:spacing w:before="0" w:line="276" w:lineRule="auto"/>
              <w:rPr>
                <w:rFonts w:ascii="Times New Roman" w:hAnsi="Times New Roman" w:cs="Times New Roman"/>
              </w:rPr>
            </w:pPr>
            <w:r w:rsidRPr="00126BD3">
              <w:rPr>
                <w:rFonts w:ascii="Times New Roman" w:hAnsi="Times New Roman" w:cs="Times New Roman"/>
              </w:rPr>
              <w:t>C.1 Poprawa sytuacji ekonomicznej mieszkańców</w:t>
            </w:r>
          </w:p>
        </w:tc>
        <w:tc>
          <w:tcPr>
            <w:tcW w:w="2551" w:type="dxa"/>
          </w:tcPr>
          <w:p w14:paraId="2B6B2002" w14:textId="7765E9E5" w:rsidR="00601256" w:rsidRPr="00126BD3" w:rsidRDefault="00601256" w:rsidP="00126BD3">
            <w:pPr>
              <w:spacing w:before="0" w:line="276" w:lineRule="auto"/>
              <w:rPr>
                <w:rFonts w:ascii="Times New Roman" w:hAnsi="Times New Roman" w:cs="Times New Roman"/>
              </w:rPr>
            </w:pPr>
            <w:r w:rsidRPr="00126BD3">
              <w:rPr>
                <w:rFonts w:ascii="Times New Roman" w:hAnsi="Times New Roman" w:cs="Times New Roman"/>
              </w:rPr>
              <w:t>1.1 Podejmowanie pozarolniczej działalności gospodarczej</w:t>
            </w:r>
          </w:p>
        </w:tc>
        <w:tc>
          <w:tcPr>
            <w:tcW w:w="2977" w:type="dxa"/>
          </w:tcPr>
          <w:p w14:paraId="47B7BA5A" w14:textId="01AE847F" w:rsidR="00601256" w:rsidRPr="00126BD3" w:rsidRDefault="00601256" w:rsidP="00126BD3">
            <w:pPr>
              <w:spacing w:before="0" w:line="276" w:lineRule="auto"/>
              <w:rPr>
                <w:rFonts w:ascii="Times New Roman" w:hAnsi="Times New Roman" w:cs="Times New Roman"/>
              </w:rPr>
            </w:pPr>
            <w:r w:rsidRPr="00126BD3">
              <w:rPr>
                <w:rFonts w:ascii="Times New Roman" w:hAnsi="Times New Roman" w:cs="Times New Roman"/>
              </w:rPr>
              <w:t>Liczba nowopowstałych firm</w:t>
            </w:r>
          </w:p>
        </w:tc>
        <w:tc>
          <w:tcPr>
            <w:tcW w:w="2693" w:type="dxa"/>
            <w:vMerge w:val="restart"/>
          </w:tcPr>
          <w:p w14:paraId="254773C2" w14:textId="53EDC4A9" w:rsidR="00601256" w:rsidRPr="00126BD3" w:rsidRDefault="00601256" w:rsidP="00126BD3">
            <w:pPr>
              <w:spacing w:before="0" w:line="276" w:lineRule="auto"/>
              <w:rPr>
                <w:rFonts w:ascii="Times New Roman" w:hAnsi="Times New Roman" w:cs="Times New Roman"/>
              </w:rPr>
            </w:pPr>
            <w:r w:rsidRPr="00B36EC5">
              <w:rPr>
                <w:rFonts w:ascii="Times New Roman" w:hAnsi="Times New Roman" w:cs="Times New Roman"/>
              </w:rPr>
              <w:t>R.37 Wzrost gospodarczy i zatrudnienie na obszarach wiejskich: nowe miejsca pracy objęte wsparciem w ramach projektów WPR.</w:t>
            </w:r>
          </w:p>
        </w:tc>
      </w:tr>
      <w:tr w:rsidR="00601256" w14:paraId="1B07BA58" w14:textId="4130A441" w:rsidTr="00601256">
        <w:trPr>
          <w:trHeight w:val="622"/>
        </w:trPr>
        <w:tc>
          <w:tcPr>
            <w:tcW w:w="1985" w:type="dxa"/>
            <w:vMerge/>
          </w:tcPr>
          <w:p w14:paraId="376FBB0F" w14:textId="77777777" w:rsidR="00601256" w:rsidRPr="00126BD3" w:rsidRDefault="00601256" w:rsidP="00126BD3">
            <w:pPr>
              <w:spacing w:before="0" w:line="276" w:lineRule="auto"/>
              <w:rPr>
                <w:rFonts w:ascii="Times New Roman" w:hAnsi="Times New Roman" w:cs="Times New Roman"/>
              </w:rPr>
            </w:pPr>
          </w:p>
        </w:tc>
        <w:tc>
          <w:tcPr>
            <w:tcW w:w="2551" w:type="dxa"/>
          </w:tcPr>
          <w:p w14:paraId="5467F6E7" w14:textId="453238F1" w:rsidR="00601256" w:rsidRPr="00126BD3" w:rsidRDefault="00601256" w:rsidP="00126BD3">
            <w:pPr>
              <w:spacing w:before="0" w:line="276" w:lineRule="auto"/>
              <w:rPr>
                <w:rFonts w:ascii="Times New Roman" w:hAnsi="Times New Roman" w:cs="Times New Roman"/>
              </w:rPr>
            </w:pPr>
            <w:r w:rsidRPr="00126BD3">
              <w:rPr>
                <w:rFonts w:ascii="Times New Roman" w:hAnsi="Times New Roman" w:cs="Times New Roman"/>
              </w:rPr>
              <w:t>1.2 Rozwijanie pozarolniczej działalności gospodarczej</w:t>
            </w:r>
          </w:p>
        </w:tc>
        <w:tc>
          <w:tcPr>
            <w:tcW w:w="2977" w:type="dxa"/>
          </w:tcPr>
          <w:p w14:paraId="3377EE8F" w14:textId="628F053D" w:rsidR="00601256" w:rsidRPr="00126BD3" w:rsidRDefault="00601256" w:rsidP="00126BD3">
            <w:pPr>
              <w:spacing w:before="0" w:line="276" w:lineRule="auto"/>
              <w:rPr>
                <w:rFonts w:ascii="Times New Roman" w:hAnsi="Times New Roman" w:cs="Times New Roman"/>
              </w:rPr>
            </w:pPr>
            <w:r w:rsidRPr="00126BD3">
              <w:rPr>
                <w:rFonts w:ascii="Times New Roman" w:hAnsi="Times New Roman" w:cs="Times New Roman"/>
              </w:rPr>
              <w:t>Liczba firm, które otrzymały wsparcie</w:t>
            </w:r>
          </w:p>
        </w:tc>
        <w:tc>
          <w:tcPr>
            <w:tcW w:w="2693" w:type="dxa"/>
            <w:vMerge/>
          </w:tcPr>
          <w:p w14:paraId="021A3619" w14:textId="77777777" w:rsidR="00601256" w:rsidRPr="00126BD3" w:rsidRDefault="00601256" w:rsidP="00126BD3">
            <w:pPr>
              <w:spacing w:before="0" w:line="276" w:lineRule="auto"/>
              <w:rPr>
                <w:rFonts w:ascii="Times New Roman" w:hAnsi="Times New Roman" w:cs="Times New Roman"/>
              </w:rPr>
            </w:pPr>
          </w:p>
        </w:tc>
      </w:tr>
      <w:tr w:rsidR="00601256" w14:paraId="36A17E32" w14:textId="429A0073" w:rsidTr="00601256">
        <w:trPr>
          <w:trHeight w:val="291"/>
        </w:trPr>
        <w:tc>
          <w:tcPr>
            <w:tcW w:w="1985" w:type="dxa"/>
            <w:vMerge/>
          </w:tcPr>
          <w:p w14:paraId="1D8A6F76" w14:textId="77777777" w:rsidR="00601256" w:rsidRPr="00126BD3" w:rsidRDefault="00601256" w:rsidP="00126BD3">
            <w:pPr>
              <w:spacing w:before="0" w:line="276" w:lineRule="auto"/>
              <w:rPr>
                <w:rFonts w:ascii="Times New Roman" w:hAnsi="Times New Roman" w:cs="Times New Roman"/>
              </w:rPr>
            </w:pPr>
          </w:p>
        </w:tc>
        <w:tc>
          <w:tcPr>
            <w:tcW w:w="2551" w:type="dxa"/>
            <w:vMerge w:val="restart"/>
          </w:tcPr>
          <w:p w14:paraId="62E2C394" w14:textId="1DA60EE2" w:rsidR="00601256" w:rsidRPr="00126BD3" w:rsidRDefault="00601256" w:rsidP="00126BD3">
            <w:pPr>
              <w:spacing w:before="0" w:line="276" w:lineRule="auto"/>
              <w:rPr>
                <w:rFonts w:ascii="Times New Roman" w:hAnsi="Times New Roman" w:cs="Times New Roman"/>
              </w:rPr>
            </w:pPr>
            <w:r w:rsidRPr="00126BD3">
              <w:rPr>
                <w:rFonts w:ascii="Times New Roman" w:hAnsi="Times New Roman" w:cs="Times New Roman"/>
              </w:rPr>
              <w:t>1.3 Wsparcie na tworzenie zagród edukacyjnych</w:t>
            </w:r>
          </w:p>
        </w:tc>
        <w:tc>
          <w:tcPr>
            <w:tcW w:w="2977" w:type="dxa"/>
            <w:vMerge w:val="restart"/>
          </w:tcPr>
          <w:p w14:paraId="3075EA12" w14:textId="7BD2C377" w:rsidR="00601256" w:rsidRPr="00126BD3" w:rsidRDefault="00601256" w:rsidP="00126BD3">
            <w:pPr>
              <w:spacing w:before="0" w:line="276" w:lineRule="auto"/>
              <w:rPr>
                <w:rFonts w:ascii="Times New Roman" w:hAnsi="Times New Roman" w:cs="Times New Roman"/>
              </w:rPr>
            </w:pPr>
            <w:r w:rsidRPr="00126BD3">
              <w:rPr>
                <w:rFonts w:ascii="Times New Roman" w:hAnsi="Times New Roman" w:cs="Times New Roman"/>
              </w:rPr>
              <w:t>Liczba nowopowstałych zagród edukacyjnych</w:t>
            </w:r>
          </w:p>
        </w:tc>
        <w:tc>
          <w:tcPr>
            <w:tcW w:w="2693" w:type="dxa"/>
            <w:vMerge/>
          </w:tcPr>
          <w:p w14:paraId="29100B6E" w14:textId="77777777" w:rsidR="00601256" w:rsidRPr="00126BD3" w:rsidRDefault="00601256" w:rsidP="00126BD3">
            <w:pPr>
              <w:spacing w:before="0" w:line="276" w:lineRule="auto"/>
              <w:rPr>
                <w:rFonts w:ascii="Times New Roman" w:hAnsi="Times New Roman" w:cs="Times New Roman"/>
              </w:rPr>
            </w:pPr>
          </w:p>
        </w:tc>
      </w:tr>
      <w:tr w:rsidR="00601256" w14:paraId="01DFB330" w14:textId="77777777" w:rsidTr="00B36EC5">
        <w:tc>
          <w:tcPr>
            <w:tcW w:w="1985" w:type="dxa"/>
            <w:vMerge/>
          </w:tcPr>
          <w:p w14:paraId="09B0F7F3" w14:textId="77777777" w:rsidR="00601256" w:rsidRPr="00126BD3" w:rsidRDefault="00601256" w:rsidP="00126BD3">
            <w:pPr>
              <w:spacing w:before="0" w:line="276" w:lineRule="auto"/>
              <w:rPr>
                <w:rFonts w:ascii="Times New Roman" w:hAnsi="Times New Roman" w:cs="Times New Roman"/>
              </w:rPr>
            </w:pPr>
          </w:p>
        </w:tc>
        <w:tc>
          <w:tcPr>
            <w:tcW w:w="2551" w:type="dxa"/>
            <w:vMerge/>
          </w:tcPr>
          <w:p w14:paraId="6524CE56" w14:textId="77777777" w:rsidR="00601256" w:rsidRPr="00126BD3" w:rsidRDefault="00601256" w:rsidP="00126BD3">
            <w:pPr>
              <w:spacing w:before="0" w:line="276" w:lineRule="auto"/>
              <w:rPr>
                <w:rFonts w:ascii="Times New Roman" w:hAnsi="Times New Roman" w:cs="Times New Roman"/>
              </w:rPr>
            </w:pPr>
          </w:p>
        </w:tc>
        <w:tc>
          <w:tcPr>
            <w:tcW w:w="2977" w:type="dxa"/>
            <w:vMerge/>
          </w:tcPr>
          <w:p w14:paraId="500CA7C3" w14:textId="77777777" w:rsidR="00601256" w:rsidRPr="00126BD3" w:rsidRDefault="00601256" w:rsidP="00126BD3">
            <w:pPr>
              <w:spacing w:before="0" w:line="276" w:lineRule="auto"/>
              <w:rPr>
                <w:rFonts w:ascii="Times New Roman" w:hAnsi="Times New Roman" w:cs="Times New Roman"/>
              </w:rPr>
            </w:pPr>
          </w:p>
        </w:tc>
        <w:tc>
          <w:tcPr>
            <w:tcW w:w="2693" w:type="dxa"/>
          </w:tcPr>
          <w:p w14:paraId="108CBA9C" w14:textId="6AB6E689" w:rsidR="00601256" w:rsidRPr="00126BD3" w:rsidRDefault="00601256" w:rsidP="00126BD3">
            <w:pPr>
              <w:spacing w:before="0" w:line="276" w:lineRule="auto"/>
              <w:rPr>
                <w:rFonts w:ascii="Times New Roman" w:hAnsi="Times New Roman" w:cs="Times New Roman"/>
              </w:rPr>
            </w:pPr>
            <w:r w:rsidRPr="00601256">
              <w:rPr>
                <w:rFonts w:ascii="Times New Roman" w:hAnsi="Times New Roman" w:cs="Times New Roman"/>
              </w:rPr>
              <w:t xml:space="preserve">R.39 Rozwój gospodarki wiejskiej: liczba przedsiębiorstw rolnych, w tym przedsiębiorstw zajmujących się </w:t>
            </w:r>
            <w:proofErr w:type="spellStart"/>
            <w:r w:rsidRPr="00601256">
              <w:rPr>
                <w:rFonts w:ascii="Times New Roman" w:hAnsi="Times New Roman" w:cs="Times New Roman"/>
              </w:rPr>
              <w:t>biogospodarką</w:t>
            </w:r>
            <w:proofErr w:type="spellEnd"/>
            <w:r w:rsidRPr="00601256">
              <w:rPr>
                <w:rFonts w:ascii="Times New Roman" w:hAnsi="Times New Roman" w:cs="Times New Roman"/>
              </w:rPr>
              <w:t>, rozwiniętych dzięki wsparciu w ramach WPR</w:t>
            </w:r>
          </w:p>
        </w:tc>
      </w:tr>
      <w:tr w:rsidR="00B36EC5" w14:paraId="3610CA93" w14:textId="679348A9" w:rsidTr="00B36EC5">
        <w:tc>
          <w:tcPr>
            <w:tcW w:w="1985" w:type="dxa"/>
            <w:vMerge w:val="restart"/>
          </w:tcPr>
          <w:p w14:paraId="2BD15388" w14:textId="5E2A07A1"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C.2 Włączenie społeczeństwa do działań na rzecz rozwoju lokalnego</w:t>
            </w:r>
          </w:p>
        </w:tc>
        <w:tc>
          <w:tcPr>
            <w:tcW w:w="2551" w:type="dxa"/>
          </w:tcPr>
          <w:p w14:paraId="187E60AD" w14:textId="01FF1D1B"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2.1 Włączenie w życie społeczne obszaru osób z grup docelowych</w:t>
            </w:r>
          </w:p>
        </w:tc>
        <w:tc>
          <w:tcPr>
            <w:tcW w:w="2977" w:type="dxa"/>
          </w:tcPr>
          <w:p w14:paraId="434F7F46" w14:textId="3B20DEC2"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Liczba osób z grup docelowych, które uzyskały wsparcie</w:t>
            </w:r>
          </w:p>
        </w:tc>
        <w:tc>
          <w:tcPr>
            <w:tcW w:w="2693" w:type="dxa"/>
            <w:vMerge w:val="restart"/>
          </w:tcPr>
          <w:p w14:paraId="208192FD" w14:textId="77777777" w:rsidR="00B36EC5" w:rsidRDefault="00B36EC5" w:rsidP="00126BD3">
            <w:pPr>
              <w:spacing w:before="0" w:line="276" w:lineRule="auto"/>
              <w:rPr>
                <w:rFonts w:ascii="Times New Roman" w:hAnsi="Times New Roman" w:cs="Times New Roman"/>
              </w:rPr>
            </w:pPr>
            <w:r w:rsidRPr="00B36EC5">
              <w:rPr>
                <w:rFonts w:ascii="Times New Roman" w:hAnsi="Times New Roman" w:cs="Times New Roman"/>
              </w:rPr>
              <w:t>R.42 Promowanie włączenia społecznego: liczba osób objętych wspieranymi projektami włączenia społecznego</w:t>
            </w:r>
          </w:p>
          <w:p w14:paraId="5632934B" w14:textId="77777777" w:rsidR="00B36EC5" w:rsidRDefault="00B36EC5" w:rsidP="00126BD3">
            <w:pPr>
              <w:spacing w:before="0" w:line="276" w:lineRule="auto"/>
              <w:rPr>
                <w:rFonts w:ascii="Times New Roman" w:hAnsi="Times New Roman" w:cs="Times New Roman"/>
              </w:rPr>
            </w:pPr>
          </w:p>
          <w:p w14:paraId="18576319" w14:textId="01E8AC9C" w:rsidR="00B36EC5" w:rsidRPr="00126BD3" w:rsidRDefault="00B36EC5" w:rsidP="00126BD3">
            <w:pPr>
              <w:spacing w:before="0" w:line="276" w:lineRule="auto"/>
              <w:rPr>
                <w:rFonts w:ascii="Times New Roman" w:hAnsi="Times New Roman" w:cs="Times New Roman"/>
              </w:rPr>
            </w:pPr>
            <w:r w:rsidRPr="00B36EC5">
              <w:rPr>
                <w:rFonts w:ascii="Times New Roman" w:hAnsi="Times New Roman" w:cs="Times New Roman"/>
              </w:rPr>
              <w:t xml:space="preserve">R.1 Poprawa realizacji celów dzięki wiedzy i innowacjom: liczba osób korzystających z doradztwa, szkoleń, wymiany wiedzy lub biorących udział w grupach operacyjnych europejskiego partnerstwa innowacyjnego (EPI) wspieranych w ramach WPR, by zwiększyć </w:t>
            </w:r>
            <w:r w:rsidRPr="00B36EC5">
              <w:rPr>
                <w:rFonts w:ascii="Times New Roman" w:hAnsi="Times New Roman" w:cs="Times New Roman"/>
              </w:rPr>
              <w:lastRenderedPageBreak/>
              <w:t>zrównoważoną efektywność gospodarczą, społeczną, środowiskową, klimatyczną i w zakresie gospodarowania zasobami</w:t>
            </w:r>
          </w:p>
        </w:tc>
      </w:tr>
      <w:tr w:rsidR="00B36EC5" w14:paraId="1EAEDE15" w14:textId="6B81788B" w:rsidTr="00B36EC5">
        <w:tc>
          <w:tcPr>
            <w:tcW w:w="1985" w:type="dxa"/>
            <w:vMerge/>
          </w:tcPr>
          <w:p w14:paraId="0BCFEA6E" w14:textId="77777777" w:rsidR="00B36EC5" w:rsidRPr="00126BD3" w:rsidRDefault="00B36EC5" w:rsidP="00126BD3">
            <w:pPr>
              <w:spacing w:before="0" w:line="276" w:lineRule="auto"/>
              <w:rPr>
                <w:rFonts w:ascii="Times New Roman" w:hAnsi="Times New Roman" w:cs="Times New Roman"/>
              </w:rPr>
            </w:pPr>
          </w:p>
        </w:tc>
        <w:tc>
          <w:tcPr>
            <w:tcW w:w="2551" w:type="dxa"/>
          </w:tcPr>
          <w:p w14:paraId="4261381B" w14:textId="7A9D0EBA"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2.2 Wsparcie działalności organizacji społecznych</w:t>
            </w:r>
          </w:p>
        </w:tc>
        <w:tc>
          <w:tcPr>
            <w:tcW w:w="2977" w:type="dxa"/>
          </w:tcPr>
          <w:p w14:paraId="26B23BDA" w14:textId="180113BA"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 xml:space="preserve">Liczba organizacji społecznych, które otrzymały wsparcie </w:t>
            </w:r>
          </w:p>
        </w:tc>
        <w:tc>
          <w:tcPr>
            <w:tcW w:w="2693" w:type="dxa"/>
            <w:vMerge/>
          </w:tcPr>
          <w:p w14:paraId="60FA4AC1" w14:textId="77777777" w:rsidR="00B36EC5" w:rsidRPr="00126BD3" w:rsidRDefault="00B36EC5" w:rsidP="00126BD3">
            <w:pPr>
              <w:spacing w:before="0" w:line="276" w:lineRule="auto"/>
              <w:rPr>
                <w:rFonts w:ascii="Times New Roman" w:hAnsi="Times New Roman" w:cs="Times New Roman"/>
              </w:rPr>
            </w:pPr>
          </w:p>
        </w:tc>
      </w:tr>
      <w:tr w:rsidR="00B36EC5" w14:paraId="41B3DC4B" w14:textId="7D12BB6E" w:rsidTr="00B36EC5">
        <w:tc>
          <w:tcPr>
            <w:tcW w:w="1985" w:type="dxa"/>
            <w:vMerge w:val="restart"/>
          </w:tcPr>
          <w:p w14:paraId="3D383262" w14:textId="32580393"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C.3 Efektywne wykorzystanie potencjału endogenicznego</w:t>
            </w:r>
          </w:p>
        </w:tc>
        <w:tc>
          <w:tcPr>
            <w:tcW w:w="2551" w:type="dxa"/>
          </w:tcPr>
          <w:p w14:paraId="2FF1B04B" w14:textId="2B27EA04"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3.1 Rozwój ogólnodostępnej infrastruktury turystyczno-rekreacyjnej</w:t>
            </w:r>
          </w:p>
        </w:tc>
        <w:tc>
          <w:tcPr>
            <w:tcW w:w="2977" w:type="dxa"/>
          </w:tcPr>
          <w:p w14:paraId="66050D27" w14:textId="5B58468E"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Liczba nowopowstałych atrakcji turystycznych</w:t>
            </w:r>
          </w:p>
        </w:tc>
        <w:tc>
          <w:tcPr>
            <w:tcW w:w="2693" w:type="dxa"/>
            <w:vMerge w:val="restart"/>
          </w:tcPr>
          <w:p w14:paraId="52AD6BB0" w14:textId="1A09BB32" w:rsidR="00B36EC5" w:rsidRPr="00126BD3" w:rsidRDefault="00B36EC5" w:rsidP="00126BD3">
            <w:pPr>
              <w:spacing w:before="0" w:line="276" w:lineRule="auto"/>
              <w:rPr>
                <w:rFonts w:ascii="Times New Roman" w:hAnsi="Times New Roman" w:cs="Times New Roman"/>
              </w:rPr>
            </w:pPr>
            <w:r w:rsidRPr="00B36EC5">
              <w:rPr>
                <w:rFonts w:ascii="Times New Roman" w:hAnsi="Times New Roman" w:cs="Times New Roman"/>
              </w:rPr>
              <w:t>R.41 Łączenie obszarów wiejskich w Europie: odsetek ludności wiejskiej korzystającej z lepszego dostępu do usług i infrastruktury dzięki wsparciu z WPR</w:t>
            </w:r>
          </w:p>
        </w:tc>
      </w:tr>
      <w:tr w:rsidR="00B36EC5" w14:paraId="0200D3DB" w14:textId="62091B2C" w:rsidTr="00B36EC5">
        <w:tc>
          <w:tcPr>
            <w:tcW w:w="1985" w:type="dxa"/>
            <w:vMerge/>
          </w:tcPr>
          <w:p w14:paraId="49355E8B" w14:textId="77777777" w:rsidR="00B36EC5" w:rsidRPr="00126BD3" w:rsidRDefault="00B36EC5" w:rsidP="00126BD3">
            <w:pPr>
              <w:spacing w:before="0" w:line="276" w:lineRule="auto"/>
              <w:rPr>
                <w:rFonts w:ascii="Times New Roman" w:hAnsi="Times New Roman" w:cs="Times New Roman"/>
              </w:rPr>
            </w:pPr>
          </w:p>
        </w:tc>
        <w:tc>
          <w:tcPr>
            <w:tcW w:w="2551" w:type="dxa"/>
          </w:tcPr>
          <w:p w14:paraId="1F78D4B6" w14:textId="6A845FC3"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3.2 Identyfikacja, ochrona dziedzictwa kulturowego i przyrodniczego obszaru LGD</w:t>
            </w:r>
          </w:p>
        </w:tc>
        <w:tc>
          <w:tcPr>
            <w:tcW w:w="2977" w:type="dxa"/>
          </w:tcPr>
          <w:p w14:paraId="79851844" w14:textId="7C262A28"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Liczba zrealizowanych operacji dotyczących ochrony dziedzictwa kulturowego i przyrodniczego</w:t>
            </w:r>
          </w:p>
        </w:tc>
        <w:tc>
          <w:tcPr>
            <w:tcW w:w="2693" w:type="dxa"/>
            <w:vMerge/>
          </w:tcPr>
          <w:p w14:paraId="126457D4" w14:textId="77777777" w:rsidR="00B36EC5" w:rsidRPr="00126BD3" w:rsidRDefault="00B36EC5" w:rsidP="00126BD3">
            <w:pPr>
              <w:spacing w:before="0" w:line="276" w:lineRule="auto"/>
              <w:rPr>
                <w:rFonts w:ascii="Times New Roman" w:hAnsi="Times New Roman" w:cs="Times New Roman"/>
              </w:rPr>
            </w:pPr>
          </w:p>
        </w:tc>
      </w:tr>
      <w:tr w:rsidR="00B36EC5" w14:paraId="23C0F1B9" w14:textId="2E8A289F" w:rsidTr="00B36EC5">
        <w:tc>
          <w:tcPr>
            <w:tcW w:w="1985" w:type="dxa"/>
            <w:vMerge w:val="restart"/>
          </w:tcPr>
          <w:p w14:paraId="2C16EF9B" w14:textId="758DF35E"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C.4 Wsparcie rozwoju kompetencji dostosowanych do potrzeb społeczności LGD</w:t>
            </w:r>
          </w:p>
        </w:tc>
        <w:tc>
          <w:tcPr>
            <w:tcW w:w="2551" w:type="dxa"/>
          </w:tcPr>
          <w:p w14:paraId="06F2D64B" w14:textId="39E8F289"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4.1 Rozwój zdolności uczniów poza edukacją formalną</w:t>
            </w:r>
          </w:p>
        </w:tc>
        <w:tc>
          <w:tcPr>
            <w:tcW w:w="2977" w:type="dxa"/>
          </w:tcPr>
          <w:p w14:paraId="6F339475" w14:textId="77777777"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1. Wspierane strategie rozwoju lokalnego kierowanego przez społeczność</w:t>
            </w:r>
          </w:p>
          <w:p w14:paraId="49740471" w14:textId="77777777"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2. Ludność objęta projektami w ramach strategii zintegrowanego rozwoju terytorialnego</w:t>
            </w:r>
          </w:p>
          <w:p w14:paraId="2D13AB94" w14:textId="49D9F40A"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3. Liczba uczniów szkół i placówek systemu oświaty prowadzących kształcenie ogólne objętych wsparciem.</w:t>
            </w:r>
          </w:p>
        </w:tc>
        <w:tc>
          <w:tcPr>
            <w:tcW w:w="2693" w:type="dxa"/>
            <w:vMerge w:val="restart"/>
          </w:tcPr>
          <w:p w14:paraId="054535FB" w14:textId="40F4D8D3" w:rsidR="00B36EC5" w:rsidRPr="00126BD3" w:rsidRDefault="00B36EC5" w:rsidP="00126BD3">
            <w:pPr>
              <w:spacing w:before="0" w:line="276" w:lineRule="auto"/>
              <w:rPr>
                <w:rFonts w:ascii="Times New Roman" w:hAnsi="Times New Roman" w:cs="Times New Roman"/>
              </w:rPr>
            </w:pPr>
            <w:r w:rsidRPr="00B36EC5">
              <w:rPr>
                <w:rFonts w:ascii="Times New Roman" w:hAnsi="Times New Roman" w:cs="Times New Roman"/>
              </w:rPr>
              <w:t>Liczba uczniów, którzy nabyli kwalifikacje po opuszczeniu programu.</w:t>
            </w:r>
          </w:p>
        </w:tc>
      </w:tr>
      <w:tr w:rsidR="00B36EC5" w14:paraId="24DF1ACB" w14:textId="4B3485F8" w:rsidTr="00B36EC5">
        <w:tc>
          <w:tcPr>
            <w:tcW w:w="1985" w:type="dxa"/>
            <w:vMerge/>
          </w:tcPr>
          <w:p w14:paraId="59369B1D" w14:textId="77777777" w:rsidR="00B36EC5" w:rsidRPr="00126BD3" w:rsidRDefault="00B36EC5" w:rsidP="00126BD3">
            <w:pPr>
              <w:spacing w:before="0" w:line="276" w:lineRule="auto"/>
              <w:rPr>
                <w:rFonts w:ascii="Times New Roman" w:hAnsi="Times New Roman" w:cs="Times New Roman"/>
              </w:rPr>
            </w:pPr>
          </w:p>
        </w:tc>
        <w:tc>
          <w:tcPr>
            <w:tcW w:w="2551" w:type="dxa"/>
          </w:tcPr>
          <w:p w14:paraId="1EE99382" w14:textId="67680D0B"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4.2 Wsparcie szkół na terenach wiejskich</w:t>
            </w:r>
          </w:p>
        </w:tc>
        <w:tc>
          <w:tcPr>
            <w:tcW w:w="2977" w:type="dxa"/>
          </w:tcPr>
          <w:p w14:paraId="5FCCD298" w14:textId="77777777"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1. Wspierane strategie rozwoju lokalnego kierowanego przez społeczność</w:t>
            </w:r>
          </w:p>
          <w:p w14:paraId="2703BB58" w14:textId="77777777"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2. Ludność objęta projektami w ramach strategii zintegrowanego rozwoju terytorialnego</w:t>
            </w:r>
          </w:p>
          <w:p w14:paraId="01CCB241" w14:textId="62D1D5CB" w:rsidR="00B36EC5" w:rsidRPr="00126BD3" w:rsidRDefault="00B36EC5" w:rsidP="00126BD3">
            <w:pPr>
              <w:spacing w:before="0" w:line="276" w:lineRule="auto"/>
              <w:rPr>
                <w:rFonts w:ascii="Times New Roman" w:hAnsi="Times New Roman" w:cs="Times New Roman"/>
              </w:rPr>
            </w:pPr>
            <w:r w:rsidRPr="00126BD3">
              <w:rPr>
                <w:rFonts w:ascii="Times New Roman" w:hAnsi="Times New Roman" w:cs="Times New Roman"/>
              </w:rPr>
              <w:t>3. Liczba uczniów szkół i placówek systemu oświaty prowadzących kształcenie ogólne objętych wsparciem.</w:t>
            </w:r>
          </w:p>
        </w:tc>
        <w:tc>
          <w:tcPr>
            <w:tcW w:w="2693" w:type="dxa"/>
            <w:vMerge/>
          </w:tcPr>
          <w:p w14:paraId="3904663E" w14:textId="77777777" w:rsidR="00B36EC5" w:rsidRPr="00126BD3" w:rsidRDefault="00B36EC5" w:rsidP="00126BD3">
            <w:pPr>
              <w:spacing w:before="0" w:line="276" w:lineRule="auto"/>
              <w:rPr>
                <w:rFonts w:ascii="Times New Roman" w:hAnsi="Times New Roman" w:cs="Times New Roman"/>
              </w:rPr>
            </w:pPr>
          </w:p>
        </w:tc>
      </w:tr>
      <w:tr w:rsidR="009F3F3B" w14:paraId="47146E80" w14:textId="78D3289E" w:rsidTr="00B36EC5">
        <w:tc>
          <w:tcPr>
            <w:tcW w:w="1985" w:type="dxa"/>
            <w:vMerge/>
          </w:tcPr>
          <w:p w14:paraId="59F0056C" w14:textId="77777777" w:rsidR="009F3F3B" w:rsidRPr="00126BD3" w:rsidRDefault="009F3F3B" w:rsidP="00126BD3">
            <w:pPr>
              <w:spacing w:before="0" w:line="276" w:lineRule="auto"/>
              <w:rPr>
                <w:rFonts w:ascii="Times New Roman" w:hAnsi="Times New Roman" w:cs="Times New Roman"/>
              </w:rPr>
            </w:pPr>
          </w:p>
        </w:tc>
        <w:tc>
          <w:tcPr>
            <w:tcW w:w="2551" w:type="dxa"/>
          </w:tcPr>
          <w:p w14:paraId="680CE53C" w14:textId="6C6B1131"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t>4.3 Wsparcie osób dorosłych w zdobywaniu kompetencji</w:t>
            </w:r>
          </w:p>
        </w:tc>
        <w:tc>
          <w:tcPr>
            <w:tcW w:w="2977" w:type="dxa"/>
          </w:tcPr>
          <w:p w14:paraId="25009A6B" w14:textId="77777777"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t>1. Wspierane strategie rozwoju lokalnego kierowanego przez społeczność</w:t>
            </w:r>
          </w:p>
          <w:p w14:paraId="34E1E933" w14:textId="77777777"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t>2. Ludność objęta projektami w ramach strategii zintegrowanego rozwoju terytorialnego</w:t>
            </w:r>
          </w:p>
          <w:p w14:paraId="51C3294E" w14:textId="1FB9C5B1"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t>3. Liczba osób dorosłych objętych wsparciem w zakresie umiejętności lub kompetencji podstawowych, realizowanych poza Bazą Usług Rozwojowych.</w:t>
            </w:r>
          </w:p>
        </w:tc>
        <w:tc>
          <w:tcPr>
            <w:tcW w:w="2693" w:type="dxa"/>
          </w:tcPr>
          <w:p w14:paraId="57CA3C45" w14:textId="4B60C3C6" w:rsidR="009F3F3B" w:rsidRPr="00126BD3" w:rsidRDefault="00B36EC5" w:rsidP="00126BD3">
            <w:pPr>
              <w:spacing w:before="0" w:line="276" w:lineRule="auto"/>
              <w:rPr>
                <w:rFonts w:ascii="Times New Roman" w:hAnsi="Times New Roman" w:cs="Times New Roman"/>
              </w:rPr>
            </w:pPr>
            <w:r w:rsidRPr="00B36EC5">
              <w:rPr>
                <w:rFonts w:ascii="Times New Roman" w:hAnsi="Times New Roman" w:cs="Times New Roman"/>
              </w:rPr>
              <w:t>Liczba osób, które uzyskały kwalifikacje po opuszczeniu programu</w:t>
            </w:r>
          </w:p>
        </w:tc>
      </w:tr>
      <w:tr w:rsidR="009F3F3B" w14:paraId="4C663AD0" w14:textId="0476FB1C" w:rsidTr="00B36EC5">
        <w:tc>
          <w:tcPr>
            <w:tcW w:w="1985" w:type="dxa"/>
            <w:vMerge w:val="restart"/>
          </w:tcPr>
          <w:p w14:paraId="3C0604B3" w14:textId="61BE5C9A"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t xml:space="preserve">C.5 Zwiększenie dostępności usług społecznych </w:t>
            </w:r>
            <w:r w:rsidRPr="00126BD3">
              <w:rPr>
                <w:rFonts w:ascii="Times New Roman" w:hAnsi="Times New Roman" w:cs="Times New Roman"/>
              </w:rPr>
              <w:lastRenderedPageBreak/>
              <w:t>świadczonych w społeczności lokalnej</w:t>
            </w:r>
          </w:p>
        </w:tc>
        <w:tc>
          <w:tcPr>
            <w:tcW w:w="2551" w:type="dxa"/>
          </w:tcPr>
          <w:p w14:paraId="4DEF0D3C" w14:textId="51E67EB2"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lastRenderedPageBreak/>
              <w:t>5.1 Usługi społeczne świadczone w społeczności lokalnej</w:t>
            </w:r>
          </w:p>
        </w:tc>
        <w:tc>
          <w:tcPr>
            <w:tcW w:w="2977" w:type="dxa"/>
          </w:tcPr>
          <w:p w14:paraId="21930BFF" w14:textId="77777777"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t>1. Wspierane strategie rozwoju lokalnego kierowanego przez społeczność</w:t>
            </w:r>
          </w:p>
          <w:p w14:paraId="010F99AE" w14:textId="77777777"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lastRenderedPageBreak/>
              <w:t>2. Ludność objęta projektami w ramach strategii zintegrowanego rozwoju terytorialnego</w:t>
            </w:r>
          </w:p>
          <w:p w14:paraId="66DB9834" w14:textId="311EAE40"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t>3. Liczba osób objętych usługami świadczonymi w społeczności lokalnej w programie.</w:t>
            </w:r>
          </w:p>
        </w:tc>
        <w:tc>
          <w:tcPr>
            <w:tcW w:w="2693" w:type="dxa"/>
          </w:tcPr>
          <w:p w14:paraId="638C250E" w14:textId="7F53AFA4" w:rsidR="009F3F3B" w:rsidRPr="00126BD3" w:rsidRDefault="00B36EC5" w:rsidP="00126BD3">
            <w:pPr>
              <w:spacing w:before="0" w:line="276" w:lineRule="auto"/>
              <w:rPr>
                <w:rFonts w:ascii="Times New Roman" w:hAnsi="Times New Roman" w:cs="Times New Roman"/>
              </w:rPr>
            </w:pPr>
            <w:r w:rsidRPr="00B36EC5">
              <w:rPr>
                <w:rFonts w:ascii="Times New Roman" w:hAnsi="Times New Roman" w:cs="Times New Roman"/>
              </w:rPr>
              <w:lastRenderedPageBreak/>
              <w:t>Liczba utworzonych miejsc świadczenia usług w społeczności lokalnej</w:t>
            </w:r>
          </w:p>
        </w:tc>
      </w:tr>
      <w:tr w:rsidR="009F3F3B" w14:paraId="7E6EBAE8" w14:textId="127679A8" w:rsidTr="00B36EC5">
        <w:tc>
          <w:tcPr>
            <w:tcW w:w="1985" w:type="dxa"/>
            <w:vMerge/>
          </w:tcPr>
          <w:p w14:paraId="462F91A3" w14:textId="77777777" w:rsidR="009F3F3B" w:rsidRPr="00126BD3" w:rsidRDefault="009F3F3B" w:rsidP="00126BD3">
            <w:pPr>
              <w:spacing w:before="0" w:line="276" w:lineRule="auto"/>
              <w:rPr>
                <w:rFonts w:ascii="Times New Roman" w:hAnsi="Times New Roman" w:cs="Times New Roman"/>
              </w:rPr>
            </w:pPr>
          </w:p>
        </w:tc>
        <w:tc>
          <w:tcPr>
            <w:tcW w:w="2551" w:type="dxa"/>
          </w:tcPr>
          <w:p w14:paraId="29F2EC7D" w14:textId="0A34EC57"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t>5.2 Integracja społeczna na obszarze LGD</w:t>
            </w:r>
          </w:p>
        </w:tc>
        <w:tc>
          <w:tcPr>
            <w:tcW w:w="2977" w:type="dxa"/>
          </w:tcPr>
          <w:p w14:paraId="1D0F8CD4" w14:textId="77777777"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t>1. Wspierane strategie rozwoju lokalnego kierowanego przez społeczność</w:t>
            </w:r>
          </w:p>
          <w:p w14:paraId="7725AF96" w14:textId="77777777"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t>2. Ludność objęta projektami w ramach strategii zintegrowanego rozwoju terytorialnego</w:t>
            </w:r>
          </w:p>
          <w:p w14:paraId="67673BD1" w14:textId="551DE6A2" w:rsidR="009F3F3B" w:rsidRPr="00126BD3" w:rsidRDefault="009F3F3B" w:rsidP="00126BD3">
            <w:pPr>
              <w:spacing w:before="0" w:line="276" w:lineRule="auto"/>
              <w:rPr>
                <w:rFonts w:ascii="Times New Roman" w:hAnsi="Times New Roman" w:cs="Times New Roman"/>
              </w:rPr>
            </w:pPr>
            <w:r w:rsidRPr="00126BD3">
              <w:rPr>
                <w:rFonts w:ascii="Times New Roman" w:hAnsi="Times New Roman" w:cs="Times New Roman"/>
              </w:rPr>
              <w:t>3. Liczba osób objętych usługami w zakresie wspierania rodziny i pieczy zastępczej.</w:t>
            </w:r>
          </w:p>
        </w:tc>
        <w:tc>
          <w:tcPr>
            <w:tcW w:w="2693" w:type="dxa"/>
          </w:tcPr>
          <w:p w14:paraId="6625E743" w14:textId="2B75A532" w:rsidR="009F3F3B" w:rsidRPr="00126BD3" w:rsidRDefault="00B36EC5" w:rsidP="00126BD3">
            <w:pPr>
              <w:spacing w:before="0" w:line="276" w:lineRule="auto"/>
              <w:rPr>
                <w:rFonts w:ascii="Times New Roman" w:hAnsi="Times New Roman" w:cs="Times New Roman"/>
              </w:rPr>
            </w:pPr>
            <w:r w:rsidRPr="00B36EC5">
              <w:rPr>
                <w:rFonts w:ascii="Times New Roman" w:hAnsi="Times New Roman" w:cs="Times New Roman"/>
              </w:rPr>
              <w:t>Liczba utworzonych w programie miejsc świadczenia usług wspierania rodziny i pieczy zastępczej istniejących po zakończeniu projektu</w:t>
            </w:r>
          </w:p>
        </w:tc>
      </w:tr>
      <w:bookmarkEnd w:id="11"/>
    </w:tbl>
    <w:p w14:paraId="3FD2B576" w14:textId="77777777" w:rsidR="00B73596" w:rsidRDefault="00B73596" w:rsidP="00B73596">
      <w:pPr>
        <w:spacing w:before="0" w:after="0" w:line="276" w:lineRule="auto"/>
      </w:pPr>
    </w:p>
    <w:p w14:paraId="31A65747" w14:textId="7A643F30" w:rsidR="00B73596" w:rsidRPr="00126BD3" w:rsidRDefault="00B73596" w:rsidP="00126BD3">
      <w:pPr>
        <w:spacing w:before="0" w:after="0" w:line="276" w:lineRule="auto"/>
        <w:jc w:val="both"/>
        <w:rPr>
          <w:rFonts w:ascii="Times New Roman" w:hAnsi="Times New Roman" w:cs="Times New Roman"/>
        </w:rPr>
      </w:pPr>
      <w:r w:rsidRPr="00126BD3">
        <w:rPr>
          <w:rFonts w:ascii="Times New Roman" w:hAnsi="Times New Roman" w:cs="Times New Roman"/>
        </w:rPr>
        <w:t xml:space="preserve">Dobór wskaźników, w szczególności w ramach przedsięwzięć finansowanych ze środków programu Fundusze Europejskie dla Podkarpacia 2021-2027, dokonywany będzie przed ogłoszeniem naborów w ramach poszczególnych działań na podstawie Szczegółowego Opisu Osi Priorytetowych. </w:t>
      </w:r>
    </w:p>
    <w:p w14:paraId="0051C1FD" w14:textId="4B171B20" w:rsidR="00C0139D" w:rsidRPr="002C26C5" w:rsidRDefault="002C26C5" w:rsidP="00126BD3">
      <w:pPr>
        <w:spacing w:line="276" w:lineRule="auto"/>
        <w:rPr>
          <w:rFonts w:ascii="Times New Roman" w:hAnsi="Times New Roman" w:cs="Times New Roman"/>
          <w:b/>
          <w:bCs/>
        </w:rPr>
      </w:pPr>
      <w:r w:rsidRPr="002C26C5">
        <w:rPr>
          <w:rFonts w:ascii="Times New Roman" w:hAnsi="Times New Roman" w:cs="Times New Roman"/>
          <w:b/>
          <w:bCs/>
        </w:rPr>
        <w:t>Powiązanie przedsięwzięć z diagnozą</w:t>
      </w:r>
    </w:p>
    <w:tbl>
      <w:tblPr>
        <w:tblStyle w:val="Tabela-Siatka"/>
        <w:tblW w:w="10206" w:type="dxa"/>
        <w:tblInd w:w="-5" w:type="dxa"/>
        <w:tblLook w:val="04A0" w:firstRow="1" w:lastRow="0" w:firstColumn="1" w:lastColumn="0" w:noHBand="0" w:noVBand="1"/>
      </w:tblPr>
      <w:tblGrid>
        <w:gridCol w:w="596"/>
        <w:gridCol w:w="3232"/>
        <w:gridCol w:w="6378"/>
      </w:tblGrid>
      <w:tr w:rsidR="002C26C5" w14:paraId="365FEEAD" w14:textId="77777777" w:rsidTr="002C26C5">
        <w:tc>
          <w:tcPr>
            <w:tcW w:w="59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326CF47" w14:textId="77777777" w:rsidR="002C26C5" w:rsidRDefault="002C26C5">
            <w:pPr>
              <w:spacing w:before="0" w:line="276" w:lineRule="auto"/>
              <w:rPr>
                <w:rFonts w:ascii="Times New Roman" w:hAnsi="Times New Roman" w:cs="Times New Roman"/>
                <w:b/>
                <w:bCs/>
              </w:rPr>
            </w:pPr>
            <w:r>
              <w:rPr>
                <w:rFonts w:ascii="Times New Roman" w:hAnsi="Times New Roman" w:cs="Times New Roman"/>
                <w:b/>
                <w:bCs/>
              </w:rPr>
              <w:t>L.p.</w:t>
            </w:r>
          </w:p>
        </w:tc>
        <w:tc>
          <w:tcPr>
            <w:tcW w:w="3232"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2EA937B" w14:textId="77777777" w:rsidR="002C26C5" w:rsidRDefault="002C26C5">
            <w:pPr>
              <w:spacing w:before="0" w:line="276" w:lineRule="auto"/>
              <w:rPr>
                <w:rFonts w:ascii="Times New Roman" w:hAnsi="Times New Roman" w:cs="Times New Roman"/>
                <w:b/>
                <w:bCs/>
              </w:rPr>
            </w:pPr>
            <w:r>
              <w:rPr>
                <w:rFonts w:ascii="Times New Roman" w:hAnsi="Times New Roman" w:cs="Times New Roman"/>
                <w:b/>
                <w:bCs/>
              </w:rPr>
              <w:t>Nazwa przedsięwzięcia</w:t>
            </w:r>
          </w:p>
        </w:tc>
        <w:tc>
          <w:tcPr>
            <w:tcW w:w="637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C28DAD5" w14:textId="77777777" w:rsidR="002C26C5" w:rsidRDefault="002C26C5">
            <w:pPr>
              <w:spacing w:before="0" w:line="276" w:lineRule="auto"/>
              <w:rPr>
                <w:rFonts w:ascii="Times New Roman" w:hAnsi="Times New Roman" w:cs="Times New Roman"/>
                <w:b/>
                <w:bCs/>
              </w:rPr>
            </w:pPr>
            <w:r>
              <w:rPr>
                <w:rFonts w:ascii="Times New Roman" w:hAnsi="Times New Roman" w:cs="Times New Roman"/>
                <w:b/>
                <w:bCs/>
              </w:rPr>
              <w:t>Powiązanie przedsięwzięcia z diagnozą</w:t>
            </w:r>
          </w:p>
        </w:tc>
      </w:tr>
      <w:tr w:rsidR="002C26C5" w14:paraId="34EA1B1B" w14:textId="77777777" w:rsidTr="002C26C5">
        <w:tc>
          <w:tcPr>
            <w:tcW w:w="596" w:type="dxa"/>
            <w:tcBorders>
              <w:top w:val="single" w:sz="4" w:space="0" w:color="auto"/>
              <w:left w:val="single" w:sz="4" w:space="0" w:color="auto"/>
              <w:bottom w:val="single" w:sz="4" w:space="0" w:color="auto"/>
              <w:right w:val="single" w:sz="4" w:space="0" w:color="auto"/>
            </w:tcBorders>
          </w:tcPr>
          <w:p w14:paraId="19543FC3"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501ED84E" w14:textId="77777777" w:rsidR="002C26C5" w:rsidRDefault="002C26C5">
            <w:pPr>
              <w:spacing w:before="0" w:line="276" w:lineRule="auto"/>
              <w:rPr>
                <w:rFonts w:ascii="Times New Roman" w:hAnsi="Times New Roman" w:cs="Times New Roman"/>
              </w:rPr>
            </w:pPr>
            <w:r>
              <w:rPr>
                <w:rFonts w:ascii="Times New Roman" w:hAnsi="Times New Roman" w:cs="Times New Roman"/>
              </w:rPr>
              <w:t>1.1 Podejmowanie pozarolniczej działalności gospodarczej</w:t>
            </w:r>
          </w:p>
        </w:tc>
        <w:tc>
          <w:tcPr>
            <w:tcW w:w="6378" w:type="dxa"/>
            <w:tcBorders>
              <w:top w:val="single" w:sz="4" w:space="0" w:color="auto"/>
              <w:left w:val="single" w:sz="4" w:space="0" w:color="auto"/>
              <w:bottom w:val="single" w:sz="4" w:space="0" w:color="auto"/>
              <w:right w:val="single" w:sz="4" w:space="0" w:color="auto"/>
            </w:tcBorders>
            <w:hideMark/>
          </w:tcPr>
          <w:p w14:paraId="4A5D1894"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Założenia Planu Strategicznego Wspólnej Polityki Rolnej na lata 2023-2027 są spójne z diagnozą i przeprowadzonymi konsultacjami społecznymi z lokalną społecznością, które pokazują, że rozwój obszarów wiejskich należy budować w oparciu o przedsiębiorczość, która daje możliwości poprawy dochodów mieszkańców ale również stwarza atrakcyjne miejsca pracy na obszarze LGD. </w:t>
            </w:r>
          </w:p>
          <w:p w14:paraId="7084C359" w14:textId="77777777" w:rsidR="002C26C5" w:rsidRDefault="002C26C5">
            <w:pPr>
              <w:spacing w:before="0" w:line="276" w:lineRule="auto"/>
              <w:rPr>
                <w:rFonts w:ascii="Times New Roman" w:hAnsi="Times New Roman" w:cs="Times New Roman"/>
              </w:rPr>
            </w:pPr>
            <w:r>
              <w:rPr>
                <w:rFonts w:ascii="Times New Roman" w:hAnsi="Times New Roman" w:cs="Times New Roman"/>
              </w:rPr>
              <w:t>W roku 2020 spośród wszystkich podmiotów gospodarki narodowej wpisanych do rejestru REGON, 96% stanowiły podmioty zatrudniające od 0 do 9 pracowników. Statystyki krajowe również pokazują, że sektor MŚP stanowi o sile gospodarki.</w:t>
            </w:r>
          </w:p>
          <w:p w14:paraId="30472884"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Największą grupę (ponad 35%) problemów jakie wskazywali mieszkańcy dotyczyły niskiej dochodowości gospodarstw domowych i rolnych. Potrzebę powstawania nowych firm LGD zauważa również na podstawie bieżącej działalności czy ilości wniosków składanych na to przedsięwzięcie w perspektywie 2014-2020. </w:t>
            </w:r>
          </w:p>
        </w:tc>
      </w:tr>
      <w:tr w:rsidR="002C26C5" w14:paraId="55848046" w14:textId="77777777" w:rsidTr="002C26C5">
        <w:trPr>
          <w:trHeight w:val="622"/>
        </w:trPr>
        <w:tc>
          <w:tcPr>
            <w:tcW w:w="596" w:type="dxa"/>
            <w:tcBorders>
              <w:top w:val="single" w:sz="4" w:space="0" w:color="auto"/>
              <w:left w:val="single" w:sz="4" w:space="0" w:color="auto"/>
              <w:bottom w:val="single" w:sz="4" w:space="0" w:color="auto"/>
              <w:right w:val="single" w:sz="4" w:space="0" w:color="auto"/>
            </w:tcBorders>
          </w:tcPr>
          <w:p w14:paraId="141EBBC5"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7A1629B0" w14:textId="77777777" w:rsidR="002C26C5" w:rsidRDefault="002C26C5">
            <w:pPr>
              <w:spacing w:before="0" w:line="276" w:lineRule="auto"/>
              <w:rPr>
                <w:rFonts w:ascii="Times New Roman" w:hAnsi="Times New Roman" w:cs="Times New Roman"/>
              </w:rPr>
            </w:pPr>
            <w:r>
              <w:rPr>
                <w:rFonts w:ascii="Times New Roman" w:hAnsi="Times New Roman" w:cs="Times New Roman"/>
              </w:rPr>
              <w:t>1.2 Rozwijanie pozarolniczej działalności gospodarczej</w:t>
            </w:r>
          </w:p>
        </w:tc>
        <w:tc>
          <w:tcPr>
            <w:tcW w:w="6378" w:type="dxa"/>
            <w:tcBorders>
              <w:top w:val="single" w:sz="4" w:space="0" w:color="auto"/>
              <w:left w:val="single" w:sz="4" w:space="0" w:color="auto"/>
              <w:bottom w:val="single" w:sz="4" w:space="0" w:color="auto"/>
              <w:right w:val="single" w:sz="4" w:space="0" w:color="auto"/>
            </w:tcBorders>
            <w:hideMark/>
          </w:tcPr>
          <w:p w14:paraId="3F4A3CD3"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Założenia Planu Strategicznego Wspólnej Polityki Rolnej na lata 2023-2027 są spójne z diagnozą i przeprowadzonymi konsultacjami społecznymi z lokalną społecznością, które pokazują, że rozwój obszarów wiejskich należy budować w oparciu o przedsiębiorczość, która daje możliwości poprawy dochodów mieszkańców ale również stwarza atrakcyjne miejsca pracy na obszarze LGD. </w:t>
            </w:r>
          </w:p>
          <w:p w14:paraId="1E0C361C"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Rozwój przedsiębiorczości to także wspierania już istniejących firm, które muszą ciągle się rozwijać aby dopasować swoją ofertę do zmieniających się oczekiwań klientów. Reprezentujący sektor gospodarczy uczestnicy konsultacji społecznych zwracali uwagę na </w:t>
            </w:r>
            <w:r>
              <w:rPr>
                <w:rFonts w:ascii="Times New Roman" w:hAnsi="Times New Roman" w:cs="Times New Roman"/>
              </w:rPr>
              <w:lastRenderedPageBreak/>
              <w:t xml:space="preserve">brak łatwo dostępnych środków dla mniejszych firm, którym często trudno jest rywalizować o środki z wielkimi korporacjami. Sygnalizowali również potrzebę finansowania innowacyjnych pomysłów, z wykorzystaniem nowoczesnych technologii IT, robotyki i automatyzacji procesów produkcji i sprzedaży. </w:t>
            </w:r>
          </w:p>
        </w:tc>
      </w:tr>
      <w:tr w:rsidR="002C26C5" w14:paraId="4091FAE5" w14:textId="77777777" w:rsidTr="002C26C5">
        <w:trPr>
          <w:trHeight w:val="592"/>
        </w:trPr>
        <w:tc>
          <w:tcPr>
            <w:tcW w:w="596" w:type="dxa"/>
            <w:tcBorders>
              <w:top w:val="single" w:sz="4" w:space="0" w:color="auto"/>
              <w:left w:val="single" w:sz="4" w:space="0" w:color="auto"/>
              <w:bottom w:val="single" w:sz="4" w:space="0" w:color="auto"/>
              <w:right w:val="single" w:sz="4" w:space="0" w:color="auto"/>
            </w:tcBorders>
          </w:tcPr>
          <w:p w14:paraId="5739EECC"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648ADB21" w14:textId="77777777" w:rsidR="002C26C5" w:rsidRDefault="002C26C5">
            <w:pPr>
              <w:spacing w:before="0" w:line="276" w:lineRule="auto"/>
              <w:rPr>
                <w:rFonts w:ascii="Times New Roman" w:hAnsi="Times New Roman" w:cs="Times New Roman"/>
              </w:rPr>
            </w:pPr>
            <w:r>
              <w:rPr>
                <w:rFonts w:ascii="Times New Roman" w:hAnsi="Times New Roman" w:cs="Times New Roman"/>
              </w:rPr>
              <w:t>1.3 Wsparcie na tworzenie zagród edukacyjnych</w:t>
            </w:r>
          </w:p>
        </w:tc>
        <w:tc>
          <w:tcPr>
            <w:tcW w:w="6378" w:type="dxa"/>
            <w:tcBorders>
              <w:top w:val="single" w:sz="4" w:space="0" w:color="auto"/>
              <w:left w:val="single" w:sz="4" w:space="0" w:color="auto"/>
              <w:bottom w:val="single" w:sz="4" w:space="0" w:color="auto"/>
              <w:right w:val="single" w:sz="4" w:space="0" w:color="auto"/>
            </w:tcBorders>
            <w:hideMark/>
          </w:tcPr>
          <w:p w14:paraId="3E0564B8"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Założenia Planu Strategicznego Wspólnej Polityki Rolnej na lata 2023-2027 są spójne z diagnozą i przeprowadzonymi konsultacjami społecznymi z lokalną społecznością, które pokazują, że rozwój obszarów wiejskich należy budować w oparciu o przedsiębiorczość, która daje możliwości poprawy dochodów mieszkańców ale również stwarza atrakcyjne miejsca pracy na obszarze LGD. </w:t>
            </w:r>
          </w:p>
          <w:p w14:paraId="6FF5B79D"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Na obszarze LGD występuje zjawisko dużego rozdrobnienia gospodarstw rolnych. Na podstawie powszechnego spisu rolnego z 2020 r. na terenie gmin Doliny Strugu funkcjonowało 5 656 gospodarstw rolnych. Największą część (2495) stanowią gospodarstwa o powierzchni 1-5 ha. Niska opłacalność produkcji rolnej wymusza konieczność dywersyfikacji źródeł dochodów gospodarstw rolnych. Zagrody edukacyjne mogą być zarówno jednym z takich źródeł ale również nowopowstałe obiekty budować będą atrakcyjność turystyczną Doliny Strugu. </w:t>
            </w:r>
          </w:p>
        </w:tc>
      </w:tr>
      <w:tr w:rsidR="002C26C5" w14:paraId="7A52EDDC" w14:textId="77777777" w:rsidTr="002C26C5">
        <w:tc>
          <w:tcPr>
            <w:tcW w:w="596" w:type="dxa"/>
            <w:tcBorders>
              <w:top w:val="single" w:sz="4" w:space="0" w:color="auto"/>
              <w:left w:val="single" w:sz="4" w:space="0" w:color="auto"/>
              <w:bottom w:val="single" w:sz="4" w:space="0" w:color="auto"/>
              <w:right w:val="single" w:sz="4" w:space="0" w:color="auto"/>
            </w:tcBorders>
          </w:tcPr>
          <w:p w14:paraId="3B52FC95"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79B0AE5A" w14:textId="77777777" w:rsidR="002C26C5" w:rsidRDefault="002C26C5">
            <w:pPr>
              <w:spacing w:before="0" w:line="276" w:lineRule="auto"/>
              <w:rPr>
                <w:rFonts w:ascii="Times New Roman" w:hAnsi="Times New Roman" w:cs="Times New Roman"/>
              </w:rPr>
            </w:pPr>
            <w:r>
              <w:rPr>
                <w:rFonts w:ascii="Times New Roman" w:hAnsi="Times New Roman" w:cs="Times New Roman"/>
              </w:rPr>
              <w:t>2.1 Włączenie w życie społeczne obszaru osób z grup docelowych</w:t>
            </w:r>
          </w:p>
        </w:tc>
        <w:tc>
          <w:tcPr>
            <w:tcW w:w="6378" w:type="dxa"/>
            <w:tcBorders>
              <w:top w:val="single" w:sz="4" w:space="0" w:color="auto"/>
              <w:left w:val="single" w:sz="4" w:space="0" w:color="auto"/>
              <w:bottom w:val="single" w:sz="4" w:space="0" w:color="auto"/>
              <w:right w:val="single" w:sz="4" w:space="0" w:color="auto"/>
            </w:tcBorders>
            <w:hideMark/>
          </w:tcPr>
          <w:p w14:paraId="0A1DA4D1"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Realizowane w ramach celu 2 przedsięwzięcia mają na celu wzmocnienie i rozwój kapitału społecznego. Jak pokazuje diagnoza, ciągle zauważalne są dysproporcje odnośnie udziału w rynku pracy osób z niepełnosprawnościami. Pomimo wzrostu wskaźnika zatrudnienia z 15% w roku 2015 do 17% w roku 2020 aktywność zawodowa tej grupy społecznej odbiega od osób sprawnych. </w:t>
            </w:r>
          </w:p>
          <w:p w14:paraId="2E488B9E"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Słabą aktywność społeczną zauważa się także wśród osób młodych, które często uważają, że ich głos i tak będzie niesłyszalny, nie czują odpowiedzialności za swoje otoczenie. Widać to także po przeprowadzonych konsultacjach społecznych- zaangażowanie osób młodych w tym procesie była znikoma a tendencję tą należy zmieniać poprzez realizację operacji włączających młodzież w życie społeczne. </w:t>
            </w:r>
          </w:p>
          <w:p w14:paraId="3020EDE3"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Osoby w wieku poprodukcyjnym stanowią proporcjonalnie podobną część społeczeństwa co osoby w wieku przedprodukcyjnym, ok. 20% jedni i drudzy. Zależność ta jest niezmienna od co najmniej kilku lat. Obydwie te grupy mają sporo do zaoferowania, lecz nadal słabo uczestniczą w życiu społecznym, co należy zmienić poprzez realizację przedsięwzięć włączających i aktywizujących. </w:t>
            </w:r>
          </w:p>
        </w:tc>
      </w:tr>
      <w:tr w:rsidR="002C26C5" w14:paraId="7D2696E1" w14:textId="77777777" w:rsidTr="002C26C5">
        <w:tc>
          <w:tcPr>
            <w:tcW w:w="596" w:type="dxa"/>
            <w:tcBorders>
              <w:top w:val="single" w:sz="4" w:space="0" w:color="auto"/>
              <w:left w:val="single" w:sz="4" w:space="0" w:color="auto"/>
              <w:bottom w:val="single" w:sz="4" w:space="0" w:color="auto"/>
              <w:right w:val="single" w:sz="4" w:space="0" w:color="auto"/>
            </w:tcBorders>
          </w:tcPr>
          <w:p w14:paraId="5A7C0D4D"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641730E4" w14:textId="77777777" w:rsidR="002C26C5" w:rsidRDefault="002C26C5">
            <w:pPr>
              <w:spacing w:before="0" w:line="276" w:lineRule="auto"/>
              <w:rPr>
                <w:rFonts w:ascii="Times New Roman" w:hAnsi="Times New Roman" w:cs="Times New Roman"/>
              </w:rPr>
            </w:pPr>
            <w:r>
              <w:rPr>
                <w:rFonts w:ascii="Times New Roman" w:hAnsi="Times New Roman" w:cs="Times New Roman"/>
              </w:rPr>
              <w:t>2.2 Wsparcie działalności organizacji społecznych</w:t>
            </w:r>
          </w:p>
        </w:tc>
        <w:tc>
          <w:tcPr>
            <w:tcW w:w="6378" w:type="dxa"/>
            <w:tcBorders>
              <w:top w:val="single" w:sz="4" w:space="0" w:color="auto"/>
              <w:left w:val="single" w:sz="4" w:space="0" w:color="auto"/>
              <w:bottom w:val="single" w:sz="4" w:space="0" w:color="auto"/>
              <w:right w:val="single" w:sz="4" w:space="0" w:color="auto"/>
            </w:tcBorders>
            <w:hideMark/>
          </w:tcPr>
          <w:p w14:paraId="68BB8693"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Sektor społeczny zgodnie z opisem punktu 1.6 rozdziału dotyczącym charakterystyki obszaru LGD boryka się ze specyficznymi dla każdej organizacji problemami. Zauważalna jest tendencja zmniejszania się ilości członków takich organizacji. Na podstawie ankiet z konsultacji społecznych zauważyć można, że często osoby aktywne społecznie nie radzą sobie z administracyjnymi przeszkodami w procesie sięgania po środki na działalność statutową. Dodatkowo, na podstawie doświadczenia LGD z okresu programowania 2014-2020 trzeba zwrócić uwagę na słabe możliwości finansowe najmniejszych organizacji. Z pewnością mogły one działać aktywnie ale jedną z barier są również finanse. Należy zadbać aby finansowanie takich przedsięwzięć nie wiązało się z zaciąganiem pożyczek i realizacją </w:t>
            </w:r>
            <w:r>
              <w:rPr>
                <w:rFonts w:ascii="Times New Roman" w:hAnsi="Times New Roman" w:cs="Times New Roman"/>
              </w:rPr>
              <w:lastRenderedPageBreak/>
              <w:t xml:space="preserve">projektów bez zaliczkowania, ponieważ taki system skutecznie odstrasza mniejsze organizacje od sięgania po środki LGD co skutkuje zmniejszeniem aktywności społecznej tych osób. </w:t>
            </w:r>
          </w:p>
        </w:tc>
      </w:tr>
      <w:tr w:rsidR="002C26C5" w14:paraId="7E22C1DB" w14:textId="77777777" w:rsidTr="002C26C5">
        <w:tc>
          <w:tcPr>
            <w:tcW w:w="596" w:type="dxa"/>
            <w:tcBorders>
              <w:top w:val="single" w:sz="4" w:space="0" w:color="auto"/>
              <w:left w:val="single" w:sz="4" w:space="0" w:color="auto"/>
              <w:bottom w:val="single" w:sz="4" w:space="0" w:color="auto"/>
              <w:right w:val="single" w:sz="4" w:space="0" w:color="auto"/>
            </w:tcBorders>
          </w:tcPr>
          <w:p w14:paraId="4C774201"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162BFB67" w14:textId="77777777" w:rsidR="002C26C5" w:rsidRDefault="002C26C5">
            <w:pPr>
              <w:spacing w:before="0" w:line="276" w:lineRule="auto"/>
              <w:rPr>
                <w:rFonts w:ascii="Times New Roman" w:hAnsi="Times New Roman" w:cs="Times New Roman"/>
              </w:rPr>
            </w:pPr>
            <w:r>
              <w:rPr>
                <w:rFonts w:ascii="Times New Roman" w:hAnsi="Times New Roman" w:cs="Times New Roman"/>
              </w:rPr>
              <w:t>3.1 Rozwój ogólnodostępnej infrastruktury turystyczno-rekreacyjnej</w:t>
            </w:r>
          </w:p>
        </w:tc>
        <w:tc>
          <w:tcPr>
            <w:tcW w:w="6378" w:type="dxa"/>
            <w:tcBorders>
              <w:top w:val="single" w:sz="4" w:space="0" w:color="auto"/>
              <w:left w:val="single" w:sz="4" w:space="0" w:color="auto"/>
              <w:bottom w:val="single" w:sz="4" w:space="0" w:color="auto"/>
              <w:right w:val="single" w:sz="4" w:space="0" w:color="auto"/>
            </w:tcBorders>
            <w:hideMark/>
          </w:tcPr>
          <w:p w14:paraId="30586C7F" w14:textId="77777777" w:rsidR="002C26C5" w:rsidRDefault="002C26C5">
            <w:pPr>
              <w:spacing w:before="0" w:line="276" w:lineRule="auto"/>
              <w:rPr>
                <w:rFonts w:ascii="Times New Roman" w:hAnsi="Times New Roman" w:cs="Times New Roman"/>
                <w:kern w:val="0"/>
                <w14:ligatures w14:val="none"/>
              </w:rPr>
            </w:pPr>
            <w:r>
              <w:rPr>
                <w:rFonts w:ascii="Times New Roman" w:hAnsi="Times New Roman" w:cs="Times New Roman"/>
              </w:rPr>
              <w:t>Bardzo często pojawiającą się zaletą jaką wskazywali mieszkańcy podczas konsultacji społecznych, co również znalazło odzwierciadlenie w analizie SWOT, były wysokie walory przyrodniczo-krajobrazowe sprzyjające rozwojowi turystyki oraz bogactwo kulturalno-historyczne i dziedzictwo kulturalne. Walory te naturalnie stanowią ogromną wartość dla mieszkańców, ponieważ to oni na co dzień z nimi obcują, korzystają z nich i je pielęgnują. Jednocześnie walory te naturalnie stanowią ogromny potencjał do rozwoju obszaru w sferze turystyki.</w:t>
            </w:r>
            <w:r>
              <w:rPr>
                <w:rFonts w:ascii="Times New Roman" w:hAnsi="Times New Roman" w:cs="Times New Roman"/>
                <w:kern w:val="0"/>
                <w14:ligatures w14:val="none"/>
              </w:rPr>
              <w:t xml:space="preserve"> </w:t>
            </w:r>
            <w:r>
              <w:rPr>
                <w:rFonts w:ascii="Times New Roman" w:hAnsi="Times New Roman" w:cs="Times New Roman"/>
                <w:kern w:val="0"/>
                <w14:ligatures w14:val="none"/>
              </w:rPr>
              <w:br/>
              <w:t xml:space="preserve">Wszystkie inwestycje, czy działania promocyjne i aktywizujące w sferze turystyki powinny na tą chwilę skupiać się na turystyce krótkotrwałego wypoczynku (np. atrakcjach na niedzielny wypad za miasto) lub maksymalnie weekendowym (np. dla osób, które lubią przejażdżki rowerem, spacery </w:t>
            </w:r>
            <w:proofErr w:type="spellStart"/>
            <w:r>
              <w:rPr>
                <w:rFonts w:ascii="Times New Roman" w:hAnsi="Times New Roman" w:cs="Times New Roman"/>
                <w:kern w:val="0"/>
                <w14:ligatures w14:val="none"/>
              </w:rPr>
              <w:t>nordic-walking</w:t>
            </w:r>
            <w:proofErr w:type="spellEnd"/>
            <w:r>
              <w:rPr>
                <w:rFonts w:ascii="Times New Roman" w:hAnsi="Times New Roman" w:cs="Times New Roman"/>
                <w:kern w:val="0"/>
                <w14:ligatures w14:val="none"/>
              </w:rPr>
              <w:t xml:space="preserve"> albo po prostu chcą spędzić na świeżym powietrzu więcej czasu z dala od miejskiego zgiełku). </w:t>
            </w:r>
          </w:p>
          <w:p w14:paraId="4B4701F4"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Na uwagę zasługuje fakt, iż w perspektywie 2014-2020 powstało niewiele firm prowadzących działalność związaną stricte z usługami noclegowymi/świadczeniem usług dla turystów. </w:t>
            </w:r>
          </w:p>
        </w:tc>
      </w:tr>
      <w:tr w:rsidR="002C26C5" w14:paraId="4B02F87B" w14:textId="77777777" w:rsidTr="002C26C5">
        <w:tc>
          <w:tcPr>
            <w:tcW w:w="596" w:type="dxa"/>
            <w:tcBorders>
              <w:top w:val="single" w:sz="4" w:space="0" w:color="auto"/>
              <w:left w:val="single" w:sz="4" w:space="0" w:color="auto"/>
              <w:bottom w:val="single" w:sz="4" w:space="0" w:color="auto"/>
              <w:right w:val="single" w:sz="4" w:space="0" w:color="auto"/>
            </w:tcBorders>
          </w:tcPr>
          <w:p w14:paraId="1673F50F"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798CF5B8" w14:textId="77777777" w:rsidR="002C26C5" w:rsidRDefault="002C26C5">
            <w:pPr>
              <w:spacing w:before="0" w:line="276" w:lineRule="auto"/>
              <w:rPr>
                <w:rFonts w:ascii="Times New Roman" w:hAnsi="Times New Roman" w:cs="Times New Roman"/>
              </w:rPr>
            </w:pPr>
            <w:r>
              <w:rPr>
                <w:rFonts w:ascii="Times New Roman" w:hAnsi="Times New Roman" w:cs="Times New Roman"/>
              </w:rPr>
              <w:t>3.2 Identyfikacja, ochrona dziedzictwa kulturowego i przyrodniczego obszaru LGD</w:t>
            </w:r>
          </w:p>
        </w:tc>
        <w:tc>
          <w:tcPr>
            <w:tcW w:w="6378" w:type="dxa"/>
            <w:tcBorders>
              <w:top w:val="single" w:sz="4" w:space="0" w:color="auto"/>
              <w:left w:val="single" w:sz="4" w:space="0" w:color="auto"/>
              <w:bottom w:val="single" w:sz="4" w:space="0" w:color="auto"/>
              <w:right w:val="single" w:sz="4" w:space="0" w:color="auto"/>
            </w:tcBorders>
            <w:hideMark/>
          </w:tcPr>
          <w:p w14:paraId="2FBB99AB" w14:textId="77777777" w:rsidR="002C26C5" w:rsidRDefault="002C26C5">
            <w:pPr>
              <w:spacing w:before="0" w:line="276" w:lineRule="auto"/>
              <w:rPr>
                <w:rFonts w:ascii="Times New Roman" w:hAnsi="Times New Roman" w:cs="Times New Roman"/>
                <w:kern w:val="0"/>
                <w14:ligatures w14:val="none"/>
              </w:rPr>
            </w:pPr>
            <w:r>
              <w:rPr>
                <w:rFonts w:ascii="Times New Roman" w:hAnsi="Times New Roman" w:cs="Times New Roman"/>
              </w:rPr>
              <w:t xml:space="preserve">Bardzo często pojawiającą się zaletą jaką wskazywali mieszkańcy podczas konsultacji społecznych, co również znalazło odzwierciadlenie w analizie SWOT, były wysokie walory przyrodniczo-krajobrazowe sprzyjające rozwojowi turystyki oraz bogactwo kulturalno-historyczne i dziedzictwo kulturalne. Walory te naturalnie stanowią ogromną wartość dla mieszkańców, ponieważ to oni na co dzień z nimi obcują, korzystają z nich i je pielęgnują. </w:t>
            </w:r>
            <w:r>
              <w:rPr>
                <w:rFonts w:ascii="Times New Roman" w:hAnsi="Times New Roman" w:cs="Times New Roman"/>
              </w:rPr>
              <w:br/>
            </w:r>
            <w:r>
              <w:rPr>
                <w:rFonts w:ascii="Times New Roman" w:hAnsi="Times New Roman" w:cs="Times New Roman"/>
                <w:kern w:val="0"/>
                <w14:ligatures w14:val="none"/>
              </w:rPr>
              <w:t xml:space="preserve">Dodatkowo, ważną kwestią rozwoju turystyki powinno być wyeksponowanie lokalnej kultury i historii, która kreowała lokalną społeczność. Będą to zabytki sakralne, historyczne związane z konfliktami, I </w:t>
            </w:r>
            <w:proofErr w:type="spellStart"/>
            <w:r>
              <w:rPr>
                <w:rFonts w:ascii="Times New Roman" w:hAnsi="Times New Roman" w:cs="Times New Roman"/>
                <w:kern w:val="0"/>
                <w14:ligatures w14:val="none"/>
              </w:rPr>
              <w:t>i</w:t>
            </w:r>
            <w:proofErr w:type="spellEnd"/>
            <w:r>
              <w:rPr>
                <w:rFonts w:ascii="Times New Roman" w:hAnsi="Times New Roman" w:cs="Times New Roman"/>
                <w:kern w:val="0"/>
                <w14:ligatures w14:val="none"/>
              </w:rPr>
              <w:t xml:space="preserve"> II wojną światową i trudnych czasach po wojnie, obiekty pamięci narodowej, ale również bogate tradycje kulinarne czy artystyczne. Operacje realizowane w ramach tego przedsięwzięcia powinny obejmować szeroki zakres pojęcia dziedzictwa kulturowego i przyrodniczego, najlepiej w powiązaniu z budowaniem atrakcyjności turystycznej obszaru LGD. </w:t>
            </w:r>
          </w:p>
        </w:tc>
      </w:tr>
      <w:tr w:rsidR="002C26C5" w14:paraId="3E1C1CD6" w14:textId="77777777" w:rsidTr="002C26C5">
        <w:tc>
          <w:tcPr>
            <w:tcW w:w="596" w:type="dxa"/>
            <w:tcBorders>
              <w:top w:val="single" w:sz="4" w:space="0" w:color="auto"/>
              <w:left w:val="single" w:sz="4" w:space="0" w:color="auto"/>
              <w:bottom w:val="single" w:sz="4" w:space="0" w:color="auto"/>
              <w:right w:val="single" w:sz="4" w:space="0" w:color="auto"/>
            </w:tcBorders>
          </w:tcPr>
          <w:p w14:paraId="4C036BD6"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3A4CD2D3" w14:textId="77777777" w:rsidR="002C26C5" w:rsidRDefault="002C26C5">
            <w:pPr>
              <w:spacing w:before="0" w:line="276" w:lineRule="auto"/>
              <w:rPr>
                <w:rFonts w:ascii="Times New Roman" w:hAnsi="Times New Roman" w:cs="Times New Roman"/>
              </w:rPr>
            </w:pPr>
            <w:r>
              <w:rPr>
                <w:rFonts w:ascii="Times New Roman" w:hAnsi="Times New Roman" w:cs="Times New Roman"/>
              </w:rPr>
              <w:t>4.1 Rozwój zdolności uczniów poza edukacją formalną</w:t>
            </w:r>
          </w:p>
        </w:tc>
        <w:tc>
          <w:tcPr>
            <w:tcW w:w="6378" w:type="dxa"/>
            <w:tcBorders>
              <w:top w:val="single" w:sz="4" w:space="0" w:color="auto"/>
              <w:left w:val="single" w:sz="4" w:space="0" w:color="auto"/>
              <w:bottom w:val="single" w:sz="4" w:space="0" w:color="auto"/>
              <w:right w:val="single" w:sz="4" w:space="0" w:color="auto"/>
            </w:tcBorders>
            <w:hideMark/>
          </w:tcPr>
          <w:p w14:paraId="3040B994"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Jak wskazano w diagnozie, osoby młode stanowią jedną z grup docelowych wymagających specjalnego wsparcia. Uczestnicy konsultacji społecznych (co znalazło swoje odzwierciedlenie w analizie SWOT) wskazywali na znikomą aktywność społeczną młodzieży oraz ich odosobnienie od otoczenia. Wsparcie uczniów poza edukacją formalną niesie za sobą szereg pozytywnych cech w tym większe zaangażowanie ucznia, rozwój wartości, szybką reakcję na zmiany, indywidualizację potrzeb, naukę poprzez praktykę, rozwój kompetencji i umiejętności także społecznych, które są niezbędne przy wyborze ścieżki zawodowej. Kluczowe jest zatem wspieranie umiejętności osób zdolnych w kierunku pełnego wykorzystania ich talentów, które nie jest możliwe w standardowych formach pracy szkolnej. Osiągnąć to można między innymi poprzez: wsparcie </w:t>
            </w:r>
            <w:r>
              <w:rPr>
                <w:rFonts w:ascii="Times New Roman" w:hAnsi="Times New Roman" w:cs="Times New Roman"/>
              </w:rPr>
              <w:lastRenderedPageBreak/>
              <w:t xml:space="preserve">różnych form rozwijających kompetencje, uzdolnienia, umiejętności, wiedzę oraz zainteresowania uczniów np. poprzez zajęcia realizowane w obszarze bezpośrednio związanym z tematem rozwijanych kompetencji umiejętności, uzdolnień i wiedzy; korepetycje, szkolenia, warsztaty, wyjazdy studyjne i szkoleniowe, półkolonie tematyczne. </w:t>
            </w:r>
          </w:p>
        </w:tc>
      </w:tr>
      <w:tr w:rsidR="002C26C5" w14:paraId="203F71CA" w14:textId="77777777" w:rsidTr="002C26C5">
        <w:tc>
          <w:tcPr>
            <w:tcW w:w="596" w:type="dxa"/>
            <w:tcBorders>
              <w:top w:val="single" w:sz="4" w:space="0" w:color="auto"/>
              <w:left w:val="single" w:sz="4" w:space="0" w:color="auto"/>
              <w:bottom w:val="single" w:sz="4" w:space="0" w:color="auto"/>
              <w:right w:val="single" w:sz="4" w:space="0" w:color="auto"/>
            </w:tcBorders>
          </w:tcPr>
          <w:p w14:paraId="578B0ED0"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0CC42FEF" w14:textId="77777777" w:rsidR="002C26C5" w:rsidRDefault="002C26C5">
            <w:pPr>
              <w:spacing w:before="0" w:line="276" w:lineRule="auto"/>
              <w:rPr>
                <w:rFonts w:ascii="Times New Roman" w:hAnsi="Times New Roman" w:cs="Times New Roman"/>
              </w:rPr>
            </w:pPr>
            <w:r>
              <w:rPr>
                <w:rFonts w:ascii="Times New Roman" w:hAnsi="Times New Roman" w:cs="Times New Roman"/>
              </w:rPr>
              <w:t>4.2 Wsparcie szkół na terenach wiejskich</w:t>
            </w:r>
          </w:p>
        </w:tc>
        <w:tc>
          <w:tcPr>
            <w:tcW w:w="6378" w:type="dxa"/>
            <w:tcBorders>
              <w:top w:val="single" w:sz="4" w:space="0" w:color="auto"/>
              <w:left w:val="single" w:sz="4" w:space="0" w:color="auto"/>
              <w:bottom w:val="single" w:sz="4" w:space="0" w:color="auto"/>
              <w:right w:val="single" w:sz="4" w:space="0" w:color="auto"/>
            </w:tcBorders>
            <w:hideMark/>
          </w:tcPr>
          <w:p w14:paraId="5D6FACA7" w14:textId="77777777" w:rsidR="002C26C5" w:rsidRDefault="002C26C5">
            <w:pPr>
              <w:spacing w:before="0" w:line="276" w:lineRule="auto"/>
              <w:rPr>
                <w:rFonts w:ascii="Times New Roman" w:hAnsi="Times New Roman" w:cs="Times New Roman"/>
              </w:rPr>
            </w:pPr>
            <w:r>
              <w:rPr>
                <w:rFonts w:ascii="Times New Roman" w:hAnsi="Times New Roman" w:cs="Times New Roman"/>
              </w:rPr>
              <w:t>Jak wskazano w diagnozie, osoby młode stanowią jedną z grup docelowych wymagających specjalnego wsparcia. Uczestnicy konsultacji społecznych (co znalazło swoje odzwierciedlenie w analizie SWOT) wskazywali na znikomą aktywność społeczną młodzieży oraz ich odosobnienie od otoczenia.</w:t>
            </w:r>
            <w:r>
              <w:t xml:space="preserve"> </w:t>
            </w:r>
            <w:r>
              <w:rPr>
                <w:rFonts w:ascii="Times New Roman" w:hAnsi="Times New Roman" w:cs="Times New Roman"/>
              </w:rPr>
              <w:t xml:space="preserve">ramach działania realizowane będą przedsięwzięcia mające na celu nabywanie i podnoszenie kluczowych kompetencji uczniów, niezbędnych do poruszania się na rynku pracy. Wsparcie uwzględniać będzie zróżnicowane potrzeby uczniów, zgodne z ich indywidualnymi czy specjalnymi potrzebami edukacyjnymi. Istotnym zadaniem będzie wsparcie edukacji włączającej oraz jej upowszechnianie, a także poprawa warunków kształcenia osób z niepełnosprawnościami. Należy tutaj również kłaść nacisk na edukację ekologiczną, która w połączeniu z przedsięwzięciami celu 2 i 3 będzie wnosić wartość dodaną. </w:t>
            </w:r>
          </w:p>
        </w:tc>
      </w:tr>
      <w:tr w:rsidR="002C26C5" w14:paraId="7FBEBCAC" w14:textId="77777777" w:rsidTr="002C26C5">
        <w:tc>
          <w:tcPr>
            <w:tcW w:w="596" w:type="dxa"/>
            <w:tcBorders>
              <w:top w:val="single" w:sz="4" w:space="0" w:color="auto"/>
              <w:left w:val="single" w:sz="4" w:space="0" w:color="auto"/>
              <w:bottom w:val="single" w:sz="4" w:space="0" w:color="auto"/>
              <w:right w:val="single" w:sz="4" w:space="0" w:color="auto"/>
            </w:tcBorders>
          </w:tcPr>
          <w:p w14:paraId="3CFD142C"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53FBA1E4" w14:textId="77777777" w:rsidR="002C26C5" w:rsidRDefault="002C26C5">
            <w:pPr>
              <w:spacing w:before="0" w:line="276" w:lineRule="auto"/>
              <w:rPr>
                <w:rFonts w:ascii="Times New Roman" w:hAnsi="Times New Roman" w:cs="Times New Roman"/>
              </w:rPr>
            </w:pPr>
            <w:r>
              <w:rPr>
                <w:rFonts w:ascii="Times New Roman" w:hAnsi="Times New Roman" w:cs="Times New Roman"/>
              </w:rPr>
              <w:t>4.3 Wsparcie osób dorosłych w zdobywaniu kompetencji</w:t>
            </w:r>
          </w:p>
        </w:tc>
        <w:tc>
          <w:tcPr>
            <w:tcW w:w="6378" w:type="dxa"/>
            <w:tcBorders>
              <w:top w:val="single" w:sz="4" w:space="0" w:color="auto"/>
              <w:left w:val="single" w:sz="4" w:space="0" w:color="auto"/>
              <w:bottom w:val="single" w:sz="4" w:space="0" w:color="auto"/>
              <w:right w:val="single" w:sz="4" w:space="0" w:color="auto"/>
            </w:tcBorders>
            <w:hideMark/>
          </w:tcPr>
          <w:p w14:paraId="777E93B9"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Przedsięwzięcie dotyczące rozwoju kompetencji osób dorosłych jest spójne z diagnozą obszaru i wynikami konsultacji społecznych. Jest odpowiedzią na problemy i potrzeby wyrażane przez społeczność lokalną, która wskazywała jako konieczną realizację przedsięwzięć np. dotyczących tworzenia lokalnych punktów wsparcia kształcenia osób dorosłych, w tym służących aktywizacji osób starszych, osób o niskich kwalifikacjach, osób z niepełnosprawnościami. Podejmowanie takich działań będzie przyczyniać się do niwelowania dysproporcji między grupami społecznymi znajdującymi się w niekorzystnej sytuacji (os. z niepełnosprawnościami, kobiety) a resztą społeczeństwa. </w:t>
            </w:r>
          </w:p>
          <w:p w14:paraId="4DF60FA0"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Ważnym aspektem, który również pojawiał się w ankietach konsultacyjnych był problem z dostępem do ginących zawodów głęboko osadzonych w kulturze podkarpackich wsi, ponieważ są wyjątkowo ważnym wyznacznikiem tożsamości kulturowej regionu, stanowią też istotne, dziedzictwo kultury narodowej. Realizowane w ramach tego przedsięwzięcia działania będą przyczyniały się do podnoszenia kompetencji osób w tym zakresie. </w:t>
            </w:r>
          </w:p>
          <w:p w14:paraId="73C24ADC"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Premiowane będą szkolenia/zadania związane z podnoszeniem kwalifikacji pracowników firm z terenu LGD, co przyczyniać się będzie do budowania jakości świadczonych usług i ich profesjonalizacji. </w:t>
            </w:r>
          </w:p>
        </w:tc>
      </w:tr>
      <w:tr w:rsidR="002C26C5" w14:paraId="168CAD58" w14:textId="77777777" w:rsidTr="002C26C5">
        <w:tc>
          <w:tcPr>
            <w:tcW w:w="596" w:type="dxa"/>
            <w:tcBorders>
              <w:top w:val="single" w:sz="4" w:space="0" w:color="auto"/>
              <w:left w:val="single" w:sz="4" w:space="0" w:color="auto"/>
              <w:bottom w:val="single" w:sz="4" w:space="0" w:color="auto"/>
              <w:right w:val="single" w:sz="4" w:space="0" w:color="auto"/>
            </w:tcBorders>
          </w:tcPr>
          <w:p w14:paraId="53592245"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1D84A0C9" w14:textId="77777777" w:rsidR="002C26C5" w:rsidRDefault="002C26C5">
            <w:pPr>
              <w:spacing w:before="0" w:line="276" w:lineRule="auto"/>
              <w:rPr>
                <w:rFonts w:ascii="Times New Roman" w:hAnsi="Times New Roman" w:cs="Times New Roman"/>
              </w:rPr>
            </w:pPr>
            <w:r>
              <w:rPr>
                <w:rFonts w:ascii="Times New Roman" w:hAnsi="Times New Roman" w:cs="Times New Roman"/>
              </w:rPr>
              <w:t>5.1 Usługi społeczne świadczone w społeczności lokalnej</w:t>
            </w:r>
          </w:p>
        </w:tc>
        <w:tc>
          <w:tcPr>
            <w:tcW w:w="6378" w:type="dxa"/>
            <w:tcBorders>
              <w:top w:val="single" w:sz="4" w:space="0" w:color="auto"/>
              <w:left w:val="single" w:sz="4" w:space="0" w:color="auto"/>
              <w:bottom w:val="single" w:sz="4" w:space="0" w:color="auto"/>
              <w:right w:val="single" w:sz="4" w:space="0" w:color="auto"/>
            </w:tcBorders>
            <w:hideMark/>
          </w:tcPr>
          <w:p w14:paraId="04191232"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Wskazane w pkt. 1.5 diagnozy obszaru LGD problemy społeczne jakie dotykają zarówno obszar Doliny Strugu ale również większość obszarów wiejskich w Polsce, dotyczą braku możliwości realizacji podstawowych potrzeb (również bytowych) chociażby na minimalnym poziomie. Choć ubóstwo to nie tylko brak środków, ponieważ ubóstwo może mieć charakter ekonomiczny jak i społeczny. Charakter ekonomiczny to nierównomierny rozkład zasobów pieniężnych i rzeczowych zaś społeczny to niedobór dóbr i </w:t>
            </w:r>
            <w:r>
              <w:rPr>
                <w:rFonts w:ascii="Times New Roman" w:hAnsi="Times New Roman" w:cs="Times New Roman"/>
              </w:rPr>
              <w:lastRenderedPageBreak/>
              <w:t>usług, szeroko rozumianej kultury, edukacji, zdrowia, brak udziału w życiu politycznym, społecznym.</w:t>
            </w:r>
          </w:p>
          <w:p w14:paraId="50DBAD1A" w14:textId="77777777" w:rsidR="002C26C5" w:rsidRDefault="002C26C5">
            <w:pPr>
              <w:spacing w:before="0" w:line="276" w:lineRule="auto"/>
              <w:rPr>
                <w:rFonts w:ascii="Times New Roman" w:hAnsi="Times New Roman" w:cs="Times New Roman"/>
              </w:rPr>
            </w:pPr>
            <w:r>
              <w:rPr>
                <w:rFonts w:ascii="Times New Roman" w:hAnsi="Times New Roman" w:cs="Times New Roman"/>
              </w:rPr>
              <w:t>Przedsięwzięcie to będzie wpływać na zdiagnozowane w procesie tworzenia LSR grupy społeczne (np. os. niepełnosprawne, wykluczone, seniorów). Starzenie się społeczeństwa generuje ciągłą potrzebę intensyfikowania działań w obszarze pomocy dla osób starszych, a zgodnie z koncepcją DI usługi opiekuńcze powinny być świadczone w środowisku osoby potrzebującej, a nie w instytucji, stąd potrzeba zwiększenia liczby funkcjonujących np. dziennych domów pobytu.</w:t>
            </w:r>
          </w:p>
        </w:tc>
      </w:tr>
      <w:tr w:rsidR="002C26C5" w14:paraId="6D438CAA" w14:textId="77777777" w:rsidTr="002C26C5">
        <w:tc>
          <w:tcPr>
            <w:tcW w:w="596" w:type="dxa"/>
            <w:tcBorders>
              <w:top w:val="single" w:sz="4" w:space="0" w:color="auto"/>
              <w:left w:val="single" w:sz="4" w:space="0" w:color="auto"/>
              <w:bottom w:val="single" w:sz="4" w:space="0" w:color="auto"/>
              <w:right w:val="single" w:sz="4" w:space="0" w:color="auto"/>
            </w:tcBorders>
          </w:tcPr>
          <w:p w14:paraId="2DE2B5DA" w14:textId="77777777" w:rsidR="002C26C5" w:rsidRDefault="002C26C5" w:rsidP="002C26C5">
            <w:pPr>
              <w:pStyle w:val="Akapitzlist"/>
              <w:numPr>
                <w:ilvl w:val="0"/>
                <w:numId w:val="63"/>
              </w:numPr>
              <w:spacing w:before="0" w:line="276" w:lineRule="auto"/>
              <w:ind w:left="462"/>
              <w:rPr>
                <w:rFonts w:ascii="Times New Roman" w:hAnsi="Times New Roman" w:cs="Times New Roman"/>
              </w:rPr>
            </w:pPr>
          </w:p>
        </w:tc>
        <w:tc>
          <w:tcPr>
            <w:tcW w:w="3232" w:type="dxa"/>
            <w:tcBorders>
              <w:top w:val="single" w:sz="4" w:space="0" w:color="auto"/>
              <w:left w:val="single" w:sz="4" w:space="0" w:color="auto"/>
              <w:bottom w:val="single" w:sz="4" w:space="0" w:color="auto"/>
              <w:right w:val="single" w:sz="4" w:space="0" w:color="auto"/>
            </w:tcBorders>
            <w:hideMark/>
          </w:tcPr>
          <w:p w14:paraId="6D673E77" w14:textId="77777777" w:rsidR="002C26C5" w:rsidRDefault="002C26C5">
            <w:pPr>
              <w:spacing w:before="0" w:line="276" w:lineRule="auto"/>
              <w:rPr>
                <w:rFonts w:ascii="Times New Roman" w:hAnsi="Times New Roman" w:cs="Times New Roman"/>
              </w:rPr>
            </w:pPr>
            <w:r>
              <w:rPr>
                <w:rFonts w:ascii="Times New Roman" w:hAnsi="Times New Roman" w:cs="Times New Roman"/>
              </w:rPr>
              <w:t>5.2 Integracja społeczna na obszarze LGD</w:t>
            </w:r>
          </w:p>
        </w:tc>
        <w:tc>
          <w:tcPr>
            <w:tcW w:w="6378" w:type="dxa"/>
            <w:tcBorders>
              <w:top w:val="single" w:sz="4" w:space="0" w:color="auto"/>
              <w:left w:val="single" w:sz="4" w:space="0" w:color="auto"/>
              <w:bottom w:val="single" w:sz="4" w:space="0" w:color="auto"/>
              <w:right w:val="single" w:sz="4" w:space="0" w:color="auto"/>
            </w:tcBorders>
            <w:hideMark/>
          </w:tcPr>
          <w:p w14:paraId="2CD44601"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Niska dochodowość pracy w rolnictwie oraz brak dostępu do wysokiej jakości usług wskazane zostały w diagnozie obszaru LGD jako jedne z ograniczających rozwój społeczności lokalnej. </w:t>
            </w:r>
          </w:p>
          <w:p w14:paraId="668E680E"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Niskie dochody na członka rodziny powoduje różne problemy społeczne, szczególnie w rodzinach będących m.in. w niekorzystnej sytuacji w rozwoju i samodzielnym wypełnianiu funkcji społecznych, tj. dotkniętych przemocą. </w:t>
            </w:r>
          </w:p>
          <w:p w14:paraId="003ADD2C" w14:textId="77777777" w:rsidR="002C26C5" w:rsidRDefault="002C26C5">
            <w:pPr>
              <w:spacing w:before="0" w:line="276" w:lineRule="auto"/>
              <w:rPr>
                <w:rFonts w:ascii="Times New Roman" w:hAnsi="Times New Roman" w:cs="Times New Roman"/>
              </w:rPr>
            </w:pPr>
            <w:r>
              <w:rPr>
                <w:rFonts w:ascii="Times New Roman" w:hAnsi="Times New Roman" w:cs="Times New Roman"/>
              </w:rPr>
              <w:t xml:space="preserve">Przedsięwzięcie dotyczące integracji społecznej pozwoli na udostępnieniu możliwości wsparcia grupom docelowym (szczególnie osobom młodym) dopasowanego do indywidualnych potrzeb. </w:t>
            </w:r>
          </w:p>
        </w:tc>
      </w:tr>
    </w:tbl>
    <w:p w14:paraId="47496F8E" w14:textId="77777777" w:rsidR="00BD623F" w:rsidRDefault="00BD623F" w:rsidP="00126BD3">
      <w:pPr>
        <w:spacing w:line="276" w:lineRule="auto"/>
        <w:rPr>
          <w:rFonts w:ascii="Times New Roman" w:hAnsi="Times New Roman" w:cs="Times New Roman"/>
          <w:color w:val="FF0000"/>
        </w:rPr>
      </w:pPr>
    </w:p>
    <w:p w14:paraId="308DA53F" w14:textId="30AC0765" w:rsidR="00D91BDF" w:rsidRPr="00126BD3" w:rsidRDefault="00D91BDF" w:rsidP="00126BD3">
      <w:pPr>
        <w:spacing w:line="276" w:lineRule="auto"/>
        <w:jc w:val="both"/>
        <w:rPr>
          <w:rFonts w:ascii="Times New Roman" w:hAnsi="Times New Roman" w:cs="Times New Roman"/>
          <w:b/>
          <w:bCs/>
        </w:rPr>
      </w:pPr>
      <w:r w:rsidRPr="00126BD3">
        <w:rPr>
          <w:rFonts w:ascii="Times New Roman" w:hAnsi="Times New Roman" w:cs="Times New Roman"/>
          <w:b/>
          <w:bCs/>
        </w:rPr>
        <w:t>Cele, przedsięwzięcia nastawione na innowacyjność</w:t>
      </w:r>
    </w:p>
    <w:p w14:paraId="393087ED" w14:textId="7A0AD22C" w:rsidR="00EE68E5" w:rsidRPr="00126BD3" w:rsidRDefault="00EE68E5" w:rsidP="00126BD3">
      <w:pPr>
        <w:spacing w:line="276" w:lineRule="auto"/>
        <w:jc w:val="both"/>
        <w:rPr>
          <w:rFonts w:ascii="Times New Roman" w:hAnsi="Times New Roman" w:cs="Times New Roman"/>
          <w:b/>
          <w:bCs/>
        </w:rPr>
      </w:pPr>
      <w:r w:rsidRPr="00126BD3">
        <w:rPr>
          <w:rFonts w:ascii="Times New Roman" w:hAnsi="Times New Roman" w:cs="Times New Roman"/>
          <w:b/>
          <w:bCs/>
        </w:rPr>
        <w:t>Cel 1 - Poprawa sytuacji ekonomicznej mieszkańców</w:t>
      </w:r>
    </w:p>
    <w:p w14:paraId="06746663" w14:textId="15C8B5B7" w:rsidR="005015E6" w:rsidRPr="00126BD3" w:rsidRDefault="005015E6" w:rsidP="00126BD3">
      <w:pPr>
        <w:spacing w:line="276" w:lineRule="auto"/>
        <w:jc w:val="both"/>
        <w:rPr>
          <w:rFonts w:ascii="Times New Roman" w:hAnsi="Times New Roman" w:cs="Times New Roman"/>
        </w:rPr>
      </w:pPr>
      <w:r w:rsidRPr="00126BD3">
        <w:rPr>
          <w:rFonts w:ascii="Times New Roman" w:hAnsi="Times New Roman" w:cs="Times New Roman"/>
        </w:rPr>
        <w:t>Przedsięwzięcie 1.1 - Podejmowanie pozarolniczej działalności gospodarczej</w:t>
      </w:r>
    </w:p>
    <w:p w14:paraId="3F5F76A5" w14:textId="7C4BD58E" w:rsidR="005015E6" w:rsidRPr="00126BD3" w:rsidRDefault="005015E6" w:rsidP="00126BD3">
      <w:pPr>
        <w:spacing w:line="276" w:lineRule="auto"/>
        <w:jc w:val="both"/>
        <w:rPr>
          <w:rFonts w:ascii="Times New Roman" w:hAnsi="Times New Roman" w:cs="Times New Roman"/>
        </w:rPr>
      </w:pPr>
      <w:r w:rsidRPr="00126BD3">
        <w:rPr>
          <w:rFonts w:ascii="Times New Roman" w:hAnsi="Times New Roman" w:cs="Times New Roman"/>
        </w:rPr>
        <w:t>Przedsięwzięcie 1.2 - Rozwijanie pozarolniczej działalności gospodarczej</w:t>
      </w:r>
    </w:p>
    <w:p w14:paraId="0930FEF3" w14:textId="0644C9A4" w:rsidR="005015E6" w:rsidRPr="00126BD3" w:rsidRDefault="005015E6" w:rsidP="00126BD3">
      <w:pPr>
        <w:spacing w:line="276" w:lineRule="auto"/>
        <w:jc w:val="both"/>
        <w:rPr>
          <w:rFonts w:ascii="Times New Roman" w:hAnsi="Times New Roman" w:cs="Times New Roman"/>
        </w:rPr>
      </w:pPr>
      <w:r w:rsidRPr="00126BD3">
        <w:rPr>
          <w:rFonts w:ascii="Times New Roman" w:hAnsi="Times New Roman" w:cs="Times New Roman"/>
        </w:rPr>
        <w:t>Przedsięwzięcie 1.3 - Wsparcie na tworzenie zagród edukacyjnych</w:t>
      </w:r>
    </w:p>
    <w:p w14:paraId="52375799" w14:textId="072BC855" w:rsidR="005015E6" w:rsidRPr="00126BD3" w:rsidRDefault="00BA676C" w:rsidP="00126BD3">
      <w:pPr>
        <w:spacing w:line="276" w:lineRule="auto"/>
        <w:jc w:val="both"/>
        <w:rPr>
          <w:rFonts w:ascii="Times New Roman" w:hAnsi="Times New Roman" w:cs="Times New Roman"/>
          <w:color w:val="FF0000"/>
        </w:rPr>
      </w:pPr>
      <w:r w:rsidRPr="00126BD3">
        <w:rPr>
          <w:rFonts w:ascii="Times New Roman" w:hAnsi="Times New Roman" w:cs="Times New Roman"/>
        </w:rPr>
        <w:t>Lokalna Strategia Rozwoju – Dolina Strugu 2030 zakłada wsparcie zarówno osób młodych, seniorów jak i</w:t>
      </w:r>
      <w:r w:rsidR="00F52851">
        <w:rPr>
          <w:rFonts w:ascii="Times New Roman" w:hAnsi="Times New Roman" w:cs="Times New Roman"/>
        </w:rPr>
        <w:t> </w:t>
      </w:r>
      <w:r w:rsidRPr="00126BD3">
        <w:rPr>
          <w:rFonts w:ascii="Times New Roman" w:hAnsi="Times New Roman" w:cs="Times New Roman"/>
        </w:rPr>
        <w:t>zdef</w:t>
      </w:r>
      <w:r w:rsidR="00F01890" w:rsidRPr="00126BD3">
        <w:rPr>
          <w:rFonts w:ascii="Times New Roman" w:hAnsi="Times New Roman" w:cs="Times New Roman"/>
        </w:rPr>
        <w:t xml:space="preserve">iniowanych grup </w:t>
      </w:r>
      <w:r w:rsidR="00D91BDF" w:rsidRPr="00126BD3">
        <w:rPr>
          <w:rFonts w:ascii="Times New Roman" w:hAnsi="Times New Roman" w:cs="Times New Roman"/>
        </w:rPr>
        <w:t xml:space="preserve">w </w:t>
      </w:r>
      <w:r w:rsidR="00F51935" w:rsidRPr="00126BD3">
        <w:rPr>
          <w:rFonts w:ascii="Times New Roman" w:hAnsi="Times New Roman" w:cs="Times New Roman"/>
        </w:rPr>
        <w:t>niekorzystnej</w:t>
      </w:r>
      <w:r w:rsidR="00D91BDF" w:rsidRPr="00126BD3">
        <w:rPr>
          <w:rFonts w:ascii="Times New Roman" w:hAnsi="Times New Roman" w:cs="Times New Roman"/>
        </w:rPr>
        <w:t xml:space="preserve"> sytuacji w ramach przedsięwzięcia nr 2.1 Włączenie w życie społeczne obszaru osób z grupy w niekorzystnej sytuacji. Dodatkowo, w ramach kryteriów wyboru, premiowane będą operacje dedykowane tym grupom lub mające pośredni wpływ na poprawę ich sytuacji na obszarze LGD. </w:t>
      </w:r>
    </w:p>
    <w:p w14:paraId="1D956C46" w14:textId="77777777" w:rsidR="000836C4" w:rsidRDefault="000836C4" w:rsidP="005722D1">
      <w:pPr>
        <w:spacing w:line="276" w:lineRule="auto"/>
        <w:rPr>
          <w:rStyle w:val="Nagwek1Znak"/>
          <w:bCs/>
        </w:rPr>
      </w:pPr>
      <w:r>
        <w:rPr>
          <w:rStyle w:val="Nagwek1Znak"/>
          <w:b w:val="0"/>
          <w:bCs/>
        </w:rPr>
        <w:br w:type="page"/>
      </w:r>
    </w:p>
    <w:p w14:paraId="0F5B2E36" w14:textId="4FF8F9D6" w:rsidR="000836C4" w:rsidRPr="00126BD3" w:rsidRDefault="000836C4" w:rsidP="00126BD3">
      <w:pPr>
        <w:pStyle w:val="Nagwek1"/>
        <w:spacing w:line="276" w:lineRule="auto"/>
        <w:jc w:val="center"/>
        <w:rPr>
          <w:rStyle w:val="Nagwek2Znak"/>
          <w:rFonts w:ascii="Times New Roman" w:hAnsi="Times New Roman" w:cs="Times New Roman"/>
          <w:b w:val="0"/>
          <w:bCs/>
        </w:rPr>
      </w:pPr>
      <w:bookmarkStart w:id="12" w:name="_Toc143245772"/>
      <w:r w:rsidRPr="00126BD3">
        <w:rPr>
          <w:rStyle w:val="Nagwek1Znak"/>
          <w:rFonts w:ascii="Times New Roman" w:hAnsi="Times New Roman" w:cs="Times New Roman"/>
          <w:b/>
          <w:bCs/>
        </w:rPr>
        <w:lastRenderedPageBreak/>
        <w:t>Rozdział V</w:t>
      </w:r>
      <w:r w:rsidRPr="00126BD3">
        <w:rPr>
          <w:rStyle w:val="Nagwek1Znak"/>
          <w:rFonts w:ascii="Times New Roman" w:hAnsi="Times New Roman" w:cs="Times New Roman"/>
        </w:rPr>
        <w:t>II</w:t>
      </w:r>
      <w:r w:rsidRPr="00126BD3">
        <w:rPr>
          <w:rStyle w:val="Nagwek1Znak"/>
          <w:rFonts w:ascii="Times New Roman" w:hAnsi="Times New Roman" w:cs="Times New Roman"/>
        </w:rPr>
        <w:br/>
      </w:r>
      <w:r w:rsidRPr="00126BD3">
        <w:rPr>
          <w:rStyle w:val="Nagwek2Znak"/>
          <w:rFonts w:ascii="Times New Roman" w:hAnsi="Times New Roman" w:cs="Times New Roman"/>
          <w:b w:val="0"/>
          <w:bCs/>
        </w:rPr>
        <w:t>Sposób wyboru i oceny operacji oraz sposób ustanawiania kryteriów wyboru</w:t>
      </w:r>
      <w:bookmarkEnd w:id="12"/>
    </w:p>
    <w:p w14:paraId="6ED04DA5" w14:textId="5FCAD187" w:rsidR="00D91BDF" w:rsidRPr="00126BD3" w:rsidRDefault="00D91BDF" w:rsidP="00126BD3">
      <w:pPr>
        <w:spacing w:line="276" w:lineRule="auto"/>
        <w:ind w:firstLine="708"/>
        <w:jc w:val="both"/>
        <w:rPr>
          <w:rFonts w:ascii="Times New Roman" w:hAnsi="Times New Roman" w:cs="Times New Roman"/>
        </w:rPr>
      </w:pPr>
      <w:r w:rsidRPr="00126BD3">
        <w:rPr>
          <w:rFonts w:ascii="Times New Roman" w:hAnsi="Times New Roman" w:cs="Times New Roman"/>
        </w:rPr>
        <w:t xml:space="preserve">Statut Lokalnej Grupy Działania – Lider Dolina Strugu oraz realizowane przez stowarzyszenie działania mają </w:t>
      </w:r>
      <w:proofErr w:type="spellStart"/>
      <w:r w:rsidRPr="00126BD3">
        <w:rPr>
          <w:rFonts w:ascii="Times New Roman" w:hAnsi="Times New Roman" w:cs="Times New Roman"/>
        </w:rPr>
        <w:t>inkluzywny</w:t>
      </w:r>
      <w:proofErr w:type="spellEnd"/>
      <w:r w:rsidRPr="00126BD3">
        <w:rPr>
          <w:rFonts w:ascii="Times New Roman" w:hAnsi="Times New Roman" w:cs="Times New Roman"/>
        </w:rPr>
        <w:t xml:space="preserve"> charakter, tzn. dążą do jak najszerszego komunikowania się z lokalną społecznością, w</w:t>
      </w:r>
      <w:r w:rsidR="00272E18" w:rsidRPr="00126BD3">
        <w:rPr>
          <w:rFonts w:ascii="Times New Roman" w:hAnsi="Times New Roman" w:cs="Times New Roman"/>
        </w:rPr>
        <w:t xml:space="preserve"> sferze działalności ale również w</w:t>
      </w:r>
      <w:r w:rsidRPr="00126BD3">
        <w:rPr>
          <w:rFonts w:ascii="Times New Roman" w:hAnsi="Times New Roman" w:cs="Times New Roman"/>
        </w:rPr>
        <w:t xml:space="preserve"> procesie planowania, wdrażania i ewaluacji efektów osiąganych w wyniku prowadzonych działań. Takie podejście daje pewność, że </w:t>
      </w:r>
      <w:r w:rsidR="00272E18" w:rsidRPr="00126BD3">
        <w:rPr>
          <w:rFonts w:ascii="Times New Roman" w:hAnsi="Times New Roman" w:cs="Times New Roman"/>
        </w:rPr>
        <w:t xml:space="preserve">środki dedykowane lokalnej społeczności są kierowane tam, gdzie są potrzeby. </w:t>
      </w:r>
    </w:p>
    <w:p w14:paraId="05228B80" w14:textId="44BFBA27" w:rsidR="00D91BDF" w:rsidRPr="00126BD3" w:rsidRDefault="00272E18" w:rsidP="00126BD3">
      <w:pPr>
        <w:spacing w:line="276" w:lineRule="auto"/>
        <w:ind w:firstLine="360"/>
        <w:jc w:val="both"/>
        <w:rPr>
          <w:rFonts w:ascii="Times New Roman" w:hAnsi="Times New Roman" w:cs="Times New Roman"/>
        </w:rPr>
      </w:pPr>
      <w:r w:rsidRPr="00126BD3">
        <w:rPr>
          <w:rFonts w:ascii="Times New Roman" w:hAnsi="Times New Roman" w:cs="Times New Roman"/>
        </w:rPr>
        <w:t>Dokumenty związane z procedurą ogłaszania naborów wniosków i wdrażaniem Lokalnej Strategii Rozwoju opracowywane są wstępnie przez pracowników biura, zatwierdzane przez Zarząd a następnie podawane do wiadomości Walnemu Zebraniu Członków i przez ten najważniejszy w strukturach organizacyjnych organ akceptowane, bądź aktualizowane. Celem usprawnienia procesu administracyjnego, Zarząd w ramach statutu otrzymał kompetencje dostosowywania założeń tych dokumentów do obowiązujących przepisów prawa, jedynie w wyniku wezwania do takiej poprawy przez instytucje nadrzędne LGD (np. Urząd Marszałkowski, Ministerstwo Rolnictwa i Rozwoju Wsi), podobnie w odniesieniu do poprawy, uzupełnienia czy składania dodatkowych wyjaśnień</w:t>
      </w:r>
      <w:r w:rsidR="00F51935" w:rsidRPr="00126BD3">
        <w:rPr>
          <w:rFonts w:ascii="Times New Roman" w:hAnsi="Times New Roman" w:cs="Times New Roman"/>
        </w:rPr>
        <w:t xml:space="preserve"> –</w:t>
      </w:r>
      <w:r w:rsidRPr="00126BD3">
        <w:rPr>
          <w:rFonts w:ascii="Times New Roman" w:hAnsi="Times New Roman" w:cs="Times New Roman"/>
        </w:rPr>
        <w:t xml:space="preserve"> o ile nie prowadzą do istotnych zmian LSR, mogą być opracowywane i akceptowane przez Zarząd posiłkujący się pracownikami biura. </w:t>
      </w:r>
    </w:p>
    <w:p w14:paraId="0E64837B" w14:textId="42A826BF" w:rsidR="00674AD7" w:rsidRPr="00126BD3" w:rsidRDefault="00674AD7">
      <w:pPr>
        <w:pStyle w:val="Akapitzlist"/>
        <w:numPr>
          <w:ilvl w:val="0"/>
          <w:numId w:val="5"/>
        </w:numPr>
        <w:spacing w:line="276" w:lineRule="auto"/>
        <w:jc w:val="both"/>
        <w:rPr>
          <w:rFonts w:ascii="Times New Roman" w:hAnsi="Times New Roman" w:cs="Times New Roman"/>
        </w:rPr>
      </w:pPr>
      <w:r w:rsidRPr="00126BD3">
        <w:rPr>
          <w:rFonts w:ascii="Times New Roman" w:hAnsi="Times New Roman" w:cs="Times New Roman"/>
        </w:rPr>
        <w:t>Sposób ustanawiania i zmiany kryteriów wyboru zgodnie z wymogami określonymi dla programów, w</w:t>
      </w:r>
      <w:r w:rsidR="00F52851">
        <w:rPr>
          <w:rFonts w:ascii="Times New Roman" w:hAnsi="Times New Roman" w:cs="Times New Roman"/>
        </w:rPr>
        <w:t> </w:t>
      </w:r>
      <w:r w:rsidRPr="00126BD3">
        <w:rPr>
          <w:rFonts w:ascii="Times New Roman" w:hAnsi="Times New Roman" w:cs="Times New Roman"/>
        </w:rPr>
        <w:t>ramach których planowane jest finansowanie LSR z uwzględnieniem powiązania kryteriów wyboru z</w:t>
      </w:r>
      <w:r w:rsidR="00F52851">
        <w:rPr>
          <w:rFonts w:ascii="Times New Roman" w:hAnsi="Times New Roman" w:cs="Times New Roman"/>
        </w:rPr>
        <w:t> </w:t>
      </w:r>
      <w:r w:rsidRPr="00126BD3">
        <w:rPr>
          <w:rFonts w:ascii="Times New Roman" w:hAnsi="Times New Roman" w:cs="Times New Roman"/>
        </w:rPr>
        <w:t>diagnozą obszaru, celami i wskaźnikami.</w:t>
      </w:r>
    </w:p>
    <w:p w14:paraId="28DB3843" w14:textId="65D22ECC" w:rsidR="009F3F3B" w:rsidRPr="00126BD3" w:rsidRDefault="00BA0210" w:rsidP="00126BD3">
      <w:pPr>
        <w:spacing w:line="276" w:lineRule="auto"/>
        <w:ind w:firstLine="360"/>
        <w:jc w:val="both"/>
        <w:rPr>
          <w:rFonts w:ascii="Times New Roman" w:hAnsi="Times New Roman" w:cs="Times New Roman"/>
        </w:rPr>
      </w:pPr>
      <w:r w:rsidRPr="00126BD3">
        <w:rPr>
          <w:rFonts w:ascii="Times New Roman" w:hAnsi="Times New Roman" w:cs="Times New Roman"/>
        </w:rPr>
        <w:t>Kryteria wyboru do poszczególnych operacji zosta</w:t>
      </w:r>
      <w:r w:rsidR="009F3F3B" w:rsidRPr="00126BD3">
        <w:rPr>
          <w:rFonts w:ascii="Times New Roman" w:hAnsi="Times New Roman" w:cs="Times New Roman"/>
        </w:rPr>
        <w:t xml:space="preserve">ną </w:t>
      </w:r>
      <w:r w:rsidRPr="00126BD3">
        <w:rPr>
          <w:rFonts w:ascii="Times New Roman" w:hAnsi="Times New Roman" w:cs="Times New Roman"/>
        </w:rPr>
        <w:t>opracowane przez Zarząd LGD na podstawie diagnozy i</w:t>
      </w:r>
      <w:r w:rsidR="00F52851">
        <w:rPr>
          <w:rFonts w:ascii="Times New Roman" w:hAnsi="Times New Roman" w:cs="Times New Roman"/>
        </w:rPr>
        <w:t> </w:t>
      </w:r>
      <w:r w:rsidRPr="00126BD3">
        <w:rPr>
          <w:rFonts w:ascii="Times New Roman" w:hAnsi="Times New Roman" w:cs="Times New Roman"/>
        </w:rPr>
        <w:t xml:space="preserve">analizy SWOT i skonsultowane z lokalną społecznością za pomocą strony internetowej LGD. Opracowane kryteria </w:t>
      </w:r>
      <w:r w:rsidR="009F3F3B" w:rsidRPr="00CE5A15">
        <w:rPr>
          <w:rFonts w:ascii="Times New Roman" w:hAnsi="Times New Roman" w:cs="Times New Roman"/>
          <w:strike/>
          <w:color w:val="FF0000"/>
        </w:rPr>
        <w:t xml:space="preserve">będą miały </w:t>
      </w:r>
      <w:r w:rsidRPr="00CE5A15">
        <w:rPr>
          <w:rFonts w:ascii="Times New Roman" w:hAnsi="Times New Roman" w:cs="Times New Roman"/>
          <w:strike/>
          <w:color w:val="FF0000"/>
        </w:rPr>
        <w:t>mają charakter oceny wagowo-punktowej i</w:t>
      </w:r>
      <w:r w:rsidRPr="00CE5A15">
        <w:rPr>
          <w:rFonts w:ascii="Times New Roman" w:hAnsi="Times New Roman" w:cs="Times New Roman"/>
          <w:color w:val="FF0000"/>
        </w:rPr>
        <w:t xml:space="preserve"> </w:t>
      </w:r>
      <w:r w:rsidRPr="00126BD3">
        <w:rPr>
          <w:rFonts w:ascii="Times New Roman" w:hAnsi="Times New Roman" w:cs="Times New Roman"/>
        </w:rPr>
        <w:t>zawierają szczegółowy opis wyjaśniający sposób oceny wskazujący wymagania konieczne do spełnienia danego kryterium.</w:t>
      </w:r>
    </w:p>
    <w:p w14:paraId="58B15CF9" w14:textId="1DCCD564" w:rsidR="000828AB" w:rsidRPr="00126BD3" w:rsidRDefault="000828AB" w:rsidP="00126BD3">
      <w:pPr>
        <w:spacing w:line="276" w:lineRule="auto"/>
        <w:ind w:firstLine="360"/>
        <w:jc w:val="both"/>
        <w:rPr>
          <w:rFonts w:ascii="Times New Roman" w:hAnsi="Times New Roman" w:cs="Times New Roman"/>
        </w:rPr>
      </w:pPr>
      <w:r w:rsidRPr="00126BD3">
        <w:rPr>
          <w:rFonts w:ascii="Times New Roman" w:hAnsi="Times New Roman" w:cs="Times New Roman"/>
        </w:rPr>
        <w:t>Dla każdego przedsięwzięcia zostanie ustalony minimalny próg punktowy, jaki będzie musiała uzyskać operacja aby zostać wybrana do dofinansowania. Minimalny próg punktowy będą określać kryteria najważniejsze z punktu widzenia wdrażania danego celu i przedsięwzięcia. Następnie zawarte zostaną kryteria specyficzne dla danego przedsięwzięcia, związane z wsparciem grup docelowych</w:t>
      </w:r>
      <w:r w:rsidR="008757B9" w:rsidRPr="00126BD3">
        <w:rPr>
          <w:rFonts w:ascii="Times New Roman" w:hAnsi="Times New Roman" w:cs="Times New Roman"/>
        </w:rPr>
        <w:t>,</w:t>
      </w:r>
      <w:r w:rsidRPr="00126BD3">
        <w:rPr>
          <w:rFonts w:ascii="Times New Roman" w:hAnsi="Times New Roman" w:cs="Times New Roman"/>
        </w:rPr>
        <w:t xml:space="preserve"> horyzontalne</w:t>
      </w:r>
      <w:r w:rsidR="008757B9" w:rsidRPr="00126BD3">
        <w:rPr>
          <w:rFonts w:ascii="Times New Roman" w:hAnsi="Times New Roman" w:cs="Times New Roman"/>
        </w:rPr>
        <w:t xml:space="preserve"> i wpisujące się w Inicjatywę Nowy Europejski </w:t>
      </w:r>
      <w:proofErr w:type="spellStart"/>
      <w:r w:rsidR="008757B9" w:rsidRPr="00126BD3">
        <w:rPr>
          <w:rFonts w:ascii="Times New Roman" w:hAnsi="Times New Roman" w:cs="Times New Roman"/>
        </w:rPr>
        <w:t>Bauhaus</w:t>
      </w:r>
      <w:proofErr w:type="spellEnd"/>
      <w:r w:rsidRPr="00126BD3">
        <w:rPr>
          <w:rFonts w:ascii="Times New Roman" w:hAnsi="Times New Roman" w:cs="Times New Roman"/>
        </w:rPr>
        <w:t xml:space="preserve">. Lokalne Kryteria Wyboru operacji będą: </w:t>
      </w:r>
    </w:p>
    <w:p w14:paraId="1194B9B6" w14:textId="7966DA16" w:rsidR="000828AB" w:rsidRPr="008D2E2B" w:rsidRDefault="000828AB">
      <w:pPr>
        <w:pStyle w:val="Akapitzlist"/>
        <w:numPr>
          <w:ilvl w:val="1"/>
          <w:numId w:val="23"/>
        </w:numPr>
        <w:spacing w:line="276" w:lineRule="auto"/>
        <w:jc w:val="both"/>
        <w:rPr>
          <w:rFonts w:ascii="Times New Roman" w:hAnsi="Times New Roman" w:cs="Times New Roman"/>
        </w:rPr>
      </w:pPr>
      <w:r w:rsidRPr="008D2E2B">
        <w:rPr>
          <w:rFonts w:ascii="Times New Roman" w:hAnsi="Times New Roman" w:cs="Times New Roman"/>
        </w:rPr>
        <w:t xml:space="preserve">Obiektywne </w:t>
      </w:r>
    </w:p>
    <w:p w14:paraId="08B18921" w14:textId="1578F5DE" w:rsidR="000828AB" w:rsidRPr="008D2E2B" w:rsidRDefault="000828AB">
      <w:pPr>
        <w:pStyle w:val="Akapitzlist"/>
        <w:numPr>
          <w:ilvl w:val="1"/>
          <w:numId w:val="23"/>
        </w:numPr>
        <w:spacing w:line="276" w:lineRule="auto"/>
        <w:jc w:val="both"/>
        <w:rPr>
          <w:rFonts w:ascii="Times New Roman" w:hAnsi="Times New Roman" w:cs="Times New Roman"/>
        </w:rPr>
      </w:pPr>
      <w:r w:rsidRPr="008D2E2B">
        <w:rPr>
          <w:rFonts w:ascii="Times New Roman" w:hAnsi="Times New Roman" w:cs="Times New Roman"/>
        </w:rPr>
        <w:t xml:space="preserve">Niedyskryminujące </w:t>
      </w:r>
    </w:p>
    <w:p w14:paraId="2E130BEF" w14:textId="4C92C640" w:rsidR="000828AB" w:rsidRPr="008D2E2B" w:rsidRDefault="000828AB">
      <w:pPr>
        <w:pStyle w:val="Akapitzlist"/>
        <w:numPr>
          <w:ilvl w:val="1"/>
          <w:numId w:val="23"/>
        </w:numPr>
        <w:spacing w:line="276" w:lineRule="auto"/>
        <w:jc w:val="both"/>
        <w:rPr>
          <w:rFonts w:ascii="Times New Roman" w:hAnsi="Times New Roman" w:cs="Times New Roman"/>
        </w:rPr>
      </w:pPr>
      <w:r w:rsidRPr="008D2E2B">
        <w:rPr>
          <w:rFonts w:ascii="Times New Roman" w:hAnsi="Times New Roman" w:cs="Times New Roman"/>
        </w:rPr>
        <w:t xml:space="preserve">Przejrzyste </w:t>
      </w:r>
    </w:p>
    <w:p w14:paraId="25B57559" w14:textId="12C0B9FC" w:rsidR="000828AB" w:rsidRPr="008D2E2B" w:rsidRDefault="000828AB">
      <w:pPr>
        <w:pStyle w:val="Akapitzlist"/>
        <w:numPr>
          <w:ilvl w:val="1"/>
          <w:numId w:val="23"/>
        </w:numPr>
        <w:spacing w:line="276" w:lineRule="auto"/>
        <w:jc w:val="both"/>
        <w:rPr>
          <w:rFonts w:ascii="Times New Roman" w:hAnsi="Times New Roman" w:cs="Times New Roman"/>
        </w:rPr>
      </w:pPr>
      <w:r w:rsidRPr="008D2E2B">
        <w:rPr>
          <w:rFonts w:ascii="Times New Roman" w:hAnsi="Times New Roman" w:cs="Times New Roman"/>
        </w:rPr>
        <w:t xml:space="preserve">Mierzalne </w:t>
      </w:r>
    </w:p>
    <w:p w14:paraId="2F387437" w14:textId="3A87A38E" w:rsidR="000828AB" w:rsidRPr="008D2E2B" w:rsidRDefault="000828AB">
      <w:pPr>
        <w:pStyle w:val="Akapitzlist"/>
        <w:numPr>
          <w:ilvl w:val="1"/>
          <w:numId w:val="23"/>
        </w:numPr>
        <w:spacing w:line="276" w:lineRule="auto"/>
        <w:jc w:val="both"/>
        <w:rPr>
          <w:rFonts w:ascii="Times New Roman" w:hAnsi="Times New Roman" w:cs="Times New Roman"/>
        </w:rPr>
      </w:pPr>
      <w:r w:rsidRPr="008D2E2B">
        <w:rPr>
          <w:rFonts w:ascii="Times New Roman" w:hAnsi="Times New Roman" w:cs="Times New Roman"/>
        </w:rPr>
        <w:t xml:space="preserve">Posiadające dodatkowe opisy i definicje </w:t>
      </w:r>
    </w:p>
    <w:p w14:paraId="46045715" w14:textId="55DE1AD6" w:rsidR="000828AB" w:rsidRPr="008D2E2B" w:rsidRDefault="000828AB">
      <w:pPr>
        <w:pStyle w:val="Akapitzlist"/>
        <w:numPr>
          <w:ilvl w:val="1"/>
          <w:numId w:val="23"/>
        </w:numPr>
        <w:spacing w:line="276" w:lineRule="auto"/>
        <w:jc w:val="both"/>
        <w:rPr>
          <w:rFonts w:ascii="Times New Roman" w:hAnsi="Times New Roman" w:cs="Times New Roman"/>
        </w:rPr>
      </w:pPr>
      <w:r w:rsidRPr="008D2E2B">
        <w:rPr>
          <w:rFonts w:ascii="Times New Roman" w:hAnsi="Times New Roman" w:cs="Times New Roman"/>
        </w:rPr>
        <w:t>Określają zasady punktowania, w tym maksymalne i minimalne wartości</w:t>
      </w:r>
    </w:p>
    <w:p w14:paraId="39B8B61E" w14:textId="0C0E4547" w:rsidR="003E17D9" w:rsidRPr="00126BD3" w:rsidRDefault="003E17D9" w:rsidP="00126BD3">
      <w:pPr>
        <w:spacing w:line="276" w:lineRule="auto"/>
        <w:jc w:val="both"/>
        <w:rPr>
          <w:rFonts w:ascii="Times New Roman" w:hAnsi="Times New Roman" w:cs="Times New Roman"/>
        </w:rPr>
      </w:pPr>
      <w:r w:rsidRPr="00126BD3">
        <w:rPr>
          <w:rFonts w:ascii="Times New Roman" w:hAnsi="Times New Roman" w:cs="Times New Roman"/>
        </w:rPr>
        <w:t>Projekty wskazane w LSR będą wybierane zgodnie z zasadami i warunkami obowiązującymi dla EFS+</w:t>
      </w:r>
      <w:r w:rsidR="008757B9" w:rsidRPr="00126BD3">
        <w:rPr>
          <w:rFonts w:ascii="Times New Roman" w:hAnsi="Times New Roman" w:cs="Times New Roman"/>
        </w:rPr>
        <w:t xml:space="preserve"> oraz PS WPR na lata 2023-2027</w:t>
      </w:r>
      <w:r w:rsidRPr="00126BD3">
        <w:rPr>
          <w:rFonts w:ascii="Times New Roman" w:hAnsi="Times New Roman" w:cs="Times New Roman"/>
        </w:rPr>
        <w:t xml:space="preserve">, a także promowane będą projekty wpisujące się w inicjatywę Nowy Europejski </w:t>
      </w:r>
      <w:proofErr w:type="spellStart"/>
      <w:r w:rsidRPr="00126BD3">
        <w:rPr>
          <w:rFonts w:ascii="Times New Roman" w:hAnsi="Times New Roman" w:cs="Times New Roman"/>
        </w:rPr>
        <w:t>Bauhaus</w:t>
      </w:r>
      <w:proofErr w:type="spellEnd"/>
      <w:r w:rsidRPr="00126BD3">
        <w:rPr>
          <w:rFonts w:ascii="Times New Roman" w:hAnsi="Times New Roman" w:cs="Times New Roman"/>
        </w:rPr>
        <w:t>.</w:t>
      </w:r>
    </w:p>
    <w:p w14:paraId="3F54085E" w14:textId="3761D7FE" w:rsidR="000828AB" w:rsidRPr="00126BD3" w:rsidRDefault="000828AB" w:rsidP="00126BD3">
      <w:pPr>
        <w:spacing w:line="276" w:lineRule="auto"/>
        <w:jc w:val="both"/>
        <w:rPr>
          <w:rFonts w:ascii="Times New Roman" w:hAnsi="Times New Roman" w:cs="Times New Roman"/>
          <w:b/>
          <w:bCs/>
        </w:rPr>
      </w:pPr>
      <w:r w:rsidRPr="00126BD3">
        <w:rPr>
          <w:rFonts w:ascii="Times New Roman" w:hAnsi="Times New Roman" w:cs="Times New Roman"/>
          <w:b/>
          <w:bCs/>
        </w:rPr>
        <w:t>Zmiana kryteriów</w:t>
      </w:r>
    </w:p>
    <w:p w14:paraId="7CD06759" w14:textId="67305340" w:rsidR="000828AB" w:rsidRPr="00126BD3" w:rsidRDefault="000828AB" w:rsidP="00126BD3">
      <w:pPr>
        <w:spacing w:line="276" w:lineRule="auto"/>
        <w:ind w:firstLine="708"/>
        <w:jc w:val="both"/>
        <w:rPr>
          <w:rFonts w:ascii="Times New Roman" w:hAnsi="Times New Roman" w:cs="Times New Roman"/>
        </w:rPr>
      </w:pPr>
      <w:r w:rsidRPr="00126BD3">
        <w:rPr>
          <w:rFonts w:ascii="Times New Roman" w:hAnsi="Times New Roman" w:cs="Times New Roman"/>
        </w:rPr>
        <w:t>Zmiana kryteriów w żadnym wypadku nie jest możliwa w trwającym ogłoszeniu o naborze wniosków oraz w procedurze oceny wniosków. Kryteria uchwalane są przez Walne Zebranie Członków Stowarzyszeni</w:t>
      </w:r>
      <w:r w:rsidR="008757B9" w:rsidRPr="00126BD3">
        <w:rPr>
          <w:rFonts w:ascii="Times New Roman" w:hAnsi="Times New Roman" w:cs="Times New Roman"/>
        </w:rPr>
        <w:t>a</w:t>
      </w:r>
      <w:r w:rsidRPr="00126BD3">
        <w:rPr>
          <w:rFonts w:ascii="Times New Roman" w:hAnsi="Times New Roman" w:cs="Times New Roman"/>
        </w:rPr>
        <w:t xml:space="preserve"> LGD i do jego wyłącznych kompetencji należy również zmiana kryteriów.</w:t>
      </w:r>
    </w:p>
    <w:p w14:paraId="6219B77E" w14:textId="77777777" w:rsidR="000828AB" w:rsidRPr="00126BD3" w:rsidRDefault="000828AB" w:rsidP="00126BD3">
      <w:pPr>
        <w:spacing w:line="276" w:lineRule="auto"/>
        <w:jc w:val="both"/>
        <w:rPr>
          <w:rFonts w:ascii="Times New Roman" w:hAnsi="Times New Roman" w:cs="Times New Roman"/>
        </w:rPr>
      </w:pPr>
      <w:r w:rsidRPr="00126BD3">
        <w:rPr>
          <w:rFonts w:ascii="Times New Roman" w:hAnsi="Times New Roman" w:cs="Times New Roman"/>
        </w:rPr>
        <w:t>O zmianę kryteriów mogą wnioskować:</w:t>
      </w:r>
    </w:p>
    <w:p w14:paraId="0240F8EE" w14:textId="27B8C817" w:rsidR="000828AB" w:rsidRPr="008D2E2B" w:rsidRDefault="000828AB">
      <w:pPr>
        <w:pStyle w:val="Akapitzlist"/>
        <w:numPr>
          <w:ilvl w:val="0"/>
          <w:numId w:val="50"/>
        </w:numPr>
        <w:spacing w:line="276" w:lineRule="auto"/>
        <w:jc w:val="both"/>
        <w:rPr>
          <w:rFonts w:ascii="Times New Roman" w:hAnsi="Times New Roman" w:cs="Times New Roman"/>
        </w:rPr>
      </w:pPr>
      <w:r w:rsidRPr="008D2E2B">
        <w:rPr>
          <w:rFonts w:ascii="Times New Roman" w:hAnsi="Times New Roman" w:cs="Times New Roman"/>
        </w:rPr>
        <w:t xml:space="preserve">Zarząd LGD, </w:t>
      </w:r>
    </w:p>
    <w:p w14:paraId="394E18F6" w14:textId="66887406" w:rsidR="000828AB" w:rsidRPr="008D2E2B" w:rsidRDefault="000828AB">
      <w:pPr>
        <w:pStyle w:val="Akapitzlist"/>
        <w:numPr>
          <w:ilvl w:val="0"/>
          <w:numId w:val="50"/>
        </w:numPr>
        <w:spacing w:line="276" w:lineRule="auto"/>
        <w:jc w:val="both"/>
        <w:rPr>
          <w:rFonts w:ascii="Times New Roman" w:hAnsi="Times New Roman" w:cs="Times New Roman"/>
        </w:rPr>
      </w:pPr>
      <w:r w:rsidRPr="008D2E2B">
        <w:rPr>
          <w:rFonts w:ascii="Times New Roman" w:hAnsi="Times New Roman" w:cs="Times New Roman"/>
        </w:rPr>
        <w:t>Członkowie Rady (Wniosek z posiedzenia),</w:t>
      </w:r>
    </w:p>
    <w:p w14:paraId="04207A00" w14:textId="3FE1CFF4" w:rsidR="000828AB" w:rsidRPr="008D2E2B" w:rsidRDefault="000828AB">
      <w:pPr>
        <w:pStyle w:val="Akapitzlist"/>
        <w:numPr>
          <w:ilvl w:val="0"/>
          <w:numId w:val="50"/>
        </w:numPr>
        <w:spacing w:line="276" w:lineRule="auto"/>
        <w:jc w:val="both"/>
        <w:rPr>
          <w:rFonts w:ascii="Times New Roman" w:hAnsi="Times New Roman" w:cs="Times New Roman"/>
        </w:rPr>
      </w:pPr>
      <w:r w:rsidRPr="008D2E2B">
        <w:rPr>
          <w:rFonts w:ascii="Times New Roman" w:hAnsi="Times New Roman" w:cs="Times New Roman"/>
        </w:rPr>
        <w:t>Mieszkańcy min. 100 podpisów pod wnioskiem o zmianę kryteriów</w:t>
      </w:r>
      <w:r w:rsidR="00F51935" w:rsidRPr="008D2E2B">
        <w:rPr>
          <w:rFonts w:ascii="Times New Roman" w:hAnsi="Times New Roman" w:cs="Times New Roman"/>
        </w:rPr>
        <w:t>.</w:t>
      </w:r>
    </w:p>
    <w:p w14:paraId="0929B3F1" w14:textId="7BBF1073" w:rsidR="009F3F3B" w:rsidRPr="00126BD3" w:rsidRDefault="000828AB" w:rsidP="00126BD3">
      <w:pPr>
        <w:spacing w:line="276" w:lineRule="auto"/>
        <w:ind w:firstLine="708"/>
        <w:jc w:val="both"/>
        <w:rPr>
          <w:rFonts w:ascii="Times New Roman" w:hAnsi="Times New Roman" w:cs="Times New Roman"/>
        </w:rPr>
      </w:pPr>
      <w:r w:rsidRPr="00126BD3">
        <w:rPr>
          <w:rFonts w:ascii="Times New Roman" w:hAnsi="Times New Roman" w:cs="Times New Roman"/>
        </w:rPr>
        <w:lastRenderedPageBreak/>
        <w:t>Wniosek o zmianę kryteriów musi zawierać uzasadnienie. Mając na uwadze potrzebę osiągnięcia zamierzonych celów i wskaźników Wnioskodawca ma obowiązek uzyskać pozytywną opinię Zarządu LGD. Zarząd za pośrednictwem Biura i strony internetowej LGD poddaje do konsultacji społecznych zmienione kryteria wyboru operacji. Uwzględniając konsultacje Zarząd wydaje opinię i przedstawia ją na najbliższym Walnym Zebraniu Członków. Biuro Stowarzyszenia przygotowuje Karty oceny z uwzględnieniem nowych kryteriów oraz z</w:t>
      </w:r>
      <w:r w:rsidR="00411EBA">
        <w:rPr>
          <w:rFonts w:ascii="Times New Roman" w:hAnsi="Times New Roman" w:cs="Times New Roman"/>
        </w:rPr>
        <w:t> </w:t>
      </w:r>
      <w:r w:rsidRPr="00126BD3">
        <w:rPr>
          <w:rFonts w:ascii="Times New Roman" w:hAnsi="Times New Roman" w:cs="Times New Roman"/>
        </w:rPr>
        <w:t>uzasadnieniem. Przekazuję do akceptacji Samorządu Województwa, po akceptacji obowiązują nowe kryteria. Zwolnienie z obowiązku konsultacji społecznych przy procesie zmiany kryteriów następuje wyłącznie w przypadku zmian, które wynikają ze zmian przepisów prawa, z uregulowań prawnych instytucji nadrzędnych lub są podyktowane opinią/zaleceniem Samorządu Województwa.</w:t>
      </w:r>
    </w:p>
    <w:p w14:paraId="41C6F20F" w14:textId="66377274" w:rsidR="00EE68E5" w:rsidRPr="00126BD3" w:rsidRDefault="00BA0210" w:rsidP="00126BD3">
      <w:pPr>
        <w:spacing w:line="276" w:lineRule="auto"/>
        <w:jc w:val="both"/>
        <w:rPr>
          <w:rFonts w:ascii="Times New Roman" w:hAnsi="Times New Roman" w:cs="Times New Roman"/>
        </w:rPr>
      </w:pPr>
      <w:r w:rsidRPr="00126BD3">
        <w:rPr>
          <w:rFonts w:ascii="Times New Roman" w:hAnsi="Times New Roman" w:cs="Times New Roman"/>
        </w:rPr>
        <w:t xml:space="preserve"> </w:t>
      </w:r>
      <w:r w:rsidR="000828AB" w:rsidRPr="00126BD3">
        <w:rPr>
          <w:rFonts w:ascii="Times New Roman" w:hAnsi="Times New Roman" w:cs="Times New Roman"/>
        </w:rPr>
        <w:t xml:space="preserve">Ocena merytoryczna operacji składa się z </w:t>
      </w:r>
      <w:r w:rsidR="000828AB" w:rsidRPr="00CE5A15">
        <w:rPr>
          <w:rFonts w:ascii="Times New Roman" w:hAnsi="Times New Roman" w:cs="Times New Roman"/>
          <w:strike/>
          <w:color w:val="FF0000"/>
        </w:rPr>
        <w:t>dwu</w:t>
      </w:r>
      <w:r w:rsidR="00CE5A15">
        <w:rPr>
          <w:rFonts w:ascii="Times New Roman" w:hAnsi="Times New Roman" w:cs="Times New Roman"/>
          <w:color w:val="70AD47" w:themeColor="accent6"/>
        </w:rPr>
        <w:t xml:space="preserve"> dwóch</w:t>
      </w:r>
      <w:r w:rsidR="000828AB" w:rsidRPr="00126BD3">
        <w:rPr>
          <w:rFonts w:ascii="Times New Roman" w:hAnsi="Times New Roman" w:cs="Times New Roman"/>
        </w:rPr>
        <w:t xml:space="preserve"> etapów:</w:t>
      </w:r>
    </w:p>
    <w:p w14:paraId="60B95456" w14:textId="4C4B2482" w:rsidR="000828AB" w:rsidRPr="00411EBA" w:rsidRDefault="000828AB">
      <w:pPr>
        <w:pStyle w:val="Akapitzlist"/>
        <w:numPr>
          <w:ilvl w:val="1"/>
          <w:numId w:val="18"/>
        </w:numPr>
        <w:spacing w:line="276" w:lineRule="auto"/>
        <w:ind w:left="709"/>
        <w:jc w:val="both"/>
        <w:rPr>
          <w:rFonts w:ascii="Times New Roman" w:hAnsi="Times New Roman" w:cs="Times New Roman"/>
        </w:rPr>
      </w:pPr>
      <w:r w:rsidRPr="00411EBA">
        <w:rPr>
          <w:rFonts w:ascii="Times New Roman" w:hAnsi="Times New Roman" w:cs="Times New Roman"/>
        </w:rPr>
        <w:t xml:space="preserve">Ocenie zgodności operacji z warunkami formalnymi, LSR, PS WPR </w:t>
      </w:r>
      <w:r w:rsidRPr="00CE5A15">
        <w:rPr>
          <w:rFonts w:ascii="Times New Roman" w:hAnsi="Times New Roman" w:cs="Times New Roman"/>
          <w:strike/>
          <w:color w:val="FF0000"/>
        </w:rPr>
        <w:t>(w oparciu o kartę oceny zgodności operacji z LSR, stanowiącą załącznik do Regulaminu Rady)</w:t>
      </w:r>
    </w:p>
    <w:p w14:paraId="6C3D2B3B" w14:textId="0A5482E8" w:rsidR="000828AB" w:rsidRPr="00411EBA" w:rsidRDefault="000828AB">
      <w:pPr>
        <w:pStyle w:val="Akapitzlist"/>
        <w:numPr>
          <w:ilvl w:val="1"/>
          <w:numId w:val="18"/>
        </w:numPr>
        <w:spacing w:line="276" w:lineRule="auto"/>
        <w:ind w:left="709"/>
        <w:jc w:val="both"/>
        <w:rPr>
          <w:rFonts w:ascii="Times New Roman" w:hAnsi="Times New Roman" w:cs="Times New Roman"/>
        </w:rPr>
      </w:pPr>
      <w:r w:rsidRPr="00411EBA">
        <w:rPr>
          <w:rFonts w:ascii="Times New Roman" w:hAnsi="Times New Roman" w:cs="Times New Roman"/>
        </w:rPr>
        <w:t xml:space="preserve">Ocenie operacji według lokalnych kryteriów wyboru operacji, dla każdego typu operacji </w:t>
      </w:r>
      <w:r w:rsidRPr="00CE5A15">
        <w:rPr>
          <w:rFonts w:ascii="Times New Roman" w:hAnsi="Times New Roman" w:cs="Times New Roman"/>
          <w:strike/>
          <w:color w:val="FF0000"/>
        </w:rPr>
        <w:t>(lokalne kryteria wyboru operacji , stanowiące załączniki do Regulaminu Rady).</w:t>
      </w:r>
    </w:p>
    <w:p w14:paraId="06A29236" w14:textId="3213D29C" w:rsidR="000828AB" w:rsidRPr="00126BD3" w:rsidRDefault="000828AB" w:rsidP="00126BD3">
      <w:pPr>
        <w:spacing w:line="276" w:lineRule="auto"/>
        <w:jc w:val="both"/>
        <w:rPr>
          <w:rFonts w:ascii="Times New Roman" w:hAnsi="Times New Roman" w:cs="Times New Roman"/>
          <w:b/>
          <w:bCs/>
        </w:rPr>
      </w:pPr>
      <w:r w:rsidRPr="00126BD3">
        <w:rPr>
          <w:rFonts w:ascii="Times New Roman" w:hAnsi="Times New Roman" w:cs="Times New Roman"/>
          <w:b/>
          <w:bCs/>
        </w:rPr>
        <w:t>Innowacyjność w LSR</w:t>
      </w:r>
    </w:p>
    <w:p w14:paraId="2E5F540F" w14:textId="6AB3E9D3" w:rsidR="00EE68E5" w:rsidRPr="00126BD3" w:rsidRDefault="00EE68E5" w:rsidP="00126BD3">
      <w:pPr>
        <w:spacing w:line="276" w:lineRule="auto"/>
        <w:ind w:firstLine="708"/>
        <w:jc w:val="both"/>
        <w:rPr>
          <w:rFonts w:ascii="Times New Roman" w:hAnsi="Times New Roman" w:cs="Times New Roman"/>
        </w:rPr>
      </w:pPr>
      <w:r w:rsidRPr="00126BD3">
        <w:rPr>
          <w:rFonts w:ascii="Times New Roman" w:hAnsi="Times New Roman" w:cs="Times New Roman"/>
        </w:rPr>
        <w:t xml:space="preserve">Lokalna Grupa Działania – Lider Dolina Strugu na podstawie przeprowadzonych konsultacji społecznych ale również na podstawie doświadczeń z okresu programowania 2014-2020 wskazała, ze przedsięwzięcia realizowane w ramach Celu nr 1 będą przyczyniały się do realizacji operacji nastawionych na innowacyjność, która będzie analizowana w następujący sposób: </w:t>
      </w:r>
    </w:p>
    <w:p w14:paraId="1A287FFE" w14:textId="30B070DD" w:rsidR="00EE68E5" w:rsidRPr="00126BD3" w:rsidRDefault="00EE68E5" w:rsidP="00126BD3">
      <w:pPr>
        <w:spacing w:line="276" w:lineRule="auto"/>
        <w:rPr>
          <w:rFonts w:ascii="Times New Roman" w:hAnsi="Times New Roman" w:cs="Times New Roman"/>
        </w:rPr>
      </w:pPr>
      <w:r w:rsidRPr="00126BD3">
        <w:rPr>
          <w:rFonts w:ascii="Times New Roman" w:hAnsi="Times New Roman" w:cs="Times New Roman"/>
        </w:rPr>
        <w:t xml:space="preserve">Przedsięwzięcie 1.1 </w:t>
      </w:r>
      <w:r w:rsidR="00F51935" w:rsidRPr="00126BD3">
        <w:rPr>
          <w:rFonts w:ascii="Times New Roman" w:hAnsi="Times New Roman" w:cs="Times New Roman"/>
        </w:rPr>
        <w:t>–</w:t>
      </w:r>
      <w:r w:rsidRPr="00126BD3">
        <w:rPr>
          <w:rFonts w:ascii="Times New Roman" w:hAnsi="Times New Roman" w:cs="Times New Roman"/>
        </w:rPr>
        <w:t xml:space="preserve"> Podejmowanie pozarolniczej działalności gospodarczej</w:t>
      </w:r>
    </w:p>
    <w:p w14:paraId="1EC30420" w14:textId="48DD5648" w:rsidR="00EE68E5" w:rsidRPr="00126BD3" w:rsidRDefault="00EE68E5" w:rsidP="00126BD3">
      <w:pPr>
        <w:spacing w:line="276" w:lineRule="auto"/>
        <w:jc w:val="both"/>
        <w:rPr>
          <w:rFonts w:ascii="Times New Roman" w:hAnsi="Times New Roman" w:cs="Times New Roman"/>
        </w:rPr>
      </w:pPr>
      <w:r w:rsidRPr="00126BD3">
        <w:rPr>
          <w:rFonts w:ascii="Times New Roman" w:hAnsi="Times New Roman" w:cs="Times New Roman"/>
        </w:rPr>
        <w:t xml:space="preserve">Jak pokazuje diagnoza, 43% firm zarejestrowanych na obszarze LGD prowadzi działalność z sekcji F i G Polskiej Klasyfikacji Działalności (F- Budownictwo, H- Handel hurtowy i detaliczny; naprawa pojazdów samochodowych, włączając motocykle). Zdecydowano, że innowacyjność w tym przedsięwzięciu będzie spełniona, jeśli operacja zakładać będzie prowadzenie działalności w ramach sekcji innej niż F i H. Innowacyjność będzie analizowana poprzez sprawdzenie głównej działalności gospodarczej </w:t>
      </w:r>
      <w:r w:rsidR="00553BAD" w:rsidRPr="00126BD3">
        <w:rPr>
          <w:rFonts w:ascii="Times New Roman" w:hAnsi="Times New Roman" w:cs="Times New Roman"/>
        </w:rPr>
        <w:t>tworzonych przedsiębiorstw. Jeśli będzie to działalność z</w:t>
      </w:r>
      <w:r w:rsidR="00411EBA">
        <w:rPr>
          <w:rFonts w:ascii="Times New Roman" w:hAnsi="Times New Roman" w:cs="Times New Roman"/>
        </w:rPr>
        <w:t> </w:t>
      </w:r>
      <w:r w:rsidR="00553BAD" w:rsidRPr="00126BD3">
        <w:rPr>
          <w:rFonts w:ascii="Times New Roman" w:hAnsi="Times New Roman" w:cs="Times New Roman"/>
        </w:rPr>
        <w:t>sekcji innej niż F i H operacja otrzyma punkty za innowacyjność.</w:t>
      </w:r>
      <w:r w:rsidR="00BA0210" w:rsidRPr="00126BD3">
        <w:rPr>
          <w:rFonts w:ascii="Times New Roman" w:hAnsi="Times New Roman" w:cs="Times New Roman"/>
        </w:rPr>
        <w:t xml:space="preserve"> </w:t>
      </w:r>
    </w:p>
    <w:p w14:paraId="3A81F2BA" w14:textId="2905BE08" w:rsidR="00EE68E5" w:rsidRPr="00126BD3" w:rsidRDefault="00EE68E5" w:rsidP="00126BD3">
      <w:pPr>
        <w:spacing w:line="276" w:lineRule="auto"/>
        <w:rPr>
          <w:rFonts w:ascii="Times New Roman" w:hAnsi="Times New Roman" w:cs="Times New Roman"/>
        </w:rPr>
      </w:pPr>
      <w:r w:rsidRPr="00126BD3">
        <w:rPr>
          <w:rFonts w:ascii="Times New Roman" w:hAnsi="Times New Roman" w:cs="Times New Roman"/>
        </w:rPr>
        <w:t xml:space="preserve">Przedsięwzięcie 1.2 </w:t>
      </w:r>
      <w:r w:rsidR="00F51935" w:rsidRPr="00126BD3">
        <w:rPr>
          <w:rFonts w:ascii="Times New Roman" w:hAnsi="Times New Roman" w:cs="Times New Roman"/>
        </w:rPr>
        <w:t>–</w:t>
      </w:r>
      <w:r w:rsidRPr="00126BD3">
        <w:rPr>
          <w:rFonts w:ascii="Times New Roman" w:hAnsi="Times New Roman" w:cs="Times New Roman"/>
        </w:rPr>
        <w:t xml:space="preserve"> Rozwijanie pozarolniczej działalności gospodarczej</w:t>
      </w:r>
    </w:p>
    <w:p w14:paraId="26499EC4" w14:textId="466B39B4" w:rsidR="00EE68E5" w:rsidRPr="00126BD3" w:rsidRDefault="00EE68E5" w:rsidP="00126BD3">
      <w:pPr>
        <w:spacing w:line="276" w:lineRule="auto"/>
        <w:jc w:val="both"/>
        <w:rPr>
          <w:rFonts w:ascii="Times New Roman" w:hAnsi="Times New Roman" w:cs="Times New Roman"/>
        </w:rPr>
      </w:pPr>
      <w:r w:rsidRPr="00126BD3">
        <w:rPr>
          <w:rFonts w:ascii="Times New Roman" w:hAnsi="Times New Roman" w:cs="Times New Roman"/>
        </w:rPr>
        <w:t>W przedsięwzięciu mającym na celu wspieranie działalności gospodarczej, ze względu na trudności beneficjentów w odpowiednim uzasadnieniu i udokumentowaniu innowacyjności swojej działalności oraz trudność rady w ocenie i przyznawaniu punktów w tym kryterium, za innowacyjne uznawać się będzie operacje zakładające wdrożenie do oferty przedsiębiorcy nowego produktu/usługi. Innowacyjność będzie analizowana na poziomie przedsiębiorstwa</w:t>
      </w:r>
      <w:r w:rsidR="00553BAD" w:rsidRPr="00126BD3">
        <w:rPr>
          <w:rFonts w:ascii="Times New Roman" w:hAnsi="Times New Roman" w:cs="Times New Roman"/>
        </w:rPr>
        <w:t xml:space="preserve"> tak aby Rada LGD miała możliwość na podstawie dokumentacji aplikacyjnej ocenić, czy wprowadzany nowy produkt/usługa są innowacyjne, czy np. mają na celu jedynie zwiększenie mocy operacyjnych</w:t>
      </w:r>
      <w:r w:rsidRPr="00126BD3">
        <w:rPr>
          <w:rFonts w:ascii="Times New Roman" w:hAnsi="Times New Roman" w:cs="Times New Roman"/>
        </w:rPr>
        <w:t>. Dodatkowo punktowane w kryterium innowacyjności będzie wykorzystanie nowoczesnych technologii np. IT, robotyki. Operacje mające na celu rozwijanie działalności gospodarczej powinny w odpowiedzi na zdiagnozowane problemu społeczności lokalnej, dążyć do maksymalizacji dochodów, co w konsekwencji będzie skutkować dalszemu rozwojowi przedsiębiorstw, tworzeniu miejsc pracy.</w:t>
      </w:r>
    </w:p>
    <w:p w14:paraId="715C8CD5" w14:textId="0824342C" w:rsidR="00EE68E5" w:rsidRPr="00126BD3" w:rsidRDefault="00EE68E5" w:rsidP="00126BD3">
      <w:pPr>
        <w:spacing w:line="276" w:lineRule="auto"/>
        <w:rPr>
          <w:rFonts w:ascii="Times New Roman" w:hAnsi="Times New Roman" w:cs="Times New Roman"/>
        </w:rPr>
      </w:pPr>
      <w:r w:rsidRPr="00126BD3">
        <w:rPr>
          <w:rFonts w:ascii="Times New Roman" w:hAnsi="Times New Roman" w:cs="Times New Roman"/>
        </w:rPr>
        <w:t xml:space="preserve">Przedsięwzięcie 1.3 </w:t>
      </w:r>
      <w:r w:rsidR="00F51935" w:rsidRPr="00126BD3">
        <w:rPr>
          <w:rFonts w:ascii="Times New Roman" w:hAnsi="Times New Roman" w:cs="Times New Roman"/>
        </w:rPr>
        <w:t>–</w:t>
      </w:r>
      <w:r w:rsidRPr="00126BD3">
        <w:rPr>
          <w:rFonts w:ascii="Times New Roman" w:hAnsi="Times New Roman" w:cs="Times New Roman"/>
        </w:rPr>
        <w:t xml:space="preserve"> Wsparcie na tworzenie zagród edukacyjnych</w:t>
      </w:r>
    </w:p>
    <w:p w14:paraId="4F43B251" w14:textId="3FBD08BA" w:rsidR="00EE68E5" w:rsidRPr="00126BD3" w:rsidRDefault="00EE68E5" w:rsidP="00126BD3">
      <w:pPr>
        <w:spacing w:line="276" w:lineRule="auto"/>
        <w:jc w:val="both"/>
        <w:rPr>
          <w:rFonts w:ascii="Times New Roman" w:hAnsi="Times New Roman" w:cs="Times New Roman"/>
        </w:rPr>
      </w:pPr>
      <w:r w:rsidRPr="00126BD3">
        <w:rPr>
          <w:rFonts w:ascii="Times New Roman" w:hAnsi="Times New Roman" w:cs="Times New Roman"/>
        </w:rPr>
        <w:t xml:space="preserve">Na obszarze LGD istnieje tylko jedna Zagroda Edukacyjna wpisana do rejestru Ogólnopolskiej Sieci Zagród Edukacyjnych. W związku z powyższym wszystkie operacje, które będą miały na celu utworzenie takiej zagrody oraz wpisanie jej do rejestru, będą traktowane jako operacje innowacyjne. Operacje te </w:t>
      </w:r>
      <w:r w:rsidR="00F51935" w:rsidRPr="00126BD3">
        <w:rPr>
          <w:rFonts w:ascii="Times New Roman" w:hAnsi="Times New Roman" w:cs="Times New Roman"/>
        </w:rPr>
        <w:t>są</w:t>
      </w:r>
      <w:r w:rsidRPr="00126BD3">
        <w:rPr>
          <w:rFonts w:ascii="Times New Roman" w:hAnsi="Times New Roman" w:cs="Times New Roman"/>
        </w:rPr>
        <w:t xml:space="preserve"> odpowiedzią na problemy dotyczące niskich dochodów gospodarstw i ich poprawę w wyniku dywersyfikacji źródeł dochodu oraz problem dotyczący niewystarczającej ilość atrakcji turystycznych i w odpowiedzi, budowanie potencjału endogenicznego w</w:t>
      </w:r>
      <w:r w:rsidR="00411EBA">
        <w:rPr>
          <w:rFonts w:ascii="Times New Roman" w:hAnsi="Times New Roman" w:cs="Times New Roman"/>
        </w:rPr>
        <w:t> </w:t>
      </w:r>
      <w:r w:rsidRPr="00126BD3">
        <w:rPr>
          <w:rFonts w:ascii="Times New Roman" w:hAnsi="Times New Roman" w:cs="Times New Roman"/>
        </w:rPr>
        <w:t>zakresie związanym z turystyką.</w:t>
      </w:r>
    </w:p>
    <w:p w14:paraId="5BD67499" w14:textId="2C802BE3" w:rsidR="00553BAD" w:rsidRPr="00126BD3" w:rsidRDefault="00553BAD" w:rsidP="00126BD3">
      <w:pPr>
        <w:spacing w:line="276" w:lineRule="auto"/>
        <w:jc w:val="both"/>
        <w:rPr>
          <w:rFonts w:ascii="Times New Roman" w:hAnsi="Times New Roman" w:cs="Times New Roman"/>
        </w:rPr>
      </w:pPr>
      <w:r w:rsidRPr="00126BD3">
        <w:rPr>
          <w:rFonts w:ascii="Times New Roman" w:hAnsi="Times New Roman" w:cs="Times New Roman"/>
        </w:rPr>
        <w:t xml:space="preserve">W LSR realizowane będą operacje grantowe w części finansowanej ze środków funduszu EFS+. LGD realizować będzie 5 przedsięwzięć w ramach programu Fundusze Europejskie dla Podkarpacia na lata 2021-2027. Dodatkowo </w:t>
      </w:r>
      <w:r w:rsidRPr="00126BD3">
        <w:rPr>
          <w:rFonts w:ascii="Times New Roman" w:hAnsi="Times New Roman" w:cs="Times New Roman"/>
        </w:rPr>
        <w:lastRenderedPageBreak/>
        <w:t xml:space="preserve">planuje realizację operacji własnej mającej na celu wsparcie osób z grup docelowych, tak aby kompleksowo wspierać te osoby w odpowiedzi na zgłaszane przez nich potrzeby i oczekiwania, które wyrażali w ramach konsultacji społecznych. </w:t>
      </w:r>
    </w:p>
    <w:p w14:paraId="037EE9CF" w14:textId="0B8A7987" w:rsidR="000C65FF" w:rsidRPr="00126BD3" w:rsidRDefault="000C65FF" w:rsidP="00126BD3">
      <w:pPr>
        <w:spacing w:before="0" w:line="276" w:lineRule="auto"/>
        <w:rPr>
          <w:rStyle w:val="Nagwek1Znak"/>
          <w:rFonts w:ascii="Times New Roman" w:hAnsi="Times New Roman" w:cs="Times New Roman"/>
          <w:b w:val="0"/>
          <w:bCs/>
        </w:rPr>
      </w:pPr>
      <w:r w:rsidRPr="00126BD3">
        <w:rPr>
          <w:rStyle w:val="Nagwek1Znak"/>
          <w:rFonts w:ascii="Times New Roman" w:hAnsi="Times New Roman" w:cs="Times New Roman"/>
          <w:b w:val="0"/>
          <w:bCs/>
        </w:rPr>
        <w:br w:type="page"/>
      </w:r>
    </w:p>
    <w:p w14:paraId="3672DC55" w14:textId="086771A1" w:rsidR="000836C4" w:rsidRPr="007B2D37" w:rsidRDefault="000836C4" w:rsidP="00126BD3">
      <w:pPr>
        <w:pStyle w:val="Nagwek1"/>
        <w:spacing w:line="276" w:lineRule="auto"/>
        <w:jc w:val="center"/>
        <w:rPr>
          <w:rStyle w:val="Nagwek2Znak"/>
          <w:rFonts w:ascii="Times New Roman" w:hAnsi="Times New Roman" w:cs="Times New Roman"/>
          <w:b w:val="0"/>
          <w:bCs/>
        </w:rPr>
      </w:pPr>
      <w:bookmarkStart w:id="13" w:name="_Toc143245773"/>
      <w:r w:rsidRPr="007B2D37">
        <w:rPr>
          <w:rStyle w:val="Nagwek1Znak"/>
          <w:rFonts w:ascii="Times New Roman" w:hAnsi="Times New Roman" w:cs="Times New Roman"/>
          <w:b/>
          <w:bCs/>
        </w:rPr>
        <w:lastRenderedPageBreak/>
        <w:t>Rozdział V</w:t>
      </w:r>
      <w:r w:rsidRPr="007B2D37">
        <w:rPr>
          <w:rStyle w:val="Nagwek1Znak"/>
          <w:rFonts w:ascii="Times New Roman" w:hAnsi="Times New Roman" w:cs="Times New Roman"/>
        </w:rPr>
        <w:t>III</w:t>
      </w:r>
      <w:r w:rsidRPr="007B2D37">
        <w:rPr>
          <w:rStyle w:val="Nagwek1Znak"/>
          <w:rFonts w:ascii="Times New Roman" w:hAnsi="Times New Roman" w:cs="Times New Roman"/>
        </w:rPr>
        <w:br/>
      </w:r>
      <w:r w:rsidRPr="007B2D37">
        <w:rPr>
          <w:rStyle w:val="Nagwek2Znak"/>
          <w:rFonts w:ascii="Times New Roman" w:hAnsi="Times New Roman" w:cs="Times New Roman"/>
          <w:b w:val="0"/>
          <w:bCs/>
        </w:rPr>
        <w:t>Plan działania</w:t>
      </w:r>
      <w:bookmarkEnd w:id="13"/>
    </w:p>
    <w:p w14:paraId="06A4C579" w14:textId="503A57D5" w:rsidR="000836C4" w:rsidRPr="007E3B49" w:rsidRDefault="00B370FE" w:rsidP="00126BD3">
      <w:pPr>
        <w:spacing w:line="276" w:lineRule="auto"/>
        <w:rPr>
          <w:rFonts w:ascii="Times New Roman" w:hAnsi="Times New Roman" w:cs="Times New Roman"/>
          <w:b/>
          <w:bCs/>
          <w:color w:val="FF0000"/>
        </w:rPr>
      </w:pPr>
      <w:r w:rsidRPr="007E3B49">
        <w:rPr>
          <w:rFonts w:ascii="Times New Roman" w:hAnsi="Times New Roman" w:cs="Times New Roman"/>
          <w:b/>
          <w:bCs/>
        </w:rPr>
        <w:t>Formularz nr 2 Plan działania</w:t>
      </w:r>
    </w:p>
    <w:p w14:paraId="1295CD10" w14:textId="03BE507F" w:rsidR="007B2D37" w:rsidRPr="007E3B49" w:rsidRDefault="007332D8" w:rsidP="007E3B49">
      <w:pPr>
        <w:ind w:firstLine="360"/>
        <w:jc w:val="both"/>
        <w:rPr>
          <w:rFonts w:ascii="Times New Roman" w:hAnsi="Times New Roman" w:cs="Times New Roman"/>
        </w:rPr>
      </w:pPr>
      <w:r w:rsidRPr="007E3B49">
        <w:rPr>
          <w:rFonts w:ascii="Times New Roman" w:hAnsi="Times New Roman" w:cs="Times New Roman"/>
        </w:rPr>
        <w:t xml:space="preserve">Plan działania w formie tabelarycznej na formularzu nr 2 stanowi załącznik do Lokalnej Strategii Rozwoju. </w:t>
      </w:r>
      <w:r w:rsidR="007F33AE" w:rsidRPr="007E3B49">
        <w:rPr>
          <w:rFonts w:ascii="Times New Roman" w:hAnsi="Times New Roman" w:cs="Times New Roman"/>
        </w:rPr>
        <w:t xml:space="preserve">Stanowi on efekt prowadzonych konsultacji społecznych, diagnozy obszaru LGD i na jego podstawie będą planowane działania związane z ogłaszaniem naborów wniosków. Plan działania, </w:t>
      </w:r>
      <w:r w:rsidRPr="007E3B49">
        <w:rPr>
          <w:rFonts w:ascii="Times New Roman" w:hAnsi="Times New Roman" w:cs="Times New Roman"/>
        </w:rPr>
        <w:t xml:space="preserve">Zgodnie ze wzorem został podzielony ze względu na 5 celów: </w:t>
      </w:r>
    </w:p>
    <w:p w14:paraId="483FA689" w14:textId="54947A05" w:rsidR="007332D8" w:rsidRPr="007E3B49" w:rsidRDefault="007332D8" w:rsidP="007E3B49">
      <w:pPr>
        <w:pStyle w:val="Akapitzlist"/>
        <w:numPr>
          <w:ilvl w:val="0"/>
          <w:numId w:val="61"/>
        </w:numPr>
        <w:jc w:val="both"/>
        <w:rPr>
          <w:rFonts w:ascii="Times New Roman" w:hAnsi="Times New Roman" w:cs="Times New Roman"/>
        </w:rPr>
      </w:pPr>
      <w:r w:rsidRPr="007E3B49">
        <w:rPr>
          <w:rFonts w:ascii="Times New Roman" w:hAnsi="Times New Roman" w:cs="Times New Roman"/>
        </w:rPr>
        <w:t>Poprawa sytuacji ekonomicznej mieszkańców,</w:t>
      </w:r>
    </w:p>
    <w:p w14:paraId="018C1109" w14:textId="5078C9C1" w:rsidR="007332D8" w:rsidRPr="007E3B49" w:rsidRDefault="007332D8" w:rsidP="007E3B49">
      <w:pPr>
        <w:pStyle w:val="Akapitzlist"/>
        <w:numPr>
          <w:ilvl w:val="0"/>
          <w:numId w:val="61"/>
        </w:numPr>
        <w:jc w:val="both"/>
        <w:rPr>
          <w:rFonts w:ascii="Times New Roman" w:hAnsi="Times New Roman" w:cs="Times New Roman"/>
        </w:rPr>
      </w:pPr>
      <w:r w:rsidRPr="007E3B49">
        <w:rPr>
          <w:rFonts w:ascii="Times New Roman" w:hAnsi="Times New Roman" w:cs="Times New Roman"/>
        </w:rPr>
        <w:t>Włączenie społeczeństwa do działań na rzecz rozwoju lokalnego,</w:t>
      </w:r>
    </w:p>
    <w:p w14:paraId="7E7AC873" w14:textId="0C256556" w:rsidR="007332D8" w:rsidRPr="007E3B49" w:rsidRDefault="007332D8" w:rsidP="007E3B49">
      <w:pPr>
        <w:pStyle w:val="Akapitzlist"/>
        <w:numPr>
          <w:ilvl w:val="0"/>
          <w:numId w:val="61"/>
        </w:numPr>
        <w:jc w:val="both"/>
        <w:rPr>
          <w:rFonts w:ascii="Times New Roman" w:hAnsi="Times New Roman" w:cs="Times New Roman"/>
        </w:rPr>
      </w:pPr>
      <w:r w:rsidRPr="007E3B49">
        <w:rPr>
          <w:rFonts w:ascii="Times New Roman" w:hAnsi="Times New Roman" w:cs="Times New Roman"/>
        </w:rPr>
        <w:t xml:space="preserve">Efektywne wykorzystanie potencjału endogenicznego, </w:t>
      </w:r>
    </w:p>
    <w:p w14:paraId="424B90FF" w14:textId="697FF7E4" w:rsidR="007332D8" w:rsidRPr="007E3B49" w:rsidRDefault="007332D8" w:rsidP="007E3B49">
      <w:pPr>
        <w:pStyle w:val="Akapitzlist"/>
        <w:numPr>
          <w:ilvl w:val="0"/>
          <w:numId w:val="61"/>
        </w:numPr>
        <w:jc w:val="both"/>
        <w:rPr>
          <w:rFonts w:ascii="Times New Roman" w:hAnsi="Times New Roman" w:cs="Times New Roman"/>
        </w:rPr>
      </w:pPr>
      <w:r w:rsidRPr="007E3B49">
        <w:rPr>
          <w:rFonts w:ascii="Times New Roman" w:hAnsi="Times New Roman" w:cs="Times New Roman"/>
        </w:rPr>
        <w:t xml:space="preserve">Wsparcie rozwoju kompetencji dostosowanych do potrzeb społeczności LGD, </w:t>
      </w:r>
    </w:p>
    <w:p w14:paraId="10B7917D" w14:textId="53A2A59F" w:rsidR="007332D8" w:rsidRPr="007E3B49" w:rsidRDefault="007332D8" w:rsidP="007E3B49">
      <w:pPr>
        <w:pStyle w:val="Akapitzlist"/>
        <w:numPr>
          <w:ilvl w:val="0"/>
          <w:numId w:val="61"/>
        </w:numPr>
        <w:jc w:val="both"/>
        <w:rPr>
          <w:rFonts w:ascii="Times New Roman" w:hAnsi="Times New Roman" w:cs="Times New Roman"/>
        </w:rPr>
      </w:pPr>
      <w:r w:rsidRPr="007E3B49">
        <w:rPr>
          <w:rFonts w:ascii="Times New Roman" w:hAnsi="Times New Roman" w:cs="Times New Roman"/>
        </w:rPr>
        <w:t>Zwiększenie dostępności usług społecznych świadczonych w społeczności lokalnej.</w:t>
      </w:r>
    </w:p>
    <w:p w14:paraId="7E0B9CD7" w14:textId="07CFDA6D" w:rsidR="007B2D37" w:rsidRPr="007E3B49" w:rsidRDefault="007332D8" w:rsidP="007E3B49">
      <w:pPr>
        <w:ind w:firstLine="360"/>
        <w:jc w:val="both"/>
        <w:rPr>
          <w:rFonts w:ascii="Times New Roman" w:hAnsi="Times New Roman" w:cs="Times New Roman"/>
        </w:rPr>
      </w:pPr>
      <w:r w:rsidRPr="007E3B49">
        <w:rPr>
          <w:rFonts w:ascii="Times New Roman" w:hAnsi="Times New Roman" w:cs="Times New Roman"/>
        </w:rPr>
        <w:t xml:space="preserve">Każdy z pięciu celów jest realizowany poprzez przedsięwzięcia a </w:t>
      </w:r>
      <w:r w:rsidR="00821E55">
        <w:rPr>
          <w:rFonts w:ascii="Times New Roman" w:hAnsi="Times New Roman" w:cs="Times New Roman"/>
        </w:rPr>
        <w:t xml:space="preserve">ich </w:t>
      </w:r>
      <w:r w:rsidRPr="007E3B49">
        <w:rPr>
          <w:rFonts w:ascii="Times New Roman" w:hAnsi="Times New Roman" w:cs="Times New Roman"/>
        </w:rPr>
        <w:t xml:space="preserve">efekty są mierzone za pomocą przypisanym do przedsięwzięć wskaźnikom produktu </w:t>
      </w:r>
      <w:r w:rsidR="00821E55">
        <w:rPr>
          <w:rFonts w:ascii="Times New Roman" w:hAnsi="Times New Roman" w:cs="Times New Roman"/>
        </w:rPr>
        <w:t xml:space="preserve">i </w:t>
      </w:r>
      <w:r w:rsidRPr="007E3B49">
        <w:rPr>
          <w:rFonts w:ascii="Times New Roman" w:hAnsi="Times New Roman" w:cs="Times New Roman"/>
        </w:rPr>
        <w:t>rezultatu. Łącznie</w:t>
      </w:r>
      <w:r w:rsidR="007F33AE" w:rsidRPr="007E3B49">
        <w:rPr>
          <w:rFonts w:ascii="Times New Roman" w:hAnsi="Times New Roman" w:cs="Times New Roman"/>
        </w:rPr>
        <w:t xml:space="preserve"> w ramach LSR zaplanowano realizację </w:t>
      </w:r>
      <w:r w:rsidRPr="007E3B49">
        <w:rPr>
          <w:rFonts w:ascii="Times New Roman" w:hAnsi="Times New Roman" w:cs="Times New Roman"/>
        </w:rPr>
        <w:t xml:space="preserve">12 przedsięwzięć, mierzonych za pomocą odpowiednio 12 wskaźników produktu i 9 wskaźników rezultatu. Powyższe założenia podzielone zostały w okresach jednorocznych od 2024 do 2029 r. </w:t>
      </w:r>
    </w:p>
    <w:p w14:paraId="42045459" w14:textId="70BE5695" w:rsidR="007B2D37" w:rsidRPr="007E3B49" w:rsidRDefault="001B6FA8" w:rsidP="007E3B49">
      <w:pPr>
        <w:jc w:val="both"/>
        <w:rPr>
          <w:rFonts w:ascii="Times New Roman" w:hAnsi="Times New Roman" w:cs="Times New Roman"/>
          <w:b/>
          <w:bCs/>
        </w:rPr>
      </w:pPr>
      <w:r w:rsidRPr="007E3B49">
        <w:rPr>
          <w:rFonts w:ascii="Times New Roman" w:hAnsi="Times New Roman" w:cs="Times New Roman"/>
          <w:b/>
          <w:bCs/>
        </w:rPr>
        <w:t>Założenia osiągania kamieni milowych LSR</w:t>
      </w:r>
    </w:p>
    <w:p w14:paraId="46DADC06" w14:textId="77777777" w:rsidR="00FB385B" w:rsidRDefault="00593AFD" w:rsidP="00CE5386">
      <w:pPr>
        <w:jc w:val="both"/>
        <w:rPr>
          <w:rStyle w:val="Nagwek1Znak"/>
          <w:rFonts w:ascii="Times New Roman" w:hAnsi="Times New Roman" w:cs="Times New Roman"/>
          <w:b w:val="0"/>
          <w:bCs/>
          <w:szCs w:val="22"/>
        </w:rPr>
      </w:pPr>
      <w:r w:rsidRPr="007E3B49">
        <w:rPr>
          <w:rFonts w:ascii="Times New Roman" w:hAnsi="Times New Roman" w:cs="Times New Roman"/>
        </w:rPr>
        <w:t>Analizę osiągania</w:t>
      </w:r>
      <w:r w:rsidR="00C053B9" w:rsidRPr="007E3B49">
        <w:rPr>
          <w:rFonts w:ascii="Times New Roman" w:hAnsi="Times New Roman" w:cs="Times New Roman"/>
        </w:rPr>
        <w:t xml:space="preserve"> </w:t>
      </w:r>
      <w:r w:rsidR="00FB385B">
        <w:rPr>
          <w:rFonts w:ascii="Times New Roman" w:hAnsi="Times New Roman" w:cs="Times New Roman"/>
        </w:rPr>
        <w:t>celów określonych w LSR</w:t>
      </w:r>
      <w:r w:rsidR="00C053B9" w:rsidRPr="007E3B49">
        <w:rPr>
          <w:rStyle w:val="Nagwek1Znak"/>
          <w:rFonts w:ascii="Times New Roman" w:hAnsi="Times New Roman" w:cs="Times New Roman"/>
          <w:b w:val="0"/>
          <w:bCs/>
          <w:szCs w:val="22"/>
        </w:rPr>
        <w:t>,</w:t>
      </w:r>
      <w:r w:rsidR="001B6FA8" w:rsidRPr="007E3B49">
        <w:rPr>
          <w:rStyle w:val="Nagwek1Znak"/>
          <w:rFonts w:ascii="Times New Roman" w:hAnsi="Times New Roman" w:cs="Times New Roman"/>
          <w:b w:val="0"/>
          <w:bCs/>
          <w:szCs w:val="22"/>
        </w:rPr>
        <w:t xml:space="preserve"> </w:t>
      </w:r>
      <w:r w:rsidRPr="007E3B49">
        <w:rPr>
          <w:rStyle w:val="Nagwek1Znak"/>
          <w:rFonts w:ascii="Times New Roman" w:hAnsi="Times New Roman" w:cs="Times New Roman"/>
          <w:b w:val="0"/>
          <w:bCs/>
          <w:szCs w:val="22"/>
        </w:rPr>
        <w:t xml:space="preserve">dokonano na podstawie poniższej tabeli: </w:t>
      </w:r>
    </w:p>
    <w:p w14:paraId="5A69C212" w14:textId="5139998F" w:rsidR="007322F4" w:rsidRPr="007322F4" w:rsidRDefault="001B6FA8" w:rsidP="007322F4">
      <w:pPr>
        <w:jc w:val="both"/>
        <w:rPr>
          <w:rFonts w:ascii="Times New Roman" w:hAnsi="Times New Roman" w:cs="Times New Roman"/>
        </w:rPr>
      </w:pPr>
      <w:r w:rsidRPr="00B426B0">
        <w:fldChar w:fldCharType="begin"/>
      </w:r>
      <w:r w:rsidRPr="00B426B0">
        <w:instrText xml:space="preserve"> LINK </w:instrText>
      </w:r>
      <w:r w:rsidR="007322F4">
        <w:instrText xml:space="preserve">Excel.Sheet.12 "D:\\LGD 23-27\\Konkurs na wybór LSR\\3 Ogłoszenie OST\\LSR\\Plan działania.xlsx" "Plan działania!W59K3:W64K15" </w:instrText>
      </w:r>
      <w:r w:rsidRPr="00B426B0">
        <w:instrText xml:space="preserve">\a \f 4 \h  \* MERGEFORMAT </w:instrText>
      </w:r>
      <w:r w:rsidRPr="00B426B0">
        <w:fldChar w:fldCharType="separate"/>
      </w:r>
    </w:p>
    <w:tbl>
      <w:tblPr>
        <w:tblW w:w="10206" w:type="dxa"/>
        <w:jc w:val="right"/>
        <w:tblCellMar>
          <w:left w:w="70" w:type="dxa"/>
          <w:right w:w="70" w:type="dxa"/>
        </w:tblCellMar>
        <w:tblLook w:val="04A0" w:firstRow="1" w:lastRow="0" w:firstColumn="1" w:lastColumn="0" w:noHBand="0" w:noVBand="1"/>
      </w:tblPr>
      <w:tblGrid>
        <w:gridCol w:w="5103"/>
        <w:gridCol w:w="851"/>
        <w:gridCol w:w="850"/>
        <w:gridCol w:w="851"/>
        <w:gridCol w:w="850"/>
        <w:gridCol w:w="851"/>
        <w:gridCol w:w="850"/>
      </w:tblGrid>
      <w:tr w:rsidR="007322F4" w:rsidRPr="007322F4" w14:paraId="73D851FA" w14:textId="77777777" w:rsidTr="007322F4">
        <w:trPr>
          <w:divId w:val="1080061740"/>
          <w:trHeight w:val="300"/>
          <w:jc w:val="right"/>
        </w:trPr>
        <w:tc>
          <w:tcPr>
            <w:tcW w:w="5103" w:type="dxa"/>
            <w:tcBorders>
              <w:top w:val="nil"/>
              <w:left w:val="nil"/>
              <w:bottom w:val="nil"/>
              <w:right w:val="nil"/>
            </w:tcBorders>
            <w:shd w:val="clear" w:color="auto" w:fill="auto"/>
            <w:noWrap/>
            <w:vAlign w:val="bottom"/>
            <w:hideMark/>
          </w:tcPr>
          <w:p w14:paraId="1396C153" w14:textId="708C88D2" w:rsidR="007322F4" w:rsidRPr="007322F4" w:rsidRDefault="007322F4" w:rsidP="007322F4">
            <w:pPr>
              <w:rPr>
                <w:rFonts w:ascii="Times New Roman" w:hAnsi="Times New Roman" w:cs="Times New Roman"/>
                <w:b/>
                <w:bCs/>
              </w:rPr>
            </w:pPr>
          </w:p>
        </w:tc>
        <w:tc>
          <w:tcPr>
            <w:tcW w:w="851" w:type="dxa"/>
            <w:tcBorders>
              <w:top w:val="single" w:sz="8" w:space="0" w:color="auto"/>
              <w:left w:val="single" w:sz="8" w:space="0" w:color="auto"/>
              <w:bottom w:val="nil"/>
              <w:right w:val="single" w:sz="8" w:space="0" w:color="000000"/>
            </w:tcBorders>
            <w:shd w:val="clear" w:color="auto" w:fill="FFFF00"/>
            <w:vAlign w:val="center"/>
            <w:hideMark/>
          </w:tcPr>
          <w:p w14:paraId="19835503" w14:textId="77777777" w:rsidR="007322F4" w:rsidRPr="007322F4" w:rsidRDefault="007322F4" w:rsidP="007322F4">
            <w:pPr>
              <w:jc w:val="center"/>
              <w:rPr>
                <w:rFonts w:ascii="Times New Roman" w:hAnsi="Times New Roman" w:cs="Times New Roman"/>
                <w:b/>
                <w:bCs/>
              </w:rPr>
            </w:pPr>
            <w:r w:rsidRPr="007322F4">
              <w:rPr>
                <w:rFonts w:ascii="Times New Roman" w:hAnsi="Times New Roman" w:cs="Times New Roman"/>
                <w:b/>
                <w:bCs/>
              </w:rPr>
              <w:t>2024</w:t>
            </w:r>
          </w:p>
        </w:tc>
        <w:tc>
          <w:tcPr>
            <w:tcW w:w="850" w:type="dxa"/>
            <w:tcBorders>
              <w:top w:val="single" w:sz="8" w:space="0" w:color="auto"/>
              <w:left w:val="nil"/>
              <w:bottom w:val="nil"/>
              <w:right w:val="single" w:sz="8" w:space="0" w:color="000000"/>
            </w:tcBorders>
            <w:shd w:val="clear" w:color="auto" w:fill="FFFF00"/>
            <w:vAlign w:val="center"/>
            <w:hideMark/>
          </w:tcPr>
          <w:p w14:paraId="5E610EFB" w14:textId="77777777" w:rsidR="007322F4" w:rsidRPr="007322F4" w:rsidRDefault="007322F4" w:rsidP="007322F4">
            <w:pPr>
              <w:jc w:val="center"/>
              <w:rPr>
                <w:rFonts w:ascii="Times New Roman" w:hAnsi="Times New Roman" w:cs="Times New Roman"/>
                <w:b/>
                <w:bCs/>
              </w:rPr>
            </w:pPr>
            <w:r w:rsidRPr="007322F4">
              <w:rPr>
                <w:rFonts w:ascii="Times New Roman" w:hAnsi="Times New Roman" w:cs="Times New Roman"/>
                <w:b/>
                <w:bCs/>
              </w:rPr>
              <w:t>2025</w:t>
            </w:r>
          </w:p>
        </w:tc>
        <w:tc>
          <w:tcPr>
            <w:tcW w:w="851" w:type="dxa"/>
            <w:tcBorders>
              <w:top w:val="single" w:sz="8" w:space="0" w:color="auto"/>
              <w:left w:val="nil"/>
              <w:bottom w:val="nil"/>
              <w:right w:val="single" w:sz="8" w:space="0" w:color="000000"/>
            </w:tcBorders>
            <w:shd w:val="clear" w:color="auto" w:fill="FFFF00"/>
            <w:vAlign w:val="center"/>
            <w:hideMark/>
          </w:tcPr>
          <w:p w14:paraId="4C88AA8B" w14:textId="77777777" w:rsidR="007322F4" w:rsidRPr="007322F4" w:rsidRDefault="007322F4" w:rsidP="007322F4">
            <w:pPr>
              <w:jc w:val="center"/>
              <w:rPr>
                <w:rFonts w:ascii="Times New Roman" w:hAnsi="Times New Roman" w:cs="Times New Roman"/>
                <w:b/>
                <w:bCs/>
              </w:rPr>
            </w:pPr>
            <w:r w:rsidRPr="007322F4">
              <w:rPr>
                <w:rFonts w:ascii="Times New Roman" w:hAnsi="Times New Roman" w:cs="Times New Roman"/>
                <w:b/>
                <w:bCs/>
              </w:rPr>
              <w:t>2026</w:t>
            </w:r>
          </w:p>
        </w:tc>
        <w:tc>
          <w:tcPr>
            <w:tcW w:w="850" w:type="dxa"/>
            <w:tcBorders>
              <w:top w:val="single" w:sz="8" w:space="0" w:color="auto"/>
              <w:left w:val="nil"/>
              <w:bottom w:val="nil"/>
              <w:right w:val="single" w:sz="8" w:space="0" w:color="000000"/>
            </w:tcBorders>
            <w:shd w:val="clear" w:color="auto" w:fill="FFFF00"/>
            <w:vAlign w:val="center"/>
            <w:hideMark/>
          </w:tcPr>
          <w:p w14:paraId="32037DE6" w14:textId="77777777" w:rsidR="007322F4" w:rsidRPr="007322F4" w:rsidRDefault="007322F4" w:rsidP="007322F4">
            <w:pPr>
              <w:jc w:val="center"/>
              <w:rPr>
                <w:rFonts w:ascii="Times New Roman" w:hAnsi="Times New Roman" w:cs="Times New Roman"/>
                <w:b/>
                <w:bCs/>
              </w:rPr>
            </w:pPr>
            <w:r w:rsidRPr="007322F4">
              <w:rPr>
                <w:rFonts w:ascii="Times New Roman" w:hAnsi="Times New Roman" w:cs="Times New Roman"/>
                <w:b/>
                <w:bCs/>
              </w:rPr>
              <w:t>2027</w:t>
            </w:r>
          </w:p>
        </w:tc>
        <w:tc>
          <w:tcPr>
            <w:tcW w:w="851" w:type="dxa"/>
            <w:tcBorders>
              <w:top w:val="single" w:sz="8" w:space="0" w:color="auto"/>
              <w:left w:val="nil"/>
              <w:bottom w:val="nil"/>
              <w:right w:val="single" w:sz="8" w:space="0" w:color="000000"/>
            </w:tcBorders>
            <w:shd w:val="clear" w:color="auto" w:fill="FFFF00"/>
            <w:vAlign w:val="center"/>
            <w:hideMark/>
          </w:tcPr>
          <w:p w14:paraId="4B01AD81" w14:textId="77777777" w:rsidR="007322F4" w:rsidRPr="007322F4" w:rsidRDefault="007322F4" w:rsidP="007322F4">
            <w:pPr>
              <w:jc w:val="center"/>
              <w:rPr>
                <w:rFonts w:ascii="Times New Roman" w:hAnsi="Times New Roman" w:cs="Times New Roman"/>
                <w:b/>
                <w:bCs/>
              </w:rPr>
            </w:pPr>
            <w:r w:rsidRPr="007322F4">
              <w:rPr>
                <w:rFonts w:ascii="Times New Roman" w:hAnsi="Times New Roman" w:cs="Times New Roman"/>
                <w:b/>
                <w:bCs/>
              </w:rPr>
              <w:t>2028</w:t>
            </w:r>
          </w:p>
        </w:tc>
        <w:tc>
          <w:tcPr>
            <w:tcW w:w="850" w:type="dxa"/>
            <w:tcBorders>
              <w:top w:val="single" w:sz="8" w:space="0" w:color="auto"/>
              <w:left w:val="nil"/>
              <w:bottom w:val="nil"/>
              <w:right w:val="single" w:sz="8" w:space="0" w:color="000000"/>
            </w:tcBorders>
            <w:shd w:val="clear" w:color="auto" w:fill="FFFF00"/>
            <w:vAlign w:val="center"/>
            <w:hideMark/>
          </w:tcPr>
          <w:p w14:paraId="1A6A1C9C" w14:textId="77777777" w:rsidR="007322F4" w:rsidRPr="007322F4" w:rsidRDefault="007322F4" w:rsidP="007322F4">
            <w:pPr>
              <w:jc w:val="center"/>
              <w:rPr>
                <w:rFonts w:ascii="Times New Roman" w:hAnsi="Times New Roman" w:cs="Times New Roman"/>
                <w:b/>
                <w:bCs/>
              </w:rPr>
            </w:pPr>
            <w:r w:rsidRPr="007322F4">
              <w:rPr>
                <w:rFonts w:ascii="Times New Roman" w:hAnsi="Times New Roman" w:cs="Times New Roman"/>
                <w:b/>
                <w:bCs/>
              </w:rPr>
              <w:t>2029</w:t>
            </w:r>
          </w:p>
        </w:tc>
      </w:tr>
      <w:tr w:rsidR="007322F4" w:rsidRPr="007322F4" w14:paraId="4CC1B013" w14:textId="77777777" w:rsidTr="007322F4">
        <w:trPr>
          <w:divId w:val="1080061740"/>
          <w:trHeight w:val="300"/>
          <w:jc w:val="right"/>
        </w:trPr>
        <w:tc>
          <w:tcPr>
            <w:tcW w:w="510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CCDE4B2" w14:textId="77777777" w:rsidR="007322F4" w:rsidRPr="007322F4" w:rsidRDefault="007322F4" w:rsidP="007322F4">
            <w:pPr>
              <w:spacing w:before="0" w:after="0"/>
              <w:rPr>
                <w:rFonts w:ascii="Times New Roman" w:hAnsi="Times New Roman" w:cs="Times New Roman"/>
              </w:rPr>
            </w:pPr>
            <w:r w:rsidRPr="007322F4">
              <w:rPr>
                <w:rFonts w:ascii="Times New Roman" w:hAnsi="Times New Roman" w:cs="Times New Roman"/>
              </w:rPr>
              <w:t>C.1 Poprawa sytuacji ekonomicznej mieszkańców</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1CB6AB1"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1213F9" w14:textId="77777777" w:rsidR="007322F4" w:rsidRPr="004A6A53" w:rsidRDefault="007322F4" w:rsidP="007322F4">
            <w:pPr>
              <w:spacing w:before="0" w:after="0"/>
              <w:jc w:val="center"/>
              <w:rPr>
                <w:rFonts w:ascii="Times New Roman" w:hAnsi="Times New Roman" w:cs="Times New Roman"/>
                <w:strike/>
                <w:color w:val="FF0000"/>
              </w:rPr>
            </w:pPr>
            <w:r w:rsidRPr="004A6A53">
              <w:rPr>
                <w:rFonts w:ascii="Times New Roman" w:hAnsi="Times New Roman" w:cs="Times New Roman"/>
                <w:strike/>
                <w:color w:val="FF0000"/>
              </w:rPr>
              <w:t>30%</w:t>
            </w:r>
          </w:p>
          <w:p w14:paraId="43C8BC9A" w14:textId="12AF0812" w:rsidR="004A6A53" w:rsidRPr="007322F4" w:rsidRDefault="004A6A53" w:rsidP="007322F4">
            <w:pPr>
              <w:spacing w:before="0" w:after="0"/>
              <w:jc w:val="center"/>
              <w:rPr>
                <w:rFonts w:ascii="Times New Roman" w:hAnsi="Times New Roman" w:cs="Times New Roman"/>
              </w:rPr>
            </w:pPr>
            <w:r>
              <w:rPr>
                <w:rFonts w:ascii="Times New Roman" w:hAnsi="Times New Roman" w:cs="Times New Roman"/>
              </w:rPr>
              <w:t>33%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0BE27A5" w14:textId="77777777" w:rsidR="007322F4" w:rsidRPr="004A6A53" w:rsidRDefault="007322F4" w:rsidP="007322F4">
            <w:pPr>
              <w:spacing w:before="0" w:after="0"/>
              <w:jc w:val="center"/>
              <w:rPr>
                <w:rFonts w:ascii="Times New Roman" w:hAnsi="Times New Roman" w:cs="Times New Roman"/>
                <w:strike/>
                <w:color w:val="FF0000"/>
              </w:rPr>
            </w:pPr>
            <w:r w:rsidRPr="004A6A53">
              <w:rPr>
                <w:rFonts w:ascii="Times New Roman" w:hAnsi="Times New Roman" w:cs="Times New Roman"/>
                <w:strike/>
                <w:color w:val="FF0000"/>
              </w:rPr>
              <w:t>60%</w:t>
            </w:r>
          </w:p>
          <w:p w14:paraId="06F8318C" w14:textId="57608CA6" w:rsidR="004A6A53" w:rsidRPr="007322F4" w:rsidRDefault="004A6A53" w:rsidP="007322F4">
            <w:pPr>
              <w:spacing w:before="0" w:after="0"/>
              <w:jc w:val="center"/>
              <w:rPr>
                <w:rFonts w:ascii="Times New Roman" w:hAnsi="Times New Roman" w:cs="Times New Roman"/>
              </w:rPr>
            </w:pPr>
            <w:r>
              <w:rPr>
                <w:rFonts w:ascii="Times New Roman" w:hAnsi="Times New Roman" w:cs="Times New Roman"/>
              </w:rPr>
              <w:t>67%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A9173EA"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918D0B8"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80BEE4D"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r>
      <w:tr w:rsidR="007322F4" w:rsidRPr="007322F4" w14:paraId="1932ACBD" w14:textId="77777777" w:rsidTr="007322F4">
        <w:trPr>
          <w:divId w:val="1080061740"/>
          <w:trHeight w:val="300"/>
          <w:jc w:val="right"/>
        </w:trPr>
        <w:tc>
          <w:tcPr>
            <w:tcW w:w="5103" w:type="dxa"/>
            <w:tcBorders>
              <w:top w:val="nil"/>
              <w:left w:val="single" w:sz="4" w:space="0" w:color="auto"/>
              <w:bottom w:val="single" w:sz="4" w:space="0" w:color="auto"/>
              <w:right w:val="single" w:sz="4" w:space="0" w:color="auto"/>
            </w:tcBorders>
            <w:shd w:val="clear" w:color="auto" w:fill="FFFF00"/>
            <w:noWrap/>
            <w:vAlign w:val="bottom"/>
            <w:hideMark/>
          </w:tcPr>
          <w:p w14:paraId="3D8CBA45" w14:textId="77777777" w:rsidR="007322F4" w:rsidRPr="007322F4" w:rsidRDefault="007322F4" w:rsidP="007322F4">
            <w:pPr>
              <w:spacing w:before="0" w:after="0"/>
              <w:rPr>
                <w:rFonts w:ascii="Times New Roman" w:hAnsi="Times New Roman" w:cs="Times New Roman"/>
              </w:rPr>
            </w:pPr>
            <w:r w:rsidRPr="007322F4">
              <w:rPr>
                <w:rFonts w:ascii="Times New Roman" w:hAnsi="Times New Roman" w:cs="Times New Roman"/>
              </w:rPr>
              <w:t xml:space="preserve">C.2 Włącznie społeczeństwa do działań na rzecz rozwoju lokalnego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61FBEC2" w14:textId="77777777" w:rsidR="007322F4" w:rsidRPr="004F7835" w:rsidRDefault="007322F4" w:rsidP="007322F4">
            <w:pPr>
              <w:spacing w:before="0" w:after="0"/>
              <w:jc w:val="center"/>
              <w:rPr>
                <w:rFonts w:ascii="Times New Roman" w:hAnsi="Times New Roman" w:cs="Times New Roman"/>
                <w:strike/>
                <w:color w:val="FF0000"/>
              </w:rPr>
            </w:pPr>
            <w:r w:rsidRPr="004F7835">
              <w:rPr>
                <w:rFonts w:ascii="Times New Roman" w:hAnsi="Times New Roman" w:cs="Times New Roman"/>
                <w:strike/>
                <w:color w:val="FF0000"/>
              </w:rPr>
              <w:t>13%</w:t>
            </w:r>
          </w:p>
          <w:p w14:paraId="5AD2BC16" w14:textId="3B7810B4" w:rsidR="004F7835" w:rsidRPr="007322F4" w:rsidRDefault="004F7835" w:rsidP="007322F4">
            <w:pPr>
              <w:spacing w:before="0" w:after="0"/>
              <w:jc w:val="center"/>
              <w:rPr>
                <w:rFonts w:ascii="Times New Roman" w:hAnsi="Times New Roman" w:cs="Times New Roman"/>
              </w:rPr>
            </w:pPr>
            <w:r>
              <w:rPr>
                <w:rFonts w:ascii="Times New Roman" w:hAnsi="Times New Roman" w:cs="Times New Roman"/>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90FB3BC" w14:textId="77777777" w:rsidR="007322F4" w:rsidRPr="004A6A53" w:rsidRDefault="007322F4" w:rsidP="007322F4">
            <w:pPr>
              <w:spacing w:before="0" w:after="0"/>
              <w:jc w:val="center"/>
              <w:rPr>
                <w:rFonts w:ascii="Times New Roman" w:hAnsi="Times New Roman" w:cs="Times New Roman"/>
                <w:strike/>
                <w:color w:val="FF0000"/>
              </w:rPr>
            </w:pPr>
            <w:r w:rsidRPr="004A6A53">
              <w:rPr>
                <w:rFonts w:ascii="Times New Roman" w:hAnsi="Times New Roman" w:cs="Times New Roman"/>
                <w:strike/>
                <w:color w:val="FF0000"/>
              </w:rPr>
              <w:t>31%</w:t>
            </w:r>
          </w:p>
          <w:p w14:paraId="61867BB8" w14:textId="68E3E67B" w:rsidR="004A6A53" w:rsidRPr="007322F4" w:rsidRDefault="004A6A53" w:rsidP="007322F4">
            <w:pPr>
              <w:spacing w:before="0" w:after="0"/>
              <w:jc w:val="center"/>
              <w:rPr>
                <w:rFonts w:ascii="Times New Roman" w:hAnsi="Times New Roman" w:cs="Times New Roman"/>
              </w:rPr>
            </w:pPr>
            <w:r>
              <w:rPr>
                <w:rFonts w:ascii="Times New Roman" w:hAnsi="Times New Roman" w:cs="Times New Roman"/>
              </w:rPr>
              <w:t>50%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F4538FA"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50%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747DE37" w14:textId="77777777" w:rsidR="007322F4" w:rsidRPr="004A6A53" w:rsidRDefault="007322F4" w:rsidP="007322F4">
            <w:pPr>
              <w:spacing w:before="0" w:after="0"/>
              <w:jc w:val="center"/>
              <w:rPr>
                <w:rFonts w:ascii="Times New Roman" w:hAnsi="Times New Roman" w:cs="Times New Roman"/>
                <w:strike/>
                <w:color w:val="FF0000"/>
              </w:rPr>
            </w:pPr>
            <w:r w:rsidRPr="004A6A53">
              <w:rPr>
                <w:rFonts w:ascii="Times New Roman" w:hAnsi="Times New Roman" w:cs="Times New Roman"/>
                <w:strike/>
                <w:color w:val="FF0000"/>
              </w:rPr>
              <w:t>69%</w:t>
            </w:r>
          </w:p>
          <w:p w14:paraId="1DA7C7AF" w14:textId="1B43950D" w:rsidR="004A6A53" w:rsidRPr="007322F4" w:rsidRDefault="004A6A53" w:rsidP="007322F4">
            <w:pPr>
              <w:spacing w:before="0" w:after="0"/>
              <w:jc w:val="center"/>
              <w:rPr>
                <w:rFonts w:ascii="Times New Roman" w:hAnsi="Times New Roman" w:cs="Times New Roman"/>
              </w:rPr>
            </w:pPr>
            <w:r>
              <w:rPr>
                <w:rFonts w:ascii="Times New Roman" w:hAnsi="Times New Roman" w:cs="Times New Roman"/>
              </w:rPr>
              <w:t>83%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726BE28" w14:textId="77777777" w:rsidR="007322F4" w:rsidRPr="004A6A53" w:rsidRDefault="007322F4" w:rsidP="007322F4">
            <w:pPr>
              <w:spacing w:before="0" w:after="0"/>
              <w:jc w:val="center"/>
              <w:rPr>
                <w:rFonts w:ascii="Times New Roman" w:hAnsi="Times New Roman" w:cs="Times New Roman"/>
                <w:strike/>
                <w:color w:val="FF0000"/>
              </w:rPr>
            </w:pPr>
            <w:r w:rsidRPr="004A6A53">
              <w:rPr>
                <w:rFonts w:ascii="Times New Roman" w:hAnsi="Times New Roman" w:cs="Times New Roman"/>
                <w:strike/>
                <w:color w:val="FF0000"/>
              </w:rPr>
              <w:t>88%</w:t>
            </w:r>
          </w:p>
          <w:p w14:paraId="48A4379A" w14:textId="6D497154" w:rsidR="004A6A53" w:rsidRPr="007322F4" w:rsidRDefault="004A6A53" w:rsidP="007322F4">
            <w:pPr>
              <w:spacing w:before="0" w:after="0"/>
              <w:jc w:val="center"/>
              <w:rPr>
                <w:rFonts w:ascii="Times New Roman" w:hAnsi="Times New Roman" w:cs="Times New Roman"/>
              </w:rPr>
            </w:pPr>
            <w:r>
              <w:rPr>
                <w:rFonts w:ascii="Times New Roman" w:hAnsi="Times New Roman" w:cs="Times New Roman"/>
              </w:rPr>
              <w:t>92%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EF5DD2B"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r>
      <w:tr w:rsidR="007322F4" w:rsidRPr="007322F4" w14:paraId="30B68922" w14:textId="77777777" w:rsidTr="007322F4">
        <w:trPr>
          <w:divId w:val="1080061740"/>
          <w:trHeight w:val="315"/>
          <w:jc w:val="right"/>
        </w:trPr>
        <w:tc>
          <w:tcPr>
            <w:tcW w:w="5103" w:type="dxa"/>
            <w:tcBorders>
              <w:top w:val="nil"/>
              <w:left w:val="single" w:sz="4" w:space="0" w:color="auto"/>
              <w:bottom w:val="single" w:sz="4" w:space="0" w:color="auto"/>
              <w:right w:val="single" w:sz="4" w:space="0" w:color="auto"/>
            </w:tcBorders>
            <w:shd w:val="clear" w:color="auto" w:fill="FFFF00"/>
            <w:noWrap/>
            <w:vAlign w:val="bottom"/>
            <w:hideMark/>
          </w:tcPr>
          <w:p w14:paraId="48199AA3" w14:textId="77777777" w:rsidR="007322F4" w:rsidRPr="007322F4" w:rsidRDefault="007322F4" w:rsidP="007322F4">
            <w:pPr>
              <w:spacing w:before="0" w:after="0"/>
              <w:rPr>
                <w:rFonts w:ascii="Times New Roman" w:hAnsi="Times New Roman" w:cs="Times New Roman"/>
              </w:rPr>
            </w:pPr>
            <w:r w:rsidRPr="007322F4">
              <w:rPr>
                <w:rFonts w:ascii="Times New Roman" w:hAnsi="Times New Roman" w:cs="Times New Roman"/>
              </w:rPr>
              <w:t>C.3 Efektywne wykorzystanie potencjału endogenicznego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94E401A"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0925CDA" w14:textId="77777777" w:rsidR="007322F4" w:rsidRPr="004A6A53" w:rsidRDefault="007322F4" w:rsidP="007322F4">
            <w:pPr>
              <w:spacing w:before="0" w:after="0"/>
              <w:jc w:val="center"/>
              <w:rPr>
                <w:rFonts w:ascii="Times New Roman" w:hAnsi="Times New Roman" w:cs="Times New Roman"/>
                <w:strike/>
                <w:color w:val="FF0000"/>
              </w:rPr>
            </w:pPr>
            <w:r w:rsidRPr="004A6A53">
              <w:rPr>
                <w:rFonts w:ascii="Times New Roman" w:hAnsi="Times New Roman" w:cs="Times New Roman"/>
                <w:strike/>
                <w:color w:val="FF0000"/>
              </w:rPr>
              <w:t>17%</w:t>
            </w:r>
          </w:p>
          <w:p w14:paraId="69FDD399" w14:textId="0B212780" w:rsidR="004A6A53" w:rsidRPr="007322F4" w:rsidRDefault="004A6A53" w:rsidP="007322F4">
            <w:pPr>
              <w:spacing w:before="0" w:after="0"/>
              <w:jc w:val="center"/>
              <w:rPr>
                <w:rFonts w:ascii="Times New Roman" w:hAnsi="Times New Roman" w:cs="Times New Roman"/>
              </w:rPr>
            </w:pPr>
            <w:r>
              <w:rPr>
                <w:rFonts w:ascii="Times New Roman" w:hAnsi="Times New Roman" w:cs="Times New Roman"/>
              </w:rPr>
              <w:t>25%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9AB9097"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5D6BBEF"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9F499D1"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BDA02C"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r>
      <w:tr w:rsidR="007322F4" w:rsidRPr="007322F4" w14:paraId="0F9A5E03" w14:textId="77777777" w:rsidTr="007322F4">
        <w:trPr>
          <w:divId w:val="1080061740"/>
          <w:trHeight w:val="300"/>
          <w:jc w:val="right"/>
        </w:trPr>
        <w:tc>
          <w:tcPr>
            <w:tcW w:w="5103" w:type="dxa"/>
            <w:tcBorders>
              <w:top w:val="nil"/>
              <w:left w:val="single" w:sz="4" w:space="0" w:color="auto"/>
              <w:bottom w:val="single" w:sz="4" w:space="0" w:color="auto"/>
              <w:right w:val="single" w:sz="4" w:space="0" w:color="auto"/>
            </w:tcBorders>
            <w:shd w:val="clear" w:color="auto" w:fill="FFFF00"/>
            <w:noWrap/>
            <w:vAlign w:val="bottom"/>
            <w:hideMark/>
          </w:tcPr>
          <w:p w14:paraId="65B7AC53" w14:textId="77777777" w:rsidR="007322F4" w:rsidRPr="007322F4" w:rsidRDefault="007322F4" w:rsidP="007322F4">
            <w:pPr>
              <w:spacing w:before="0" w:after="0"/>
              <w:rPr>
                <w:rFonts w:ascii="Times New Roman" w:hAnsi="Times New Roman" w:cs="Times New Roman"/>
              </w:rPr>
            </w:pPr>
            <w:r w:rsidRPr="007322F4">
              <w:rPr>
                <w:rFonts w:ascii="Times New Roman" w:hAnsi="Times New Roman" w:cs="Times New Roman"/>
              </w:rPr>
              <w:t xml:space="preserve">C.4 Wsparcie rozwoju kompetencji dostosowanych do potrzeb społeczności LGD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25AD739"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3CB644B" w14:textId="77777777" w:rsidR="007322F4" w:rsidRPr="004A6A53" w:rsidRDefault="007322F4" w:rsidP="007322F4">
            <w:pPr>
              <w:spacing w:before="0" w:after="0"/>
              <w:jc w:val="center"/>
              <w:rPr>
                <w:rFonts w:ascii="Times New Roman" w:hAnsi="Times New Roman" w:cs="Times New Roman"/>
                <w:strike/>
                <w:color w:val="FF0000"/>
              </w:rPr>
            </w:pPr>
            <w:r w:rsidRPr="004A6A53">
              <w:rPr>
                <w:rFonts w:ascii="Times New Roman" w:hAnsi="Times New Roman" w:cs="Times New Roman"/>
                <w:strike/>
                <w:color w:val="FF0000"/>
              </w:rPr>
              <w:t>9%</w:t>
            </w:r>
          </w:p>
          <w:p w14:paraId="01FF9534" w14:textId="4161CEF9" w:rsidR="004A6A53" w:rsidRPr="007322F4" w:rsidRDefault="004A6A53" w:rsidP="007322F4">
            <w:pPr>
              <w:spacing w:before="0" w:after="0"/>
              <w:jc w:val="center"/>
              <w:rPr>
                <w:rFonts w:ascii="Times New Roman" w:hAnsi="Times New Roman" w:cs="Times New Roman"/>
              </w:rPr>
            </w:pPr>
            <w:r>
              <w:rPr>
                <w:rFonts w:ascii="Times New Roman" w:hAnsi="Times New Roman" w:cs="Times New Roman"/>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50BAA28"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B8B9833"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55ABAEF"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4C25DEE"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r>
      <w:tr w:rsidR="007322F4" w:rsidRPr="007322F4" w14:paraId="5AFF86C4" w14:textId="77777777" w:rsidTr="007322F4">
        <w:trPr>
          <w:divId w:val="1080061740"/>
          <w:trHeight w:val="141"/>
          <w:jc w:val="right"/>
        </w:trPr>
        <w:tc>
          <w:tcPr>
            <w:tcW w:w="5103" w:type="dxa"/>
            <w:tcBorders>
              <w:top w:val="nil"/>
              <w:left w:val="single" w:sz="4" w:space="0" w:color="auto"/>
              <w:bottom w:val="single" w:sz="4" w:space="0" w:color="auto"/>
              <w:right w:val="single" w:sz="4" w:space="0" w:color="auto"/>
            </w:tcBorders>
            <w:shd w:val="clear" w:color="auto" w:fill="FFFF00"/>
            <w:noWrap/>
            <w:vAlign w:val="bottom"/>
            <w:hideMark/>
          </w:tcPr>
          <w:p w14:paraId="301557CE" w14:textId="77777777" w:rsidR="007322F4" w:rsidRPr="007322F4" w:rsidRDefault="007322F4" w:rsidP="007322F4">
            <w:pPr>
              <w:spacing w:before="0" w:after="0"/>
              <w:rPr>
                <w:rFonts w:ascii="Times New Roman" w:hAnsi="Times New Roman" w:cs="Times New Roman"/>
              </w:rPr>
            </w:pPr>
            <w:r w:rsidRPr="007322F4">
              <w:rPr>
                <w:rFonts w:ascii="Times New Roman" w:hAnsi="Times New Roman" w:cs="Times New Roman"/>
              </w:rPr>
              <w:t>C.5 Zwiększenie dostępności usług społecznych świadczonych w społeczności lokalnej</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DD654F3"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285C352"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0A300D9"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864596D"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CC78735"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D9AE994" w14:textId="77777777" w:rsidR="007322F4" w:rsidRPr="007322F4" w:rsidRDefault="007322F4" w:rsidP="007322F4">
            <w:pPr>
              <w:spacing w:before="0" w:after="0"/>
              <w:jc w:val="center"/>
              <w:rPr>
                <w:rFonts w:ascii="Times New Roman" w:hAnsi="Times New Roman" w:cs="Times New Roman"/>
              </w:rPr>
            </w:pPr>
            <w:r w:rsidRPr="007322F4">
              <w:rPr>
                <w:rFonts w:ascii="Times New Roman" w:hAnsi="Times New Roman" w:cs="Times New Roman"/>
              </w:rPr>
              <w:t>100%</w:t>
            </w:r>
          </w:p>
        </w:tc>
      </w:tr>
    </w:tbl>
    <w:p w14:paraId="56B1CC40" w14:textId="77777777" w:rsidR="00FB385B" w:rsidRDefault="001B6FA8" w:rsidP="00B426B0">
      <w:pPr>
        <w:rPr>
          <w:rFonts w:ascii="Times New Roman" w:hAnsi="Times New Roman" w:cs="Times New Roman"/>
        </w:rPr>
      </w:pPr>
      <w:r w:rsidRPr="00B426B0">
        <w:rPr>
          <w:rFonts w:ascii="Times New Roman" w:hAnsi="Times New Roman" w:cs="Times New Roman"/>
        </w:rPr>
        <w:fldChar w:fldCharType="end"/>
      </w:r>
    </w:p>
    <w:p w14:paraId="4FFB7837" w14:textId="3749329F" w:rsidR="00BD27B3" w:rsidRDefault="001B6FA8" w:rsidP="00BB331F">
      <w:pPr>
        <w:jc w:val="both"/>
        <w:rPr>
          <w:rFonts w:ascii="Times New Roman" w:hAnsi="Times New Roman" w:cs="Times New Roman"/>
        </w:rPr>
      </w:pPr>
      <w:r w:rsidRPr="00B426B0">
        <w:rPr>
          <w:rFonts w:ascii="Times New Roman" w:hAnsi="Times New Roman" w:cs="Times New Roman"/>
        </w:rPr>
        <w:t xml:space="preserve">Z powyższej analizy wynika, że </w:t>
      </w:r>
      <w:r w:rsidR="00BB331F">
        <w:rPr>
          <w:rFonts w:ascii="Times New Roman" w:hAnsi="Times New Roman" w:cs="Times New Roman"/>
        </w:rPr>
        <w:t>realizacja rozpocznie się w 2024 roku. W</w:t>
      </w:r>
      <w:r w:rsidRPr="00B426B0">
        <w:rPr>
          <w:rFonts w:ascii="Times New Roman" w:hAnsi="Times New Roman" w:cs="Times New Roman"/>
        </w:rPr>
        <w:t xml:space="preserve"> roku 2026 zrealizowane zostaną wskaźniki celów</w:t>
      </w:r>
      <w:r w:rsidR="00C053B9" w:rsidRPr="00B426B0">
        <w:rPr>
          <w:rFonts w:ascii="Times New Roman" w:hAnsi="Times New Roman" w:cs="Times New Roman"/>
        </w:rPr>
        <w:t xml:space="preserve"> </w:t>
      </w:r>
      <w:r w:rsidRPr="00B426B0">
        <w:rPr>
          <w:rFonts w:ascii="Times New Roman" w:hAnsi="Times New Roman" w:cs="Times New Roman"/>
        </w:rPr>
        <w:t>3 i 4, w roku 2027 wskaźniki celów 1 i 5 zaś w 2029 roku</w:t>
      </w:r>
      <w:r w:rsidR="00C053B9" w:rsidRPr="00B426B0">
        <w:rPr>
          <w:rFonts w:ascii="Times New Roman" w:hAnsi="Times New Roman" w:cs="Times New Roman"/>
        </w:rPr>
        <w:t xml:space="preserve"> </w:t>
      </w:r>
      <w:r w:rsidRPr="00B426B0">
        <w:rPr>
          <w:rFonts w:ascii="Times New Roman" w:hAnsi="Times New Roman" w:cs="Times New Roman"/>
        </w:rPr>
        <w:t xml:space="preserve">wskaźniki celu nr 2. </w:t>
      </w:r>
    </w:p>
    <w:p w14:paraId="016219C2" w14:textId="04762DCD" w:rsidR="004107C1" w:rsidRDefault="004107C1" w:rsidP="00B426B0">
      <w:pPr>
        <w:rPr>
          <w:rFonts w:ascii="Times New Roman" w:hAnsi="Times New Roman" w:cs="Times New Roman"/>
        </w:rPr>
      </w:pPr>
      <w:r w:rsidRPr="00882489">
        <w:rPr>
          <w:rFonts w:ascii="Times New Roman" w:hAnsi="Times New Roman" w:cs="Times New Roman"/>
        </w:rPr>
        <w:t>Monitoring osiąganych wskaźników pozwoli na analizę postępów w osiąganiu kluczowych efektów wdrażania LSR. Każdy nabór wniosków zostanie poprzedzony szeroką kampanią informacyjną w zakresie możliwości pozyskania wsparcia finansowego w ramach LSR. Ważnym elementem wpływającym na prawidłową realizację Planu działania i wdrażania LSR, jest komunikacja - informowanie o programach, formach wsparcia i grupach docelowych, oczekiwanych rezultatach i wpływie LSR na rozwój regionu. Kanały i narzędzia komunikacji będą dobierane do grupy docelowej i wynikają z analizy bieżących trendów, zostaną szczegółowo określone w Planie komunikacji.</w:t>
      </w:r>
    </w:p>
    <w:p w14:paraId="575AFC7C" w14:textId="5633D690" w:rsidR="00882489" w:rsidRDefault="00E673C0" w:rsidP="00183295">
      <w:pPr>
        <w:jc w:val="both"/>
        <w:rPr>
          <w:rFonts w:ascii="Times New Roman" w:hAnsi="Times New Roman" w:cs="Times New Roman"/>
        </w:rPr>
      </w:pPr>
      <w:r>
        <w:rPr>
          <w:rFonts w:ascii="Times New Roman" w:hAnsi="Times New Roman" w:cs="Times New Roman"/>
        </w:rPr>
        <w:t>LGD przewiduje realizację jednej operacji własnej, której wartość nie przekracza 20% budżetu komponentu Wdrażanie LSR</w:t>
      </w:r>
      <w:r w:rsidR="00183295">
        <w:rPr>
          <w:rFonts w:ascii="Times New Roman" w:hAnsi="Times New Roman" w:cs="Times New Roman"/>
        </w:rPr>
        <w:t xml:space="preserve"> zaś dedykowane dla </w:t>
      </w:r>
      <w:r w:rsidR="00E83B98">
        <w:rPr>
          <w:rFonts w:ascii="Times New Roman" w:hAnsi="Times New Roman" w:cs="Times New Roman"/>
        </w:rPr>
        <w:t xml:space="preserve">JST nie przekraczają 40% </w:t>
      </w:r>
      <w:r w:rsidR="00F334FE">
        <w:rPr>
          <w:rFonts w:ascii="Times New Roman" w:hAnsi="Times New Roman" w:cs="Times New Roman"/>
        </w:rPr>
        <w:t xml:space="preserve">sumy wszystkich środków współfinansujących LSR. </w:t>
      </w:r>
      <w:r w:rsidR="00E83B98">
        <w:rPr>
          <w:rFonts w:ascii="Times New Roman" w:hAnsi="Times New Roman" w:cs="Times New Roman"/>
        </w:rPr>
        <w:t xml:space="preserve"> </w:t>
      </w:r>
    </w:p>
    <w:p w14:paraId="404758E8" w14:textId="68B6BAEB" w:rsidR="000836C4" w:rsidRPr="00B426B0" w:rsidRDefault="000836C4" w:rsidP="00882489">
      <w:pPr>
        <w:ind w:firstLine="708"/>
        <w:jc w:val="both"/>
        <w:rPr>
          <w:rFonts w:ascii="Times New Roman" w:hAnsi="Times New Roman" w:cs="Times New Roman"/>
        </w:rPr>
      </w:pPr>
      <w:r w:rsidRPr="00B426B0">
        <w:rPr>
          <w:rFonts w:ascii="Times New Roman" w:hAnsi="Times New Roman" w:cs="Times New Roman"/>
        </w:rPr>
        <w:br w:type="page"/>
      </w:r>
    </w:p>
    <w:p w14:paraId="7FD33FBC" w14:textId="36DC6625" w:rsidR="000836C4" w:rsidRPr="00126BD3" w:rsidRDefault="000836C4" w:rsidP="00126BD3">
      <w:pPr>
        <w:pStyle w:val="Nagwek1"/>
        <w:spacing w:line="276" w:lineRule="auto"/>
        <w:jc w:val="center"/>
        <w:rPr>
          <w:rStyle w:val="Nagwek2Znak"/>
          <w:rFonts w:ascii="Times New Roman" w:hAnsi="Times New Roman" w:cs="Times New Roman"/>
          <w:b w:val="0"/>
          <w:bCs/>
        </w:rPr>
      </w:pPr>
      <w:bookmarkStart w:id="14" w:name="_Toc143245774"/>
      <w:r w:rsidRPr="00126BD3">
        <w:rPr>
          <w:rStyle w:val="Nagwek1Znak"/>
          <w:rFonts w:ascii="Times New Roman" w:hAnsi="Times New Roman" w:cs="Times New Roman"/>
          <w:b/>
          <w:bCs/>
        </w:rPr>
        <w:lastRenderedPageBreak/>
        <w:t xml:space="preserve">Rozdział </w:t>
      </w:r>
      <w:r w:rsidRPr="00126BD3">
        <w:rPr>
          <w:rStyle w:val="Nagwek1Znak"/>
          <w:rFonts w:ascii="Times New Roman" w:hAnsi="Times New Roman" w:cs="Times New Roman"/>
        </w:rPr>
        <w:t>IX</w:t>
      </w:r>
      <w:r w:rsidRPr="00126BD3">
        <w:rPr>
          <w:rStyle w:val="Nagwek1Znak"/>
          <w:rFonts w:ascii="Times New Roman" w:hAnsi="Times New Roman" w:cs="Times New Roman"/>
        </w:rPr>
        <w:br/>
      </w:r>
      <w:r w:rsidRPr="00126BD3">
        <w:rPr>
          <w:rStyle w:val="Nagwek2Znak"/>
          <w:rFonts w:ascii="Times New Roman" w:hAnsi="Times New Roman" w:cs="Times New Roman"/>
          <w:b w:val="0"/>
          <w:bCs/>
        </w:rPr>
        <w:t>Plan finansowy LSR</w:t>
      </w:r>
      <w:bookmarkEnd w:id="14"/>
    </w:p>
    <w:p w14:paraId="02A2E182" w14:textId="77777777" w:rsidR="00674AD7" w:rsidRPr="00126BD3" w:rsidRDefault="00674AD7" w:rsidP="00126BD3">
      <w:pPr>
        <w:spacing w:line="276" w:lineRule="auto"/>
        <w:rPr>
          <w:rFonts w:ascii="Times New Roman" w:hAnsi="Times New Roman" w:cs="Times New Roman"/>
        </w:rPr>
      </w:pPr>
      <w:r w:rsidRPr="00126BD3">
        <w:rPr>
          <w:rFonts w:ascii="Times New Roman" w:hAnsi="Times New Roman" w:cs="Times New Roman"/>
        </w:rPr>
        <w:t>1. Opis źródeł, z których przewiduje się finansowanie działalność LGD, w tym:</w:t>
      </w:r>
    </w:p>
    <w:p w14:paraId="3DB1FA50" w14:textId="4FBEEA7F" w:rsidR="00674AD7" w:rsidRPr="00411EBA" w:rsidRDefault="00674AD7">
      <w:pPr>
        <w:pStyle w:val="Akapitzlist"/>
        <w:numPr>
          <w:ilvl w:val="1"/>
          <w:numId w:val="20"/>
        </w:numPr>
        <w:spacing w:line="276" w:lineRule="auto"/>
        <w:ind w:left="567"/>
        <w:rPr>
          <w:rFonts w:ascii="Times New Roman" w:hAnsi="Times New Roman" w:cs="Times New Roman"/>
        </w:rPr>
      </w:pPr>
      <w:r w:rsidRPr="00411EBA">
        <w:rPr>
          <w:rFonts w:ascii="Times New Roman" w:hAnsi="Times New Roman" w:cs="Times New Roman"/>
        </w:rPr>
        <w:t>wskazanie funduszy EFSI12 stanowiących bezpośrednie źródło finansowania LSR, jako budżetu LSR;</w:t>
      </w:r>
    </w:p>
    <w:p w14:paraId="3E49D8E2" w14:textId="44777657" w:rsidR="008C7960" w:rsidRPr="00126BD3" w:rsidRDefault="008C7960" w:rsidP="00126BD3">
      <w:pPr>
        <w:spacing w:line="276" w:lineRule="auto"/>
        <w:ind w:firstLine="708"/>
        <w:jc w:val="both"/>
        <w:rPr>
          <w:rFonts w:ascii="Times New Roman" w:hAnsi="Times New Roman" w:cs="Times New Roman"/>
        </w:rPr>
      </w:pPr>
      <w:r w:rsidRPr="00126BD3">
        <w:rPr>
          <w:rFonts w:ascii="Times New Roman" w:hAnsi="Times New Roman" w:cs="Times New Roman"/>
        </w:rPr>
        <w:t xml:space="preserve">Przedsięwzięcia </w:t>
      </w:r>
      <w:r w:rsidR="00B370FE" w:rsidRPr="00126BD3">
        <w:rPr>
          <w:rFonts w:ascii="Times New Roman" w:hAnsi="Times New Roman" w:cs="Times New Roman"/>
        </w:rPr>
        <w:t>zaplanowane</w:t>
      </w:r>
      <w:r w:rsidRPr="00126BD3">
        <w:rPr>
          <w:rFonts w:ascii="Times New Roman" w:hAnsi="Times New Roman" w:cs="Times New Roman"/>
        </w:rPr>
        <w:t xml:space="preserve"> w Lokalnej Strategii Rozwoju – Dolina Strugu 2030 będą częściowo finansowane z Planu Strategicznego Wspólnej Polityki Rolnej na lata 2023-2027 oraz z Europejskiego Funduszu Społecznego + poprzez program Fundusze Europejskie dla Podkarpacia</w:t>
      </w:r>
      <w:r w:rsidR="00B370FE" w:rsidRPr="00126BD3">
        <w:rPr>
          <w:rFonts w:ascii="Times New Roman" w:hAnsi="Times New Roman" w:cs="Times New Roman"/>
        </w:rPr>
        <w:t>, priorytet 8 Rozwój Lokalny Kierowany przez Społeczność</w:t>
      </w:r>
      <w:r w:rsidRPr="00126BD3">
        <w:rPr>
          <w:rFonts w:ascii="Times New Roman" w:hAnsi="Times New Roman" w:cs="Times New Roman"/>
        </w:rPr>
        <w:t xml:space="preserve">. Podział budżetu na obydwa te źródła przedstawia formularz nr 3 – Budżet LSR. </w:t>
      </w:r>
    </w:p>
    <w:tbl>
      <w:tblPr>
        <w:tblStyle w:val="TableGrid"/>
        <w:tblW w:w="9532" w:type="dxa"/>
        <w:tblInd w:w="6" w:type="dxa"/>
        <w:tblCellMar>
          <w:top w:w="49" w:type="dxa"/>
          <w:left w:w="107" w:type="dxa"/>
          <w:right w:w="115" w:type="dxa"/>
        </w:tblCellMar>
        <w:tblLook w:val="04A0" w:firstRow="1" w:lastRow="0" w:firstColumn="1" w:lastColumn="0" w:noHBand="0" w:noVBand="1"/>
      </w:tblPr>
      <w:tblGrid>
        <w:gridCol w:w="2261"/>
        <w:gridCol w:w="1701"/>
        <w:gridCol w:w="1701"/>
        <w:gridCol w:w="1702"/>
        <w:gridCol w:w="2167"/>
      </w:tblGrid>
      <w:tr w:rsidR="008C7960" w14:paraId="4CD4CBE7" w14:textId="77777777" w:rsidTr="00F93FEF">
        <w:trPr>
          <w:trHeight w:val="610"/>
        </w:trPr>
        <w:tc>
          <w:tcPr>
            <w:tcW w:w="9532" w:type="dxa"/>
            <w:gridSpan w:val="5"/>
            <w:tcBorders>
              <w:top w:val="single" w:sz="4" w:space="0" w:color="000000"/>
              <w:left w:val="single" w:sz="4" w:space="0" w:color="000000"/>
              <w:bottom w:val="single" w:sz="4" w:space="0" w:color="000000"/>
              <w:right w:val="single" w:sz="4" w:space="0" w:color="000000"/>
            </w:tcBorders>
            <w:shd w:val="clear" w:color="auto" w:fill="FFFF00"/>
          </w:tcPr>
          <w:p w14:paraId="593E79D5" w14:textId="77777777" w:rsidR="008C7960" w:rsidRPr="00126BD3" w:rsidRDefault="008C7960" w:rsidP="00F93FEF">
            <w:pPr>
              <w:spacing w:line="259" w:lineRule="auto"/>
              <w:rPr>
                <w:rFonts w:ascii="Times New Roman" w:hAnsi="Times New Roman" w:cs="Times New Roman"/>
              </w:rPr>
            </w:pPr>
            <w:r w:rsidRPr="00126BD3">
              <w:rPr>
                <w:rStyle w:val="Nagwek1Znak"/>
                <w:rFonts w:ascii="Times New Roman" w:hAnsi="Times New Roman" w:cs="Times New Roman"/>
                <w:b w:val="0"/>
                <w:bCs/>
              </w:rPr>
              <w:br w:type="page"/>
            </w:r>
            <w:r w:rsidRPr="00126BD3">
              <w:rPr>
                <w:rFonts w:ascii="Times New Roman" w:eastAsia="Calibri" w:hAnsi="Times New Roman" w:cs="Times New Roman"/>
                <w:b/>
              </w:rPr>
              <w:t xml:space="preserve">PLANOWANA WYSOKOŚĆ ŚRODKÓW NA WDRAŻANIE LSR I ZARZĄDZANIE LSR  </w:t>
            </w:r>
          </w:p>
        </w:tc>
      </w:tr>
      <w:tr w:rsidR="008C7960" w14:paraId="5A1FDC2A" w14:textId="77777777" w:rsidTr="00F93FEF">
        <w:trPr>
          <w:trHeight w:val="610"/>
        </w:trPr>
        <w:tc>
          <w:tcPr>
            <w:tcW w:w="2261" w:type="dxa"/>
            <w:vMerge w:val="restart"/>
            <w:tcBorders>
              <w:top w:val="single" w:sz="4" w:space="0" w:color="000000"/>
              <w:left w:val="single" w:sz="4" w:space="0" w:color="000000"/>
              <w:bottom w:val="single" w:sz="4" w:space="0" w:color="000000"/>
              <w:right w:val="single" w:sz="4" w:space="0" w:color="000000"/>
            </w:tcBorders>
            <w:shd w:val="clear" w:color="auto" w:fill="FFFF66"/>
          </w:tcPr>
          <w:p w14:paraId="1A9F297F" w14:textId="77777777" w:rsidR="008C7960" w:rsidRDefault="008C7960" w:rsidP="00F93FEF">
            <w:pPr>
              <w:spacing w:line="259" w:lineRule="auto"/>
            </w:pPr>
            <w:r>
              <w:rPr>
                <w:rFonts w:ascii="Calibri" w:eastAsia="Calibri" w:hAnsi="Calibri" w:cs="Calibri"/>
                <w:b/>
              </w:rPr>
              <w:t xml:space="preserve">Zakres wsparcia </w:t>
            </w:r>
          </w:p>
        </w:tc>
        <w:tc>
          <w:tcPr>
            <w:tcW w:w="5104" w:type="dxa"/>
            <w:gridSpan w:val="3"/>
            <w:tcBorders>
              <w:top w:val="single" w:sz="4" w:space="0" w:color="000000"/>
              <w:left w:val="single" w:sz="4" w:space="0" w:color="000000"/>
              <w:bottom w:val="single" w:sz="4" w:space="0" w:color="000000"/>
              <w:right w:val="single" w:sz="4" w:space="0" w:color="000000"/>
            </w:tcBorders>
            <w:shd w:val="clear" w:color="auto" w:fill="FFFF66"/>
          </w:tcPr>
          <w:p w14:paraId="6707B909" w14:textId="77777777" w:rsidR="008C7960" w:rsidRPr="00126BD3" w:rsidRDefault="008C7960" w:rsidP="00F93FEF">
            <w:pPr>
              <w:spacing w:line="259" w:lineRule="auto"/>
              <w:ind w:left="1"/>
              <w:rPr>
                <w:rFonts w:ascii="Times New Roman" w:hAnsi="Times New Roman" w:cs="Times New Roman"/>
              </w:rPr>
            </w:pPr>
            <w:r w:rsidRPr="00126BD3">
              <w:rPr>
                <w:rFonts w:ascii="Times New Roman" w:eastAsia="Calibri" w:hAnsi="Times New Roman" w:cs="Times New Roman"/>
                <w:b/>
              </w:rPr>
              <w:t xml:space="preserve">Program/Fundusz </w:t>
            </w:r>
          </w:p>
        </w:tc>
        <w:tc>
          <w:tcPr>
            <w:tcW w:w="2167" w:type="dxa"/>
            <w:vMerge w:val="restart"/>
            <w:tcBorders>
              <w:top w:val="single" w:sz="4" w:space="0" w:color="000000"/>
              <w:left w:val="single" w:sz="4" w:space="0" w:color="000000"/>
              <w:bottom w:val="single" w:sz="4" w:space="0" w:color="000000"/>
              <w:right w:val="single" w:sz="4" w:space="0" w:color="000000"/>
            </w:tcBorders>
            <w:shd w:val="clear" w:color="auto" w:fill="FFFF66"/>
            <w:vAlign w:val="bottom"/>
          </w:tcPr>
          <w:p w14:paraId="2E528E8C" w14:textId="77777777" w:rsidR="008C7960" w:rsidRPr="00126BD3" w:rsidRDefault="008C7960" w:rsidP="00F93FEF">
            <w:pPr>
              <w:spacing w:after="22" w:line="259" w:lineRule="auto"/>
              <w:ind w:left="1"/>
              <w:rPr>
                <w:rFonts w:ascii="Times New Roman" w:hAnsi="Times New Roman" w:cs="Times New Roman"/>
              </w:rPr>
            </w:pPr>
            <w:r w:rsidRPr="00126BD3">
              <w:rPr>
                <w:rFonts w:ascii="Times New Roman" w:eastAsia="Calibri" w:hAnsi="Times New Roman" w:cs="Times New Roman"/>
                <w:b/>
              </w:rPr>
              <w:t xml:space="preserve">Środki ogółem </w:t>
            </w:r>
          </w:p>
          <w:p w14:paraId="30336980" w14:textId="77777777" w:rsidR="008C7960" w:rsidRPr="00126BD3" w:rsidRDefault="008C7960" w:rsidP="00F93FEF">
            <w:pPr>
              <w:spacing w:after="336" w:line="259" w:lineRule="auto"/>
              <w:ind w:left="1"/>
              <w:rPr>
                <w:rFonts w:ascii="Times New Roman" w:hAnsi="Times New Roman" w:cs="Times New Roman"/>
              </w:rPr>
            </w:pPr>
            <w:r w:rsidRPr="00126BD3">
              <w:rPr>
                <w:rFonts w:ascii="Times New Roman" w:eastAsia="Calibri" w:hAnsi="Times New Roman" w:cs="Times New Roman"/>
                <w:b/>
              </w:rPr>
              <w:t xml:space="preserve">(EUR) </w:t>
            </w:r>
          </w:p>
          <w:p w14:paraId="3F6328C5" w14:textId="77777777" w:rsidR="008C7960" w:rsidRPr="00126BD3" w:rsidRDefault="008C7960" w:rsidP="00F93FEF">
            <w:pPr>
              <w:spacing w:line="259" w:lineRule="auto"/>
              <w:ind w:left="1"/>
              <w:rPr>
                <w:rFonts w:ascii="Times New Roman" w:hAnsi="Times New Roman" w:cs="Times New Roman"/>
              </w:rPr>
            </w:pPr>
            <w:r w:rsidRPr="00126BD3">
              <w:rPr>
                <w:rFonts w:ascii="Times New Roman" w:hAnsi="Times New Roman" w:cs="Times New Roman"/>
              </w:rPr>
              <w:t xml:space="preserve"> </w:t>
            </w:r>
          </w:p>
        </w:tc>
      </w:tr>
      <w:tr w:rsidR="008C7960" w14:paraId="5FD48A3B" w14:textId="77777777" w:rsidTr="00F93FEF">
        <w:trPr>
          <w:trHeight w:val="610"/>
        </w:trPr>
        <w:tc>
          <w:tcPr>
            <w:tcW w:w="0" w:type="auto"/>
            <w:vMerge/>
            <w:tcBorders>
              <w:top w:val="nil"/>
              <w:left w:val="single" w:sz="4" w:space="0" w:color="000000"/>
              <w:bottom w:val="single" w:sz="4" w:space="0" w:color="000000"/>
              <w:right w:val="single" w:sz="4" w:space="0" w:color="000000"/>
            </w:tcBorders>
          </w:tcPr>
          <w:p w14:paraId="134E25DB" w14:textId="77777777" w:rsidR="008C7960" w:rsidRDefault="008C7960" w:rsidP="00F93FEF">
            <w:pPr>
              <w:spacing w:after="160" w:line="259"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FFFF66"/>
          </w:tcPr>
          <w:p w14:paraId="380EF9EE" w14:textId="77777777" w:rsidR="008C7960" w:rsidRPr="00126BD3" w:rsidRDefault="008C7960" w:rsidP="00F93FEF">
            <w:pPr>
              <w:spacing w:line="259" w:lineRule="auto"/>
              <w:ind w:left="1"/>
              <w:rPr>
                <w:rFonts w:ascii="Times New Roman" w:hAnsi="Times New Roman" w:cs="Times New Roman"/>
              </w:rPr>
            </w:pPr>
            <w:r w:rsidRPr="00126BD3">
              <w:rPr>
                <w:rFonts w:ascii="Times New Roman" w:eastAsia="Calibri" w:hAnsi="Times New Roman" w:cs="Times New Roman"/>
                <w:b/>
              </w:rPr>
              <w:t xml:space="preserve">PS WPR </w:t>
            </w:r>
          </w:p>
        </w:tc>
        <w:tc>
          <w:tcPr>
            <w:tcW w:w="1701" w:type="dxa"/>
            <w:tcBorders>
              <w:top w:val="single" w:sz="4" w:space="0" w:color="000000"/>
              <w:left w:val="single" w:sz="4" w:space="0" w:color="000000"/>
              <w:bottom w:val="single" w:sz="4" w:space="0" w:color="000000"/>
              <w:right w:val="single" w:sz="4" w:space="0" w:color="000000"/>
            </w:tcBorders>
            <w:shd w:val="clear" w:color="auto" w:fill="FFFF66"/>
          </w:tcPr>
          <w:p w14:paraId="31970238" w14:textId="77777777" w:rsidR="008C7960" w:rsidRPr="00126BD3" w:rsidRDefault="008C7960" w:rsidP="00F93FEF">
            <w:pPr>
              <w:spacing w:line="259" w:lineRule="auto"/>
              <w:ind w:left="2"/>
              <w:rPr>
                <w:rFonts w:ascii="Times New Roman" w:hAnsi="Times New Roman" w:cs="Times New Roman"/>
              </w:rPr>
            </w:pPr>
            <w:r w:rsidRPr="00126BD3">
              <w:rPr>
                <w:rFonts w:ascii="Times New Roman" w:eastAsia="Calibri" w:hAnsi="Times New Roman" w:cs="Times New Roman"/>
                <w:b/>
              </w:rPr>
              <w:t xml:space="preserve">EFRR* </w:t>
            </w:r>
          </w:p>
        </w:tc>
        <w:tc>
          <w:tcPr>
            <w:tcW w:w="1702" w:type="dxa"/>
            <w:tcBorders>
              <w:top w:val="single" w:sz="4" w:space="0" w:color="000000"/>
              <w:left w:val="single" w:sz="4" w:space="0" w:color="000000"/>
              <w:bottom w:val="single" w:sz="4" w:space="0" w:color="000000"/>
              <w:right w:val="single" w:sz="4" w:space="0" w:color="000000"/>
            </w:tcBorders>
            <w:shd w:val="clear" w:color="auto" w:fill="FFFF66"/>
          </w:tcPr>
          <w:p w14:paraId="093CE142" w14:textId="77777777" w:rsidR="008C7960" w:rsidRPr="00126BD3" w:rsidRDefault="008C7960" w:rsidP="00F93FEF">
            <w:pPr>
              <w:spacing w:line="259" w:lineRule="auto"/>
              <w:ind w:left="1"/>
              <w:rPr>
                <w:rFonts w:ascii="Times New Roman" w:hAnsi="Times New Roman" w:cs="Times New Roman"/>
              </w:rPr>
            </w:pPr>
            <w:r w:rsidRPr="00126BD3">
              <w:rPr>
                <w:rFonts w:ascii="Times New Roman" w:eastAsia="Calibri" w:hAnsi="Times New Roman" w:cs="Times New Roman"/>
                <w:b/>
              </w:rPr>
              <w:t xml:space="preserve">EFS+* </w:t>
            </w:r>
          </w:p>
        </w:tc>
        <w:tc>
          <w:tcPr>
            <w:tcW w:w="0" w:type="auto"/>
            <w:vMerge/>
            <w:tcBorders>
              <w:top w:val="nil"/>
              <w:left w:val="single" w:sz="4" w:space="0" w:color="000000"/>
              <w:bottom w:val="single" w:sz="4" w:space="0" w:color="000000"/>
              <w:right w:val="single" w:sz="4" w:space="0" w:color="000000"/>
            </w:tcBorders>
          </w:tcPr>
          <w:p w14:paraId="7F9A5C51" w14:textId="77777777" w:rsidR="008C7960" w:rsidRPr="00126BD3" w:rsidRDefault="008C7960" w:rsidP="00F93FEF">
            <w:pPr>
              <w:spacing w:after="160" w:line="259" w:lineRule="auto"/>
              <w:rPr>
                <w:rFonts w:ascii="Times New Roman" w:hAnsi="Times New Roman" w:cs="Times New Roman"/>
              </w:rPr>
            </w:pPr>
          </w:p>
        </w:tc>
      </w:tr>
      <w:tr w:rsidR="008C7960" w14:paraId="7B9D81F8" w14:textId="77777777" w:rsidTr="00F93FEF">
        <w:trPr>
          <w:trHeight w:val="1642"/>
        </w:trPr>
        <w:tc>
          <w:tcPr>
            <w:tcW w:w="2261" w:type="dxa"/>
            <w:tcBorders>
              <w:top w:val="single" w:sz="4" w:space="0" w:color="000000"/>
              <w:left w:val="single" w:sz="4" w:space="0" w:color="000000"/>
              <w:bottom w:val="single" w:sz="4" w:space="0" w:color="000000"/>
              <w:right w:val="single" w:sz="4" w:space="0" w:color="000000"/>
            </w:tcBorders>
            <w:shd w:val="clear" w:color="auto" w:fill="FFFF66"/>
          </w:tcPr>
          <w:p w14:paraId="77C7EE8B" w14:textId="77777777" w:rsidR="008C7960" w:rsidRDefault="008C7960" w:rsidP="00F93FEF">
            <w:pPr>
              <w:spacing w:after="20" w:line="259" w:lineRule="auto"/>
            </w:pPr>
            <w:r>
              <w:rPr>
                <w:rFonts w:ascii="Calibri" w:eastAsia="Calibri" w:hAnsi="Calibri" w:cs="Calibri"/>
                <w:b/>
              </w:rPr>
              <w:t>Wdrażanie LSR</w:t>
            </w:r>
            <w:r>
              <w:t xml:space="preserve"> </w:t>
            </w:r>
          </w:p>
          <w:p w14:paraId="4C174707" w14:textId="77777777" w:rsidR="008C7960" w:rsidRDefault="008C7960" w:rsidP="00F93FEF">
            <w:pPr>
              <w:spacing w:line="278" w:lineRule="auto"/>
            </w:pPr>
            <w:r>
              <w:t xml:space="preserve">(art. 34 ust. 1 lit. b rozporządzenia nr </w:t>
            </w:r>
          </w:p>
          <w:p w14:paraId="340CAD30" w14:textId="77777777" w:rsidR="008C7960" w:rsidRDefault="008C7960" w:rsidP="00F93FEF">
            <w:pPr>
              <w:spacing w:line="259" w:lineRule="auto"/>
            </w:pPr>
            <w:r>
              <w:t xml:space="preserve">2021/1060) </w:t>
            </w:r>
          </w:p>
        </w:tc>
        <w:tc>
          <w:tcPr>
            <w:tcW w:w="1701" w:type="dxa"/>
            <w:tcBorders>
              <w:top w:val="single" w:sz="4" w:space="0" w:color="000000"/>
              <w:left w:val="single" w:sz="4" w:space="0" w:color="000000"/>
              <w:bottom w:val="single" w:sz="4" w:space="0" w:color="000000"/>
              <w:right w:val="single" w:sz="4" w:space="0" w:color="000000"/>
            </w:tcBorders>
            <w:vAlign w:val="center"/>
          </w:tcPr>
          <w:p w14:paraId="655CD584"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1 250 000,00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57802F1"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0,00</w:t>
            </w:r>
          </w:p>
        </w:tc>
        <w:tc>
          <w:tcPr>
            <w:tcW w:w="1702" w:type="dxa"/>
            <w:tcBorders>
              <w:top w:val="single" w:sz="4" w:space="0" w:color="000000"/>
              <w:left w:val="single" w:sz="4" w:space="0" w:color="000000"/>
              <w:bottom w:val="single" w:sz="4" w:space="0" w:color="000000"/>
              <w:right w:val="single" w:sz="4" w:space="0" w:color="000000"/>
            </w:tcBorders>
            <w:vAlign w:val="center"/>
          </w:tcPr>
          <w:p w14:paraId="5815B728"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729 074,00</w:t>
            </w:r>
          </w:p>
        </w:tc>
        <w:tc>
          <w:tcPr>
            <w:tcW w:w="2167" w:type="dxa"/>
            <w:tcBorders>
              <w:top w:val="single" w:sz="4" w:space="0" w:color="000000"/>
              <w:left w:val="single" w:sz="4" w:space="0" w:color="000000"/>
              <w:bottom w:val="single" w:sz="4" w:space="0" w:color="000000"/>
              <w:right w:val="single" w:sz="4" w:space="0" w:color="000000"/>
            </w:tcBorders>
            <w:vAlign w:val="center"/>
          </w:tcPr>
          <w:p w14:paraId="5420710A"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1 979 074,00</w:t>
            </w:r>
          </w:p>
        </w:tc>
      </w:tr>
      <w:tr w:rsidR="008C7960" w14:paraId="64139591" w14:textId="77777777" w:rsidTr="00F93FEF">
        <w:trPr>
          <w:trHeight w:val="1640"/>
        </w:trPr>
        <w:tc>
          <w:tcPr>
            <w:tcW w:w="2261" w:type="dxa"/>
            <w:tcBorders>
              <w:top w:val="single" w:sz="4" w:space="0" w:color="000000"/>
              <w:left w:val="single" w:sz="4" w:space="0" w:color="000000"/>
              <w:bottom w:val="single" w:sz="4" w:space="0" w:color="000000"/>
              <w:right w:val="single" w:sz="4" w:space="0" w:color="000000"/>
            </w:tcBorders>
            <w:shd w:val="clear" w:color="auto" w:fill="FFFF66"/>
          </w:tcPr>
          <w:p w14:paraId="648FF22A" w14:textId="77777777" w:rsidR="008C7960" w:rsidRDefault="008C7960" w:rsidP="00F93FEF">
            <w:pPr>
              <w:spacing w:after="20" w:line="259" w:lineRule="auto"/>
            </w:pPr>
            <w:r>
              <w:rPr>
                <w:rFonts w:ascii="Calibri" w:eastAsia="Calibri" w:hAnsi="Calibri" w:cs="Calibri"/>
                <w:b/>
              </w:rPr>
              <w:t>Zarządzanie LSR</w:t>
            </w:r>
            <w:r>
              <w:t xml:space="preserve"> </w:t>
            </w:r>
          </w:p>
          <w:p w14:paraId="014A24D5" w14:textId="77777777" w:rsidR="008C7960" w:rsidRDefault="008C7960" w:rsidP="00F93FEF">
            <w:pPr>
              <w:spacing w:line="277" w:lineRule="auto"/>
            </w:pPr>
            <w:r>
              <w:t xml:space="preserve">(art. 34 ust. 1 lit. c rozporządzenia nr </w:t>
            </w:r>
          </w:p>
          <w:p w14:paraId="14739E41" w14:textId="77777777" w:rsidR="008C7960" w:rsidRDefault="008C7960" w:rsidP="00F93FEF">
            <w:pPr>
              <w:spacing w:line="259" w:lineRule="auto"/>
            </w:pPr>
            <w:r>
              <w:t xml:space="preserve">2021/1060) </w:t>
            </w:r>
          </w:p>
        </w:tc>
        <w:tc>
          <w:tcPr>
            <w:tcW w:w="1701" w:type="dxa"/>
            <w:tcBorders>
              <w:top w:val="single" w:sz="4" w:space="0" w:color="000000"/>
              <w:left w:val="single" w:sz="4" w:space="0" w:color="000000"/>
              <w:bottom w:val="single" w:sz="4" w:space="0" w:color="000000"/>
              <w:right w:val="single" w:sz="4" w:space="0" w:color="000000"/>
            </w:tcBorders>
            <w:vAlign w:val="center"/>
          </w:tcPr>
          <w:p w14:paraId="328AD0CC"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312 500,00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278F565"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0,00</w:t>
            </w:r>
          </w:p>
        </w:tc>
        <w:tc>
          <w:tcPr>
            <w:tcW w:w="1702" w:type="dxa"/>
            <w:tcBorders>
              <w:top w:val="single" w:sz="4" w:space="0" w:color="000000"/>
              <w:left w:val="single" w:sz="4" w:space="0" w:color="000000"/>
              <w:bottom w:val="single" w:sz="4" w:space="0" w:color="000000"/>
              <w:right w:val="single" w:sz="4" w:space="0" w:color="000000"/>
            </w:tcBorders>
            <w:vAlign w:val="center"/>
          </w:tcPr>
          <w:p w14:paraId="456AE644"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165 495,33</w:t>
            </w:r>
          </w:p>
        </w:tc>
        <w:tc>
          <w:tcPr>
            <w:tcW w:w="2167" w:type="dxa"/>
            <w:tcBorders>
              <w:top w:val="single" w:sz="4" w:space="0" w:color="000000"/>
              <w:left w:val="single" w:sz="4" w:space="0" w:color="000000"/>
              <w:bottom w:val="single" w:sz="4" w:space="0" w:color="000000"/>
              <w:right w:val="single" w:sz="4" w:space="0" w:color="000000"/>
            </w:tcBorders>
            <w:vAlign w:val="center"/>
          </w:tcPr>
          <w:p w14:paraId="3110943C"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477 995,33</w:t>
            </w:r>
          </w:p>
        </w:tc>
      </w:tr>
      <w:tr w:rsidR="008C7960" w14:paraId="2E559E65" w14:textId="77777777" w:rsidTr="00F93FEF">
        <w:trPr>
          <w:trHeight w:val="1092"/>
        </w:trPr>
        <w:tc>
          <w:tcPr>
            <w:tcW w:w="2261" w:type="dxa"/>
            <w:tcBorders>
              <w:top w:val="single" w:sz="4" w:space="0" w:color="000000"/>
              <w:left w:val="single" w:sz="4" w:space="0" w:color="000000"/>
              <w:bottom w:val="single" w:sz="4" w:space="0" w:color="000000"/>
              <w:right w:val="single" w:sz="4" w:space="0" w:color="000000"/>
            </w:tcBorders>
            <w:shd w:val="clear" w:color="auto" w:fill="FFFF00"/>
          </w:tcPr>
          <w:p w14:paraId="5E5DB85C" w14:textId="77777777" w:rsidR="008C7960" w:rsidRDefault="008C7960" w:rsidP="00F93FEF">
            <w:pPr>
              <w:spacing w:line="259" w:lineRule="auto"/>
            </w:pPr>
            <w:r>
              <w:rPr>
                <w:rFonts w:ascii="Calibri" w:eastAsia="Calibri" w:hAnsi="Calibri" w:cs="Calibri"/>
                <w:b/>
              </w:rPr>
              <w:t xml:space="preserve">Razem </w:t>
            </w:r>
          </w:p>
        </w:tc>
        <w:tc>
          <w:tcPr>
            <w:tcW w:w="1701" w:type="dxa"/>
            <w:tcBorders>
              <w:top w:val="single" w:sz="4" w:space="0" w:color="000000"/>
              <w:left w:val="single" w:sz="4" w:space="0" w:color="000000"/>
              <w:bottom w:val="single" w:sz="4" w:space="0" w:color="000000"/>
              <w:right w:val="single" w:sz="4" w:space="0" w:color="000000"/>
            </w:tcBorders>
            <w:vAlign w:val="center"/>
          </w:tcPr>
          <w:p w14:paraId="4C7695B6"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1 562 500,00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7C5A3D5B"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0,00</w:t>
            </w:r>
          </w:p>
        </w:tc>
        <w:tc>
          <w:tcPr>
            <w:tcW w:w="1702" w:type="dxa"/>
            <w:tcBorders>
              <w:top w:val="single" w:sz="4" w:space="0" w:color="000000"/>
              <w:left w:val="single" w:sz="4" w:space="0" w:color="000000"/>
              <w:bottom w:val="single" w:sz="4" w:space="0" w:color="000000"/>
              <w:right w:val="single" w:sz="4" w:space="0" w:color="000000"/>
            </w:tcBorders>
            <w:vAlign w:val="center"/>
          </w:tcPr>
          <w:p w14:paraId="2CF0CEE3"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894 569,33</w:t>
            </w:r>
          </w:p>
        </w:tc>
        <w:tc>
          <w:tcPr>
            <w:tcW w:w="2167" w:type="dxa"/>
            <w:tcBorders>
              <w:top w:val="single" w:sz="4" w:space="0" w:color="000000"/>
              <w:left w:val="single" w:sz="4" w:space="0" w:color="000000"/>
              <w:bottom w:val="single" w:sz="4" w:space="0" w:color="000000"/>
              <w:right w:val="single" w:sz="4" w:space="0" w:color="000000"/>
            </w:tcBorders>
            <w:vAlign w:val="center"/>
          </w:tcPr>
          <w:p w14:paraId="2D3D93A3" w14:textId="77777777" w:rsidR="008C7960" w:rsidRPr="00126BD3" w:rsidRDefault="008C7960" w:rsidP="00F93FEF">
            <w:pPr>
              <w:spacing w:before="0" w:line="259" w:lineRule="auto"/>
              <w:jc w:val="center"/>
              <w:rPr>
                <w:rFonts w:ascii="Times New Roman" w:hAnsi="Times New Roman" w:cs="Times New Roman"/>
              </w:rPr>
            </w:pPr>
            <w:r w:rsidRPr="00126BD3">
              <w:rPr>
                <w:rFonts w:ascii="Times New Roman" w:hAnsi="Times New Roman" w:cs="Times New Roman"/>
              </w:rPr>
              <w:t>2 457 069,33</w:t>
            </w:r>
          </w:p>
        </w:tc>
      </w:tr>
      <w:tr w:rsidR="008C7960" w14:paraId="1A11177F" w14:textId="77777777" w:rsidTr="00F93FEF">
        <w:trPr>
          <w:trHeight w:val="853"/>
        </w:trPr>
        <w:tc>
          <w:tcPr>
            <w:tcW w:w="9532" w:type="dxa"/>
            <w:gridSpan w:val="5"/>
            <w:tcBorders>
              <w:top w:val="single" w:sz="4" w:space="0" w:color="000000"/>
              <w:left w:val="single" w:sz="4" w:space="0" w:color="000000"/>
              <w:bottom w:val="single" w:sz="4" w:space="0" w:color="000000"/>
              <w:right w:val="single" w:sz="4" w:space="0" w:color="000000"/>
            </w:tcBorders>
          </w:tcPr>
          <w:p w14:paraId="25AA5BCA" w14:textId="77777777" w:rsidR="008C7960" w:rsidRDefault="008C7960" w:rsidP="00F93FEF">
            <w:pPr>
              <w:spacing w:line="277" w:lineRule="auto"/>
            </w:pPr>
            <w:r>
              <w:rPr>
                <w:rFonts w:ascii="Calibri" w:eastAsia="Calibri" w:hAnsi="Calibri" w:cs="Calibri"/>
                <w:i/>
                <w:sz w:val="20"/>
              </w:rPr>
              <w:t xml:space="preserve">* Wysokość środków danego funduszu na RLKS dostępnych dla LGD w danym województwie będzie wyższa o wartość wkładu krajowego, którego procentowy udział w tej kwocie jest określony dla danego FEW. </w:t>
            </w:r>
          </w:p>
          <w:p w14:paraId="139018B8" w14:textId="77777777" w:rsidR="008C7960" w:rsidRDefault="008C7960" w:rsidP="00F93FEF">
            <w:pPr>
              <w:spacing w:line="259" w:lineRule="auto"/>
            </w:pPr>
            <w:r>
              <w:rPr>
                <w:rFonts w:ascii="Calibri" w:eastAsia="Calibri" w:hAnsi="Calibri" w:cs="Calibri"/>
                <w:i/>
                <w:sz w:val="20"/>
              </w:rPr>
              <w:t xml:space="preserve">** W wierszu odpowiadającemu danemu EFSI, z którego LSR nie będzie finansowana, należy wstawić wartość „0”. </w:t>
            </w:r>
          </w:p>
        </w:tc>
      </w:tr>
    </w:tbl>
    <w:p w14:paraId="7ED46193" w14:textId="77777777" w:rsidR="008C7960" w:rsidRDefault="008C7960" w:rsidP="008C7960">
      <w:pPr>
        <w:spacing w:line="276" w:lineRule="auto"/>
      </w:pPr>
    </w:p>
    <w:p w14:paraId="2B05A1E1" w14:textId="77777777" w:rsidR="008D2E2B" w:rsidRDefault="008D2E2B" w:rsidP="008C7960">
      <w:pPr>
        <w:spacing w:line="276" w:lineRule="auto"/>
        <w:rPr>
          <w:rFonts w:ascii="Times New Roman" w:hAnsi="Times New Roman" w:cs="Times New Roman"/>
          <w:b/>
          <w:bCs/>
        </w:rPr>
      </w:pPr>
    </w:p>
    <w:p w14:paraId="6E754821" w14:textId="77777777" w:rsidR="008D2E2B" w:rsidRDefault="008D2E2B" w:rsidP="008C7960">
      <w:pPr>
        <w:spacing w:line="276" w:lineRule="auto"/>
        <w:rPr>
          <w:rFonts w:ascii="Times New Roman" w:hAnsi="Times New Roman" w:cs="Times New Roman"/>
          <w:b/>
          <w:bCs/>
        </w:rPr>
      </w:pPr>
    </w:p>
    <w:p w14:paraId="23525515" w14:textId="77777777" w:rsidR="008D2E2B" w:rsidRDefault="008D2E2B" w:rsidP="008C7960">
      <w:pPr>
        <w:spacing w:line="276" w:lineRule="auto"/>
        <w:rPr>
          <w:rFonts w:ascii="Times New Roman" w:hAnsi="Times New Roman" w:cs="Times New Roman"/>
          <w:b/>
          <w:bCs/>
        </w:rPr>
      </w:pPr>
    </w:p>
    <w:p w14:paraId="3E061A96" w14:textId="77777777" w:rsidR="008D2E2B" w:rsidRDefault="008D2E2B" w:rsidP="008C7960">
      <w:pPr>
        <w:spacing w:line="276" w:lineRule="auto"/>
        <w:rPr>
          <w:rFonts w:ascii="Times New Roman" w:hAnsi="Times New Roman" w:cs="Times New Roman"/>
          <w:b/>
          <w:bCs/>
        </w:rPr>
      </w:pPr>
    </w:p>
    <w:p w14:paraId="4FB1190F" w14:textId="77777777" w:rsidR="008D2E2B" w:rsidRDefault="008D2E2B" w:rsidP="008C7960">
      <w:pPr>
        <w:spacing w:line="276" w:lineRule="auto"/>
        <w:rPr>
          <w:rFonts w:ascii="Times New Roman" w:hAnsi="Times New Roman" w:cs="Times New Roman"/>
          <w:b/>
          <w:bCs/>
        </w:rPr>
      </w:pPr>
    </w:p>
    <w:p w14:paraId="264CF8BD" w14:textId="77777777" w:rsidR="008D2E2B" w:rsidRDefault="008D2E2B" w:rsidP="008C7960">
      <w:pPr>
        <w:spacing w:line="276" w:lineRule="auto"/>
        <w:rPr>
          <w:rFonts w:ascii="Times New Roman" w:hAnsi="Times New Roman" w:cs="Times New Roman"/>
          <w:b/>
          <w:bCs/>
        </w:rPr>
      </w:pPr>
    </w:p>
    <w:p w14:paraId="7E470C2B" w14:textId="77777777" w:rsidR="008D2E2B" w:rsidRDefault="008D2E2B" w:rsidP="008C7960">
      <w:pPr>
        <w:spacing w:line="276" w:lineRule="auto"/>
        <w:rPr>
          <w:rFonts w:ascii="Times New Roman" w:hAnsi="Times New Roman" w:cs="Times New Roman"/>
          <w:b/>
          <w:bCs/>
        </w:rPr>
      </w:pPr>
    </w:p>
    <w:p w14:paraId="5ECCCA3F" w14:textId="77777777" w:rsidR="008D2E2B" w:rsidRDefault="008D2E2B" w:rsidP="008C7960">
      <w:pPr>
        <w:spacing w:line="276" w:lineRule="auto"/>
        <w:rPr>
          <w:rFonts w:ascii="Times New Roman" w:hAnsi="Times New Roman" w:cs="Times New Roman"/>
          <w:b/>
          <w:bCs/>
        </w:rPr>
      </w:pPr>
    </w:p>
    <w:p w14:paraId="661D0478" w14:textId="06AABACC" w:rsidR="008C7960" w:rsidRPr="00126BD3" w:rsidRDefault="008C7960" w:rsidP="008C7960">
      <w:pPr>
        <w:spacing w:line="276" w:lineRule="auto"/>
        <w:rPr>
          <w:rFonts w:ascii="Times New Roman" w:hAnsi="Times New Roman" w:cs="Times New Roman"/>
          <w:b/>
          <w:bCs/>
        </w:rPr>
      </w:pPr>
      <w:r w:rsidRPr="00126BD3">
        <w:rPr>
          <w:rFonts w:ascii="Times New Roman" w:hAnsi="Times New Roman" w:cs="Times New Roman"/>
          <w:b/>
          <w:bCs/>
        </w:rPr>
        <w:lastRenderedPageBreak/>
        <w:t>Powiązanie budżetu z Celami:</w:t>
      </w:r>
    </w:p>
    <w:tbl>
      <w:tblPr>
        <w:tblStyle w:val="Tabela-Siatka"/>
        <w:tblW w:w="10343" w:type="dxa"/>
        <w:tblLook w:val="04A0" w:firstRow="1" w:lastRow="0" w:firstColumn="1" w:lastColumn="0" w:noHBand="0" w:noVBand="1"/>
      </w:tblPr>
      <w:tblGrid>
        <w:gridCol w:w="6069"/>
        <w:gridCol w:w="1415"/>
        <w:gridCol w:w="1395"/>
        <w:gridCol w:w="1464"/>
      </w:tblGrid>
      <w:tr w:rsidR="008C7960" w:rsidRPr="00126BD3" w14:paraId="78C2FCAB" w14:textId="77777777" w:rsidTr="00B370FE">
        <w:tc>
          <w:tcPr>
            <w:tcW w:w="7508" w:type="dxa"/>
            <w:gridSpan w:val="2"/>
            <w:shd w:val="clear" w:color="auto" w:fill="FFFF00"/>
          </w:tcPr>
          <w:p w14:paraId="34739B9E" w14:textId="5FBAE542" w:rsidR="008C7960" w:rsidRPr="00126BD3" w:rsidRDefault="008C7960" w:rsidP="008C7960">
            <w:pPr>
              <w:spacing w:line="259" w:lineRule="auto"/>
              <w:rPr>
                <w:rFonts w:ascii="Times New Roman" w:eastAsia="Calibri" w:hAnsi="Times New Roman" w:cs="Times New Roman"/>
                <w:b/>
              </w:rPr>
            </w:pPr>
            <w:r w:rsidRPr="00126BD3">
              <w:rPr>
                <w:rFonts w:ascii="Times New Roman" w:eastAsia="Calibri" w:hAnsi="Times New Roman" w:cs="Times New Roman"/>
                <w:b/>
              </w:rPr>
              <w:t>Nazwa Celu</w:t>
            </w:r>
          </w:p>
        </w:tc>
        <w:tc>
          <w:tcPr>
            <w:tcW w:w="1395" w:type="dxa"/>
            <w:shd w:val="clear" w:color="auto" w:fill="FFFF00"/>
          </w:tcPr>
          <w:p w14:paraId="5225CD65" w14:textId="6ACF66DC" w:rsidR="008C7960" w:rsidRPr="00126BD3" w:rsidRDefault="008C7960" w:rsidP="008C7960">
            <w:pPr>
              <w:spacing w:line="259" w:lineRule="auto"/>
              <w:rPr>
                <w:rFonts w:ascii="Times New Roman" w:eastAsia="Calibri" w:hAnsi="Times New Roman" w:cs="Times New Roman"/>
                <w:b/>
              </w:rPr>
            </w:pPr>
            <w:r w:rsidRPr="00126BD3">
              <w:rPr>
                <w:rFonts w:ascii="Times New Roman" w:eastAsia="Calibri" w:hAnsi="Times New Roman" w:cs="Times New Roman"/>
                <w:b/>
              </w:rPr>
              <w:t>Budżet na realizację celów (EUR)</w:t>
            </w:r>
          </w:p>
        </w:tc>
        <w:tc>
          <w:tcPr>
            <w:tcW w:w="1440" w:type="dxa"/>
            <w:shd w:val="clear" w:color="auto" w:fill="FFFF00"/>
          </w:tcPr>
          <w:p w14:paraId="0F458319" w14:textId="78A9D940" w:rsidR="008C7960" w:rsidRPr="00126BD3" w:rsidRDefault="008C7960" w:rsidP="008C7960">
            <w:pPr>
              <w:spacing w:line="259" w:lineRule="auto"/>
              <w:rPr>
                <w:rFonts w:ascii="Times New Roman" w:eastAsia="Calibri" w:hAnsi="Times New Roman" w:cs="Times New Roman"/>
                <w:b/>
              </w:rPr>
            </w:pPr>
            <w:r w:rsidRPr="00126BD3">
              <w:rPr>
                <w:rFonts w:ascii="Times New Roman" w:eastAsia="Calibri" w:hAnsi="Times New Roman" w:cs="Times New Roman"/>
                <w:b/>
              </w:rPr>
              <w:t>Źródło finansowania Celu</w:t>
            </w:r>
          </w:p>
        </w:tc>
      </w:tr>
      <w:tr w:rsidR="008C7960" w:rsidRPr="00126BD3" w14:paraId="7A46A5B3" w14:textId="77777777" w:rsidTr="00B370FE">
        <w:tc>
          <w:tcPr>
            <w:tcW w:w="7508" w:type="dxa"/>
            <w:gridSpan w:val="2"/>
          </w:tcPr>
          <w:p w14:paraId="6B641ADD" w14:textId="5350E2BC" w:rsidR="008C7960" w:rsidRPr="00126BD3" w:rsidRDefault="008C7960" w:rsidP="008C7960">
            <w:pPr>
              <w:spacing w:line="276" w:lineRule="auto"/>
              <w:rPr>
                <w:rFonts w:ascii="Times New Roman" w:hAnsi="Times New Roman" w:cs="Times New Roman"/>
              </w:rPr>
            </w:pPr>
            <w:r w:rsidRPr="00126BD3">
              <w:rPr>
                <w:rFonts w:ascii="Times New Roman" w:hAnsi="Times New Roman" w:cs="Times New Roman"/>
              </w:rPr>
              <w:t>C1 Poprawa sytuacji ekonomicznej mieszkańców</w:t>
            </w:r>
          </w:p>
        </w:tc>
        <w:tc>
          <w:tcPr>
            <w:tcW w:w="1395" w:type="dxa"/>
          </w:tcPr>
          <w:p w14:paraId="7A677C1B" w14:textId="0A520C79" w:rsidR="008C7960" w:rsidRPr="00126BD3" w:rsidRDefault="008C7960" w:rsidP="008C7960">
            <w:pPr>
              <w:spacing w:line="276" w:lineRule="auto"/>
              <w:jc w:val="center"/>
              <w:rPr>
                <w:rFonts w:ascii="Times New Roman" w:hAnsi="Times New Roman" w:cs="Times New Roman"/>
              </w:rPr>
            </w:pPr>
            <w:r w:rsidRPr="00126BD3">
              <w:rPr>
                <w:rFonts w:ascii="Times New Roman" w:hAnsi="Times New Roman" w:cs="Times New Roman"/>
              </w:rPr>
              <w:t>400 000,00</w:t>
            </w:r>
          </w:p>
        </w:tc>
        <w:tc>
          <w:tcPr>
            <w:tcW w:w="1440" w:type="dxa"/>
          </w:tcPr>
          <w:p w14:paraId="6F110055" w14:textId="0CB2E019" w:rsidR="008C7960" w:rsidRPr="00126BD3" w:rsidRDefault="008C7960" w:rsidP="008C7960">
            <w:pPr>
              <w:spacing w:line="276" w:lineRule="auto"/>
              <w:jc w:val="center"/>
              <w:rPr>
                <w:rFonts w:ascii="Times New Roman" w:hAnsi="Times New Roman" w:cs="Times New Roman"/>
              </w:rPr>
            </w:pPr>
            <w:r w:rsidRPr="00126BD3">
              <w:rPr>
                <w:rFonts w:ascii="Times New Roman" w:hAnsi="Times New Roman" w:cs="Times New Roman"/>
              </w:rPr>
              <w:t>PS WPR</w:t>
            </w:r>
          </w:p>
        </w:tc>
      </w:tr>
      <w:tr w:rsidR="008C7960" w:rsidRPr="00126BD3" w14:paraId="6CD475CF" w14:textId="77777777" w:rsidTr="00B370FE">
        <w:tc>
          <w:tcPr>
            <w:tcW w:w="7508" w:type="dxa"/>
            <w:gridSpan w:val="2"/>
          </w:tcPr>
          <w:p w14:paraId="034FC8BB" w14:textId="08884A03" w:rsidR="008C7960" w:rsidRPr="00126BD3" w:rsidRDefault="008C7960" w:rsidP="008C7960">
            <w:pPr>
              <w:spacing w:line="276" w:lineRule="auto"/>
              <w:rPr>
                <w:rFonts w:ascii="Times New Roman" w:hAnsi="Times New Roman" w:cs="Times New Roman"/>
              </w:rPr>
            </w:pPr>
            <w:r w:rsidRPr="00126BD3">
              <w:rPr>
                <w:rFonts w:ascii="Times New Roman" w:hAnsi="Times New Roman" w:cs="Times New Roman"/>
              </w:rPr>
              <w:t>C2 Włączenie społeczeństwa do działań na rzecz rozwoju lokalnego</w:t>
            </w:r>
          </w:p>
        </w:tc>
        <w:tc>
          <w:tcPr>
            <w:tcW w:w="1395" w:type="dxa"/>
          </w:tcPr>
          <w:p w14:paraId="26D4556C" w14:textId="7FB83E25" w:rsidR="008C7960" w:rsidRPr="00126BD3" w:rsidRDefault="008C7960" w:rsidP="008C7960">
            <w:pPr>
              <w:spacing w:line="276" w:lineRule="auto"/>
              <w:jc w:val="center"/>
              <w:rPr>
                <w:rFonts w:ascii="Times New Roman" w:hAnsi="Times New Roman" w:cs="Times New Roman"/>
              </w:rPr>
            </w:pPr>
            <w:r w:rsidRPr="00126BD3">
              <w:rPr>
                <w:rFonts w:ascii="Times New Roman" w:hAnsi="Times New Roman" w:cs="Times New Roman"/>
              </w:rPr>
              <w:t>450 000,00</w:t>
            </w:r>
          </w:p>
        </w:tc>
        <w:tc>
          <w:tcPr>
            <w:tcW w:w="1440" w:type="dxa"/>
          </w:tcPr>
          <w:p w14:paraId="3ADDDF83" w14:textId="4615F6BC" w:rsidR="008C7960" w:rsidRPr="00126BD3" w:rsidRDefault="008C7960" w:rsidP="008C7960">
            <w:pPr>
              <w:spacing w:line="276" w:lineRule="auto"/>
              <w:jc w:val="center"/>
              <w:rPr>
                <w:rFonts w:ascii="Times New Roman" w:hAnsi="Times New Roman" w:cs="Times New Roman"/>
              </w:rPr>
            </w:pPr>
            <w:r w:rsidRPr="00126BD3">
              <w:rPr>
                <w:rFonts w:ascii="Times New Roman" w:hAnsi="Times New Roman" w:cs="Times New Roman"/>
              </w:rPr>
              <w:t>PS WPR</w:t>
            </w:r>
          </w:p>
        </w:tc>
      </w:tr>
      <w:tr w:rsidR="008C7960" w:rsidRPr="00126BD3" w14:paraId="417372F5" w14:textId="77777777" w:rsidTr="00B370FE">
        <w:tc>
          <w:tcPr>
            <w:tcW w:w="7508" w:type="dxa"/>
            <w:gridSpan w:val="2"/>
          </w:tcPr>
          <w:p w14:paraId="2DB88282" w14:textId="38055BC5" w:rsidR="008C7960" w:rsidRPr="00126BD3" w:rsidRDefault="008C7960" w:rsidP="008C7960">
            <w:pPr>
              <w:spacing w:line="276" w:lineRule="auto"/>
              <w:rPr>
                <w:rFonts w:ascii="Times New Roman" w:hAnsi="Times New Roman" w:cs="Times New Roman"/>
              </w:rPr>
            </w:pPr>
            <w:r w:rsidRPr="00126BD3">
              <w:rPr>
                <w:rFonts w:ascii="Times New Roman" w:hAnsi="Times New Roman" w:cs="Times New Roman"/>
              </w:rPr>
              <w:t>C3 Efektywne wykorzystanie potencjału endogenicznego</w:t>
            </w:r>
          </w:p>
        </w:tc>
        <w:tc>
          <w:tcPr>
            <w:tcW w:w="1395" w:type="dxa"/>
          </w:tcPr>
          <w:p w14:paraId="1A7375E4" w14:textId="4206374C" w:rsidR="008C7960" w:rsidRPr="00126BD3" w:rsidRDefault="008C7960" w:rsidP="008C7960">
            <w:pPr>
              <w:spacing w:line="276" w:lineRule="auto"/>
              <w:jc w:val="center"/>
              <w:rPr>
                <w:rFonts w:ascii="Times New Roman" w:hAnsi="Times New Roman" w:cs="Times New Roman"/>
              </w:rPr>
            </w:pPr>
            <w:r w:rsidRPr="00126BD3">
              <w:rPr>
                <w:rFonts w:ascii="Times New Roman" w:hAnsi="Times New Roman" w:cs="Times New Roman"/>
              </w:rPr>
              <w:t>400 000,00</w:t>
            </w:r>
          </w:p>
        </w:tc>
        <w:tc>
          <w:tcPr>
            <w:tcW w:w="1440" w:type="dxa"/>
          </w:tcPr>
          <w:p w14:paraId="5A7E7C4D" w14:textId="53A76017" w:rsidR="008C7960" w:rsidRPr="00126BD3" w:rsidRDefault="008C7960" w:rsidP="008C7960">
            <w:pPr>
              <w:spacing w:line="276" w:lineRule="auto"/>
              <w:jc w:val="center"/>
              <w:rPr>
                <w:rFonts w:ascii="Times New Roman" w:hAnsi="Times New Roman" w:cs="Times New Roman"/>
              </w:rPr>
            </w:pPr>
            <w:r w:rsidRPr="00126BD3">
              <w:rPr>
                <w:rFonts w:ascii="Times New Roman" w:hAnsi="Times New Roman" w:cs="Times New Roman"/>
              </w:rPr>
              <w:t>PS WPR</w:t>
            </w:r>
          </w:p>
        </w:tc>
      </w:tr>
      <w:tr w:rsidR="008C7960" w:rsidRPr="00126BD3" w14:paraId="79F29D01" w14:textId="77777777" w:rsidTr="00B370FE">
        <w:tc>
          <w:tcPr>
            <w:tcW w:w="7508" w:type="dxa"/>
            <w:gridSpan w:val="2"/>
          </w:tcPr>
          <w:p w14:paraId="050E0ACE" w14:textId="7FCEDBA8" w:rsidR="008C7960" w:rsidRPr="00126BD3" w:rsidRDefault="008C7960" w:rsidP="008C7960">
            <w:pPr>
              <w:spacing w:line="276" w:lineRule="auto"/>
              <w:rPr>
                <w:rFonts w:ascii="Times New Roman" w:hAnsi="Times New Roman" w:cs="Times New Roman"/>
              </w:rPr>
            </w:pPr>
            <w:r w:rsidRPr="00126BD3">
              <w:rPr>
                <w:rFonts w:ascii="Times New Roman" w:hAnsi="Times New Roman" w:cs="Times New Roman"/>
              </w:rPr>
              <w:t>C4 Wsparcie rozwoju kompetencji dostosowanych do potrzeb społeczności LGD</w:t>
            </w:r>
          </w:p>
        </w:tc>
        <w:tc>
          <w:tcPr>
            <w:tcW w:w="1395" w:type="dxa"/>
          </w:tcPr>
          <w:p w14:paraId="06C14699" w14:textId="7E53836F" w:rsidR="008C7960" w:rsidRPr="00126BD3" w:rsidRDefault="008C7960" w:rsidP="008C7960">
            <w:pPr>
              <w:spacing w:line="276" w:lineRule="auto"/>
              <w:jc w:val="center"/>
              <w:rPr>
                <w:rFonts w:ascii="Times New Roman" w:hAnsi="Times New Roman" w:cs="Times New Roman"/>
              </w:rPr>
            </w:pPr>
            <w:r w:rsidRPr="00126BD3">
              <w:rPr>
                <w:rFonts w:ascii="Times New Roman" w:hAnsi="Times New Roman" w:cs="Times New Roman"/>
              </w:rPr>
              <w:t>473 898,00</w:t>
            </w:r>
          </w:p>
        </w:tc>
        <w:tc>
          <w:tcPr>
            <w:tcW w:w="1440" w:type="dxa"/>
          </w:tcPr>
          <w:p w14:paraId="3FBE132E" w14:textId="3D39B659" w:rsidR="008C7960" w:rsidRPr="00126BD3" w:rsidRDefault="008C7960" w:rsidP="008C7960">
            <w:pPr>
              <w:spacing w:line="276" w:lineRule="auto"/>
              <w:jc w:val="center"/>
              <w:rPr>
                <w:rFonts w:ascii="Times New Roman" w:hAnsi="Times New Roman" w:cs="Times New Roman"/>
              </w:rPr>
            </w:pPr>
            <w:r w:rsidRPr="00126BD3">
              <w:rPr>
                <w:rFonts w:ascii="Times New Roman" w:hAnsi="Times New Roman" w:cs="Times New Roman"/>
              </w:rPr>
              <w:t>EFS+</w:t>
            </w:r>
          </w:p>
        </w:tc>
      </w:tr>
      <w:tr w:rsidR="008C7960" w:rsidRPr="00126BD3" w14:paraId="0C8C299F" w14:textId="77777777" w:rsidTr="00B370FE">
        <w:tc>
          <w:tcPr>
            <w:tcW w:w="7508" w:type="dxa"/>
            <w:gridSpan w:val="2"/>
          </w:tcPr>
          <w:p w14:paraId="6B7E32A3" w14:textId="13D5DA34" w:rsidR="008C7960" w:rsidRPr="00126BD3" w:rsidRDefault="008C7960" w:rsidP="008C7960">
            <w:pPr>
              <w:spacing w:line="276" w:lineRule="auto"/>
              <w:rPr>
                <w:rFonts w:ascii="Times New Roman" w:hAnsi="Times New Roman" w:cs="Times New Roman"/>
              </w:rPr>
            </w:pPr>
            <w:r w:rsidRPr="00126BD3">
              <w:rPr>
                <w:rFonts w:ascii="Times New Roman" w:hAnsi="Times New Roman" w:cs="Times New Roman"/>
              </w:rPr>
              <w:t>C5 Zwiększenie dostępności usług społecznych świadczonych w społeczności lokalnej</w:t>
            </w:r>
          </w:p>
        </w:tc>
        <w:tc>
          <w:tcPr>
            <w:tcW w:w="1395" w:type="dxa"/>
          </w:tcPr>
          <w:p w14:paraId="63697A0B" w14:textId="3D7494E4" w:rsidR="008C7960" w:rsidRPr="00126BD3" w:rsidRDefault="008C7960" w:rsidP="008C7960">
            <w:pPr>
              <w:spacing w:line="276" w:lineRule="auto"/>
              <w:jc w:val="center"/>
              <w:rPr>
                <w:rFonts w:ascii="Times New Roman" w:hAnsi="Times New Roman" w:cs="Times New Roman"/>
              </w:rPr>
            </w:pPr>
            <w:r w:rsidRPr="00126BD3">
              <w:rPr>
                <w:rFonts w:ascii="Times New Roman" w:hAnsi="Times New Roman" w:cs="Times New Roman"/>
              </w:rPr>
              <w:t>255 176,00</w:t>
            </w:r>
          </w:p>
        </w:tc>
        <w:tc>
          <w:tcPr>
            <w:tcW w:w="1440" w:type="dxa"/>
            <w:tcBorders>
              <w:bottom w:val="single" w:sz="4" w:space="0" w:color="auto"/>
            </w:tcBorders>
          </w:tcPr>
          <w:p w14:paraId="607BE850" w14:textId="3060CD5B" w:rsidR="008C7960" w:rsidRPr="00126BD3" w:rsidRDefault="008C7960" w:rsidP="008C7960">
            <w:pPr>
              <w:spacing w:line="276" w:lineRule="auto"/>
              <w:jc w:val="center"/>
              <w:rPr>
                <w:rFonts w:ascii="Times New Roman" w:hAnsi="Times New Roman" w:cs="Times New Roman"/>
              </w:rPr>
            </w:pPr>
            <w:r w:rsidRPr="00126BD3">
              <w:rPr>
                <w:rFonts w:ascii="Times New Roman" w:hAnsi="Times New Roman" w:cs="Times New Roman"/>
              </w:rPr>
              <w:t>EFS+</w:t>
            </w:r>
          </w:p>
        </w:tc>
      </w:tr>
      <w:tr w:rsidR="00B370FE" w:rsidRPr="00126BD3" w14:paraId="683620BA" w14:textId="77777777" w:rsidTr="00B370FE">
        <w:trPr>
          <w:gridBefore w:val="1"/>
          <w:wBefore w:w="6091" w:type="dxa"/>
        </w:trPr>
        <w:tc>
          <w:tcPr>
            <w:tcW w:w="1417" w:type="dxa"/>
          </w:tcPr>
          <w:p w14:paraId="35E31A9B" w14:textId="63BCDE59" w:rsidR="00B370FE" w:rsidRPr="00126BD3" w:rsidRDefault="00B370FE" w:rsidP="008C7960">
            <w:pPr>
              <w:spacing w:line="276" w:lineRule="auto"/>
              <w:rPr>
                <w:rFonts w:ascii="Times New Roman" w:hAnsi="Times New Roman" w:cs="Times New Roman"/>
                <w:b/>
                <w:bCs/>
              </w:rPr>
            </w:pPr>
            <w:r w:rsidRPr="00126BD3">
              <w:rPr>
                <w:rFonts w:ascii="Times New Roman" w:hAnsi="Times New Roman" w:cs="Times New Roman"/>
                <w:b/>
                <w:bCs/>
              </w:rPr>
              <w:t>PS WPR</w:t>
            </w:r>
          </w:p>
        </w:tc>
        <w:tc>
          <w:tcPr>
            <w:tcW w:w="1395" w:type="dxa"/>
          </w:tcPr>
          <w:p w14:paraId="64808B9E" w14:textId="3665D3BB" w:rsidR="00B370FE" w:rsidRPr="00126BD3" w:rsidRDefault="00B370FE" w:rsidP="008C7960">
            <w:pPr>
              <w:spacing w:line="276" w:lineRule="auto"/>
              <w:jc w:val="center"/>
              <w:rPr>
                <w:rFonts w:ascii="Times New Roman" w:hAnsi="Times New Roman" w:cs="Times New Roman"/>
              </w:rPr>
            </w:pPr>
            <w:r w:rsidRPr="00126BD3">
              <w:rPr>
                <w:rFonts w:ascii="Times New Roman" w:hAnsi="Times New Roman" w:cs="Times New Roman"/>
              </w:rPr>
              <w:t>1 250 000,00</w:t>
            </w:r>
          </w:p>
        </w:tc>
        <w:tc>
          <w:tcPr>
            <w:tcW w:w="1440" w:type="dxa"/>
            <w:tcBorders>
              <w:top w:val="nil"/>
              <w:bottom w:val="nil"/>
              <w:right w:val="nil"/>
            </w:tcBorders>
          </w:tcPr>
          <w:p w14:paraId="32790809" w14:textId="77777777" w:rsidR="00B370FE" w:rsidRPr="00126BD3" w:rsidRDefault="00B370FE" w:rsidP="008C7960">
            <w:pPr>
              <w:spacing w:line="276" w:lineRule="auto"/>
              <w:jc w:val="center"/>
              <w:rPr>
                <w:rFonts w:ascii="Times New Roman" w:hAnsi="Times New Roman" w:cs="Times New Roman"/>
              </w:rPr>
            </w:pPr>
          </w:p>
        </w:tc>
      </w:tr>
      <w:tr w:rsidR="00B370FE" w:rsidRPr="00126BD3" w14:paraId="205893CF" w14:textId="77777777" w:rsidTr="00B370FE">
        <w:trPr>
          <w:gridBefore w:val="1"/>
          <w:wBefore w:w="6091" w:type="dxa"/>
        </w:trPr>
        <w:tc>
          <w:tcPr>
            <w:tcW w:w="1417" w:type="dxa"/>
          </w:tcPr>
          <w:p w14:paraId="7C07CD3B" w14:textId="38C16B0E" w:rsidR="00B370FE" w:rsidRPr="00126BD3" w:rsidRDefault="00B370FE" w:rsidP="008C7960">
            <w:pPr>
              <w:spacing w:line="276" w:lineRule="auto"/>
              <w:rPr>
                <w:rFonts w:ascii="Times New Roman" w:hAnsi="Times New Roman" w:cs="Times New Roman"/>
                <w:b/>
                <w:bCs/>
              </w:rPr>
            </w:pPr>
            <w:r w:rsidRPr="00126BD3">
              <w:rPr>
                <w:rFonts w:ascii="Times New Roman" w:hAnsi="Times New Roman" w:cs="Times New Roman"/>
                <w:b/>
                <w:bCs/>
              </w:rPr>
              <w:t>EFS+</w:t>
            </w:r>
          </w:p>
        </w:tc>
        <w:tc>
          <w:tcPr>
            <w:tcW w:w="1395" w:type="dxa"/>
          </w:tcPr>
          <w:p w14:paraId="525937E9" w14:textId="0AD33B76" w:rsidR="00B370FE" w:rsidRPr="00126BD3" w:rsidRDefault="00B370FE" w:rsidP="008C7960">
            <w:pPr>
              <w:spacing w:line="276" w:lineRule="auto"/>
              <w:jc w:val="center"/>
              <w:rPr>
                <w:rFonts w:ascii="Times New Roman" w:hAnsi="Times New Roman" w:cs="Times New Roman"/>
              </w:rPr>
            </w:pPr>
            <w:r w:rsidRPr="00126BD3">
              <w:rPr>
                <w:rFonts w:ascii="Times New Roman" w:hAnsi="Times New Roman" w:cs="Times New Roman"/>
              </w:rPr>
              <w:t>729 074,00</w:t>
            </w:r>
          </w:p>
        </w:tc>
        <w:tc>
          <w:tcPr>
            <w:tcW w:w="1440" w:type="dxa"/>
            <w:tcBorders>
              <w:top w:val="nil"/>
              <w:bottom w:val="nil"/>
              <w:right w:val="nil"/>
            </w:tcBorders>
          </w:tcPr>
          <w:p w14:paraId="43C2B9A4" w14:textId="77777777" w:rsidR="00B370FE" w:rsidRPr="00126BD3" w:rsidRDefault="00B370FE" w:rsidP="008C7960">
            <w:pPr>
              <w:spacing w:line="276" w:lineRule="auto"/>
              <w:jc w:val="center"/>
              <w:rPr>
                <w:rFonts w:ascii="Times New Roman" w:hAnsi="Times New Roman" w:cs="Times New Roman"/>
              </w:rPr>
            </w:pPr>
          </w:p>
        </w:tc>
      </w:tr>
      <w:tr w:rsidR="00B370FE" w:rsidRPr="00126BD3" w14:paraId="4F4C63B3" w14:textId="77777777" w:rsidTr="00B370FE">
        <w:trPr>
          <w:gridBefore w:val="1"/>
          <w:gridAfter w:val="1"/>
          <w:wBefore w:w="6091" w:type="dxa"/>
          <w:wAfter w:w="1440" w:type="dxa"/>
        </w:trPr>
        <w:tc>
          <w:tcPr>
            <w:tcW w:w="1417" w:type="dxa"/>
          </w:tcPr>
          <w:p w14:paraId="1EAA242A" w14:textId="77777777" w:rsidR="00B370FE" w:rsidRPr="00126BD3" w:rsidRDefault="00B370FE" w:rsidP="00F93FEF">
            <w:pPr>
              <w:spacing w:line="276" w:lineRule="auto"/>
              <w:rPr>
                <w:rFonts w:ascii="Times New Roman" w:hAnsi="Times New Roman" w:cs="Times New Roman"/>
                <w:b/>
                <w:bCs/>
              </w:rPr>
            </w:pPr>
            <w:r w:rsidRPr="00126BD3">
              <w:rPr>
                <w:rFonts w:ascii="Times New Roman" w:hAnsi="Times New Roman" w:cs="Times New Roman"/>
                <w:b/>
                <w:bCs/>
              </w:rPr>
              <w:t>Razem</w:t>
            </w:r>
          </w:p>
        </w:tc>
        <w:tc>
          <w:tcPr>
            <w:tcW w:w="1395" w:type="dxa"/>
          </w:tcPr>
          <w:p w14:paraId="003A1536" w14:textId="77777777" w:rsidR="00B370FE" w:rsidRPr="00126BD3" w:rsidRDefault="00B370FE" w:rsidP="00F93FEF">
            <w:pPr>
              <w:spacing w:line="276" w:lineRule="auto"/>
              <w:jc w:val="center"/>
              <w:rPr>
                <w:rFonts w:ascii="Times New Roman" w:hAnsi="Times New Roman" w:cs="Times New Roman"/>
              </w:rPr>
            </w:pPr>
            <w:r w:rsidRPr="00126BD3">
              <w:rPr>
                <w:rFonts w:ascii="Times New Roman" w:hAnsi="Times New Roman" w:cs="Times New Roman"/>
              </w:rPr>
              <w:t>1 979 074,00</w:t>
            </w:r>
          </w:p>
        </w:tc>
      </w:tr>
    </w:tbl>
    <w:p w14:paraId="20C1756F" w14:textId="77777777" w:rsidR="008C7960" w:rsidRDefault="008C7960" w:rsidP="008C7960">
      <w:pPr>
        <w:spacing w:line="276" w:lineRule="auto"/>
      </w:pPr>
    </w:p>
    <w:p w14:paraId="421179D3" w14:textId="77777777" w:rsidR="008C7960" w:rsidRDefault="008C7960">
      <w:pPr>
        <w:spacing w:before="0" w:line="259" w:lineRule="auto"/>
        <w:rPr>
          <w:rStyle w:val="Nagwek1Znak"/>
          <w:bCs/>
        </w:rPr>
      </w:pPr>
      <w:r>
        <w:rPr>
          <w:rStyle w:val="Nagwek1Znak"/>
          <w:b w:val="0"/>
          <w:bCs/>
        </w:rPr>
        <w:br w:type="page"/>
      </w:r>
    </w:p>
    <w:p w14:paraId="5872E2F9" w14:textId="1F0FF407" w:rsidR="000836C4" w:rsidRPr="00126BD3" w:rsidRDefault="000836C4" w:rsidP="00126BD3">
      <w:pPr>
        <w:pStyle w:val="Nagwek1"/>
        <w:spacing w:line="276" w:lineRule="auto"/>
        <w:jc w:val="center"/>
        <w:rPr>
          <w:rStyle w:val="Nagwek2Znak"/>
          <w:rFonts w:ascii="Times New Roman" w:hAnsi="Times New Roman" w:cs="Times New Roman"/>
          <w:b w:val="0"/>
          <w:bCs/>
          <w:szCs w:val="22"/>
        </w:rPr>
      </w:pPr>
      <w:bookmarkStart w:id="15" w:name="_Toc143245775"/>
      <w:r w:rsidRPr="00126BD3">
        <w:rPr>
          <w:rStyle w:val="Nagwek1Znak"/>
          <w:rFonts w:ascii="Times New Roman" w:hAnsi="Times New Roman" w:cs="Times New Roman"/>
          <w:b/>
          <w:bCs/>
          <w:szCs w:val="22"/>
        </w:rPr>
        <w:lastRenderedPageBreak/>
        <w:t>Rozdział X</w:t>
      </w:r>
      <w:r w:rsidRPr="00126BD3">
        <w:rPr>
          <w:rStyle w:val="Nagwek1Znak"/>
          <w:rFonts w:ascii="Times New Roman" w:hAnsi="Times New Roman" w:cs="Times New Roman"/>
          <w:szCs w:val="22"/>
        </w:rPr>
        <w:br/>
      </w:r>
      <w:r w:rsidRPr="00126BD3">
        <w:rPr>
          <w:rStyle w:val="Nagwek2Znak"/>
          <w:rFonts w:ascii="Times New Roman" w:hAnsi="Times New Roman" w:cs="Times New Roman"/>
          <w:b w:val="0"/>
          <w:bCs/>
          <w:szCs w:val="22"/>
        </w:rPr>
        <w:t>Monitoring i ewaluacja</w:t>
      </w:r>
      <w:bookmarkEnd w:id="15"/>
    </w:p>
    <w:p w14:paraId="42D9F617" w14:textId="4EF55777" w:rsidR="00BA0210" w:rsidRPr="00126BD3" w:rsidRDefault="00BA0210" w:rsidP="00126BD3">
      <w:pPr>
        <w:spacing w:line="276" w:lineRule="auto"/>
        <w:ind w:firstLine="708"/>
        <w:jc w:val="both"/>
        <w:rPr>
          <w:rFonts w:ascii="Times New Roman" w:hAnsi="Times New Roman" w:cs="Times New Roman"/>
        </w:rPr>
      </w:pPr>
      <w:r w:rsidRPr="00126BD3">
        <w:rPr>
          <w:rFonts w:ascii="Times New Roman" w:hAnsi="Times New Roman" w:cs="Times New Roman"/>
        </w:rPr>
        <w:t>Monitoring i ewaluacja Lokalnej Strategii Rozwoju są niezbędnymi elementami skutecznego procesu jej wdrażania, zapewniających pozyskanie informacji na temat postępów poszczególnych działań w kontekście oczekiwanych rezultatów. Jednocześnie spełnia role narzędzia kontrolnego, które umożliwia wprowadzenie niezbędnych korekt, modyfikacji i uaktualnień w zakresie zdefiniowanych celów, priorytetów rozwoju i</w:t>
      </w:r>
      <w:r w:rsidR="00411EBA">
        <w:rPr>
          <w:rFonts w:ascii="Times New Roman" w:hAnsi="Times New Roman" w:cs="Times New Roman"/>
        </w:rPr>
        <w:t> </w:t>
      </w:r>
      <w:r w:rsidRPr="00126BD3">
        <w:rPr>
          <w:rFonts w:ascii="Times New Roman" w:hAnsi="Times New Roman" w:cs="Times New Roman"/>
        </w:rPr>
        <w:t xml:space="preserve">realizowanych przedsięwzięć. </w:t>
      </w:r>
    </w:p>
    <w:p w14:paraId="4AAF5854" w14:textId="77777777" w:rsidR="00BA0210" w:rsidRPr="00126BD3" w:rsidRDefault="00BA0210" w:rsidP="00126BD3">
      <w:pPr>
        <w:spacing w:line="276" w:lineRule="auto"/>
        <w:jc w:val="both"/>
        <w:rPr>
          <w:rFonts w:ascii="Times New Roman" w:hAnsi="Times New Roman" w:cs="Times New Roman"/>
        </w:rPr>
      </w:pPr>
      <w:r w:rsidRPr="00126BD3">
        <w:rPr>
          <w:rFonts w:ascii="Times New Roman" w:hAnsi="Times New Roman" w:cs="Times New Roman"/>
        </w:rPr>
        <w:t xml:space="preserve">Monitoring i ewaluacja – definicja pojęć. </w:t>
      </w:r>
    </w:p>
    <w:p w14:paraId="7AEF6D77" w14:textId="77777777" w:rsidR="00BA0210" w:rsidRPr="00126BD3" w:rsidRDefault="00BA0210" w:rsidP="00126BD3">
      <w:pPr>
        <w:spacing w:line="276" w:lineRule="auto"/>
        <w:ind w:firstLine="708"/>
        <w:jc w:val="both"/>
        <w:rPr>
          <w:rFonts w:ascii="Times New Roman" w:hAnsi="Times New Roman" w:cs="Times New Roman"/>
        </w:rPr>
      </w:pPr>
      <w:r w:rsidRPr="00126BD3">
        <w:rPr>
          <w:rFonts w:ascii="Times New Roman" w:hAnsi="Times New Roman" w:cs="Times New Roman"/>
        </w:rPr>
        <w:t xml:space="preserve">Monitoring oznacza systematyczne i ciągłe zbieranie, analizę i wykorzystywanie informacji o przebiegu wdrażania LSR na potrzeby zarządzania oraz bieżącego podejmowania decyzji. Jest on działaniem towarzyszącym procesowi wdrażania dokumentu – pozwala na sprawdzanie poziomu realizacji kierunków interwencji oraz wskazuje na ewentualną potrzebę podjęcia działań korygujących. Proces monitoringu ma charakter ciągły. </w:t>
      </w:r>
    </w:p>
    <w:p w14:paraId="2D6BD79B" w14:textId="0A4153F3" w:rsidR="00BA0210" w:rsidRPr="00126BD3" w:rsidRDefault="00BA0210" w:rsidP="00126BD3">
      <w:pPr>
        <w:spacing w:line="276" w:lineRule="auto"/>
        <w:ind w:firstLine="708"/>
        <w:jc w:val="both"/>
        <w:rPr>
          <w:rFonts w:ascii="Times New Roman" w:hAnsi="Times New Roman" w:cs="Times New Roman"/>
        </w:rPr>
      </w:pPr>
      <w:r w:rsidRPr="00126BD3">
        <w:rPr>
          <w:rFonts w:ascii="Times New Roman" w:hAnsi="Times New Roman" w:cs="Times New Roman"/>
        </w:rPr>
        <w:t>Ewaluacja jest natomiast działaniem analitycznym działanie analityczne, mające na celu dostarczenie informacji na temat skuteczności podjętych celów i przedsięwzięć . Pozwala ona na zestawienie wyników realizowanej strategii z zaplanowanymi wskaźnikami. Celem ewaluacji jest wykorzystanie doświadczeń płynących z dotychczasowych działań wdrożeniowych do poprawy przyszłych przedsięwzięć realizacyjnych. Lokalna Strategia Rozwoju Lokalnej Grupy Działania – Lider Dolina Strugu proponuje cele i przedsięwzięcia, które stanowią wyzwania dla całej społeczności obszaru LGD – władz samorządowych, jednostek gminnych, przedsiębiorców, organizacji pozarządowych i grup nieformalnych, mieszkańców, a także partnerów zewnętrznych.</w:t>
      </w:r>
    </w:p>
    <w:p w14:paraId="00C18B9C" w14:textId="77777777" w:rsidR="00BA0210" w:rsidRPr="00126BD3" w:rsidRDefault="00BA0210" w:rsidP="00126BD3">
      <w:pPr>
        <w:spacing w:line="276" w:lineRule="auto"/>
        <w:ind w:firstLine="708"/>
        <w:jc w:val="both"/>
        <w:rPr>
          <w:rFonts w:ascii="Times New Roman" w:hAnsi="Times New Roman" w:cs="Times New Roman"/>
        </w:rPr>
      </w:pPr>
      <w:r w:rsidRPr="00126BD3">
        <w:rPr>
          <w:rFonts w:ascii="Times New Roman" w:hAnsi="Times New Roman" w:cs="Times New Roman"/>
        </w:rPr>
        <w:t xml:space="preserve">Wdrażanie LSR wymaga ścisłej koordynacji i współpracy pomiędzy zainteresowanymi stronami. Stąd też efektywność realizacji celów wyodrębnionych w dokumencie w dużej mierze będzie zależała od komórki odpowiedzialnej za nadzór nad monitoringiem i ewaluacją Strategii. Badanie postępu rzeczowego i finansowego realizacji LSR (monitoring) odbywało się będzie na podstawie danych przekazanych przez instytucje wdrażające, informacje uzyskane bezpośrednio od beneficjentów podmiotów realizujących projekty i beneficjentów w nich uczestniczących, danych będących w posiadaniu LGD. W „Lokalnej Grupie Działania – Lider Dolina Strugu” za monitoring i ewaluację odpowiedzialny będzie Komisja Rewizyjna. </w:t>
      </w:r>
    </w:p>
    <w:p w14:paraId="55DCA150" w14:textId="77777777" w:rsidR="00BA0210" w:rsidRPr="00126BD3" w:rsidRDefault="00BA0210" w:rsidP="00411EBA">
      <w:pPr>
        <w:spacing w:after="0" w:line="276" w:lineRule="auto"/>
        <w:ind w:firstLine="708"/>
        <w:jc w:val="both"/>
        <w:rPr>
          <w:rFonts w:ascii="Times New Roman" w:hAnsi="Times New Roman" w:cs="Times New Roman"/>
        </w:rPr>
      </w:pPr>
      <w:r w:rsidRPr="00126BD3">
        <w:rPr>
          <w:rFonts w:ascii="Times New Roman" w:hAnsi="Times New Roman" w:cs="Times New Roman"/>
        </w:rPr>
        <w:t>Organem pomocniczym, wykonującym czynności techniczne związane z procesem monitoringu będzie natomiast Biuro LGD. Do zadań Biura LGD należeć będzie w szczególności:</w:t>
      </w:r>
    </w:p>
    <w:p w14:paraId="05C6645F" w14:textId="21142547" w:rsidR="00BA0210" w:rsidRPr="008D2E2B" w:rsidRDefault="00BA0210">
      <w:pPr>
        <w:pStyle w:val="Akapitzlist"/>
        <w:numPr>
          <w:ilvl w:val="1"/>
          <w:numId w:val="12"/>
        </w:numPr>
        <w:spacing w:line="276" w:lineRule="auto"/>
        <w:ind w:left="709"/>
        <w:jc w:val="both"/>
        <w:rPr>
          <w:rFonts w:ascii="Times New Roman" w:hAnsi="Times New Roman" w:cs="Times New Roman"/>
        </w:rPr>
      </w:pPr>
      <w:r w:rsidRPr="008D2E2B">
        <w:rPr>
          <w:rFonts w:ascii="Times New Roman" w:hAnsi="Times New Roman" w:cs="Times New Roman"/>
        </w:rPr>
        <w:t>analiza stopnia realizacji celów, przedsięwzięć oraz wskaźników LSR,</w:t>
      </w:r>
    </w:p>
    <w:p w14:paraId="04885F08" w14:textId="5AA8AB40" w:rsidR="00BA0210" w:rsidRPr="008D2E2B" w:rsidRDefault="00BA0210">
      <w:pPr>
        <w:pStyle w:val="Akapitzlist"/>
        <w:numPr>
          <w:ilvl w:val="1"/>
          <w:numId w:val="12"/>
        </w:numPr>
        <w:spacing w:line="276" w:lineRule="auto"/>
        <w:ind w:left="709"/>
        <w:jc w:val="both"/>
        <w:rPr>
          <w:rFonts w:ascii="Times New Roman" w:hAnsi="Times New Roman" w:cs="Times New Roman"/>
        </w:rPr>
      </w:pPr>
      <w:r w:rsidRPr="008D2E2B">
        <w:rPr>
          <w:rFonts w:ascii="Times New Roman" w:hAnsi="Times New Roman" w:cs="Times New Roman"/>
        </w:rPr>
        <w:t>badanie zgodności realizowanych projektów z harmonogramem określonym w LSR,</w:t>
      </w:r>
    </w:p>
    <w:p w14:paraId="04426175" w14:textId="43090616" w:rsidR="00BA0210" w:rsidRPr="008D2E2B" w:rsidRDefault="00BA0210">
      <w:pPr>
        <w:pStyle w:val="Akapitzlist"/>
        <w:numPr>
          <w:ilvl w:val="1"/>
          <w:numId w:val="12"/>
        </w:numPr>
        <w:spacing w:line="276" w:lineRule="auto"/>
        <w:ind w:left="709"/>
        <w:jc w:val="both"/>
        <w:rPr>
          <w:rFonts w:ascii="Times New Roman" w:hAnsi="Times New Roman" w:cs="Times New Roman"/>
        </w:rPr>
      </w:pPr>
      <w:r w:rsidRPr="008D2E2B">
        <w:rPr>
          <w:rFonts w:ascii="Times New Roman" w:hAnsi="Times New Roman" w:cs="Times New Roman"/>
        </w:rPr>
        <w:t xml:space="preserve">badanie zgodności i wysokości wydatkowania środków finansowych z przyznanego budżetu na poszczególne przedsięwzięcia, </w:t>
      </w:r>
    </w:p>
    <w:p w14:paraId="14A80187" w14:textId="0996AB96" w:rsidR="00BA0210" w:rsidRPr="008D2E2B" w:rsidRDefault="00BA0210">
      <w:pPr>
        <w:pStyle w:val="Akapitzlist"/>
        <w:numPr>
          <w:ilvl w:val="1"/>
          <w:numId w:val="12"/>
        </w:numPr>
        <w:spacing w:line="276" w:lineRule="auto"/>
        <w:ind w:left="709"/>
        <w:jc w:val="both"/>
        <w:rPr>
          <w:rFonts w:ascii="Times New Roman" w:hAnsi="Times New Roman" w:cs="Times New Roman"/>
        </w:rPr>
      </w:pPr>
      <w:r w:rsidRPr="008D2E2B">
        <w:rPr>
          <w:rFonts w:ascii="Times New Roman" w:hAnsi="Times New Roman" w:cs="Times New Roman"/>
        </w:rPr>
        <w:t xml:space="preserve">zbieranie danych na temat jakości świadczonego doradztwa oraz organizowanych przedsięwzięć z zakresu animacji lokalnej, </w:t>
      </w:r>
    </w:p>
    <w:p w14:paraId="1CD055FA" w14:textId="22117F40" w:rsidR="00BA0210" w:rsidRPr="008D2E2B" w:rsidRDefault="00BA0210">
      <w:pPr>
        <w:pStyle w:val="Akapitzlist"/>
        <w:numPr>
          <w:ilvl w:val="1"/>
          <w:numId w:val="12"/>
        </w:numPr>
        <w:spacing w:line="276" w:lineRule="auto"/>
        <w:ind w:left="709"/>
        <w:jc w:val="both"/>
        <w:rPr>
          <w:rFonts w:ascii="Times New Roman" w:hAnsi="Times New Roman" w:cs="Times New Roman"/>
        </w:rPr>
      </w:pPr>
      <w:r w:rsidRPr="008D2E2B">
        <w:rPr>
          <w:rFonts w:ascii="Times New Roman" w:hAnsi="Times New Roman" w:cs="Times New Roman"/>
        </w:rPr>
        <w:t xml:space="preserve">pomiar efektywności i zasięgu oddziaływania podejmowanych działań komunikacyjnych, </w:t>
      </w:r>
    </w:p>
    <w:p w14:paraId="7D6A4C86" w14:textId="6A8C679E" w:rsidR="00BA0210" w:rsidRPr="008D2E2B" w:rsidRDefault="00BA0210">
      <w:pPr>
        <w:pStyle w:val="Akapitzlist"/>
        <w:numPr>
          <w:ilvl w:val="1"/>
          <w:numId w:val="12"/>
        </w:numPr>
        <w:spacing w:line="276" w:lineRule="auto"/>
        <w:ind w:left="709"/>
        <w:jc w:val="both"/>
        <w:rPr>
          <w:rFonts w:ascii="Times New Roman" w:hAnsi="Times New Roman" w:cs="Times New Roman"/>
        </w:rPr>
      </w:pPr>
      <w:r w:rsidRPr="008D2E2B">
        <w:rPr>
          <w:rFonts w:ascii="Times New Roman" w:hAnsi="Times New Roman" w:cs="Times New Roman"/>
        </w:rPr>
        <w:t xml:space="preserve">zbieranie danych dotyczących działalności organów stowarzyszenia </w:t>
      </w:r>
    </w:p>
    <w:p w14:paraId="2EDF1C8D" w14:textId="2678DF34" w:rsidR="00BA0210" w:rsidRPr="008D2E2B" w:rsidRDefault="00BA0210">
      <w:pPr>
        <w:pStyle w:val="Akapitzlist"/>
        <w:numPr>
          <w:ilvl w:val="1"/>
          <w:numId w:val="12"/>
        </w:numPr>
        <w:spacing w:line="276" w:lineRule="auto"/>
        <w:ind w:left="709"/>
        <w:jc w:val="both"/>
        <w:rPr>
          <w:rFonts w:ascii="Times New Roman" w:hAnsi="Times New Roman" w:cs="Times New Roman"/>
        </w:rPr>
      </w:pPr>
      <w:r w:rsidRPr="008D2E2B">
        <w:rPr>
          <w:rFonts w:ascii="Times New Roman" w:hAnsi="Times New Roman" w:cs="Times New Roman"/>
        </w:rPr>
        <w:t>przygotowywanie okresowych (kwartalnych) sprawozdań z realizacji LSR.</w:t>
      </w:r>
    </w:p>
    <w:p w14:paraId="452072A9" w14:textId="77777777" w:rsidR="00BA0210" w:rsidRPr="00126BD3" w:rsidRDefault="00BA0210" w:rsidP="00126BD3">
      <w:pPr>
        <w:spacing w:line="276" w:lineRule="auto"/>
        <w:jc w:val="both"/>
        <w:rPr>
          <w:rFonts w:ascii="Times New Roman" w:hAnsi="Times New Roman" w:cs="Times New Roman"/>
        </w:rPr>
      </w:pPr>
      <w:r w:rsidRPr="00126BD3">
        <w:rPr>
          <w:rFonts w:ascii="Times New Roman" w:hAnsi="Times New Roman" w:cs="Times New Roman"/>
        </w:rPr>
        <w:t>Przynajmniej raz w roku, na podstawie analizy raportów i materiałów przedstawianych przez Biuro LGD, Komisja Rewizyjna sporządza raport ewaluacyjny, w oparciu o kryteria efektywności, trwałości, trafności oraz skuteczności analizowanych poziomów wdrażania LSR.</w:t>
      </w:r>
    </w:p>
    <w:p w14:paraId="79E37D2A" w14:textId="77777777" w:rsidR="00EC26D0" w:rsidRPr="00126BD3" w:rsidRDefault="00BA0210" w:rsidP="00126BD3">
      <w:pPr>
        <w:spacing w:line="276" w:lineRule="auto"/>
        <w:jc w:val="both"/>
        <w:rPr>
          <w:rFonts w:ascii="Times New Roman" w:hAnsi="Times New Roman" w:cs="Times New Roman"/>
        </w:rPr>
      </w:pPr>
      <w:r w:rsidRPr="00126BD3">
        <w:rPr>
          <w:rFonts w:ascii="Times New Roman" w:hAnsi="Times New Roman" w:cs="Times New Roman"/>
        </w:rPr>
        <w:t>Za gromadzenie danych do ewaluacji odpowiada Biuro LGD. Wyniki elementów ewaluacji zawarte będą w raportach sporządzanych przez Komisję Rewizyjną. Raporty dotyczące poszczególnych elementów będą przekładane Walnemu Zebraniu Członków. Raporty powinny być podawane do publicznej wiadomości zgodnie z zasadą jawności. Informacje zawarte w trakcie monitoringu i ewaluacji będą stanowić bodziec do dyskusji o działalności LGD i Zarządu a wynikające z niej wnioski będą przedkładane Walnemu Zebraniu Członków w celu np. aktualizacji LSR.</w:t>
      </w:r>
    </w:p>
    <w:p w14:paraId="3B73D65B" w14:textId="6C2CB4A0" w:rsidR="00EC26D0" w:rsidRPr="00126BD3" w:rsidRDefault="00EC26D0" w:rsidP="00126BD3">
      <w:pPr>
        <w:spacing w:line="276" w:lineRule="auto"/>
        <w:rPr>
          <w:rFonts w:ascii="Times New Roman" w:hAnsi="Times New Roman" w:cs="Times New Roman"/>
          <w:b/>
          <w:bCs/>
        </w:rPr>
      </w:pPr>
      <w:r w:rsidRPr="00126BD3">
        <w:rPr>
          <w:rFonts w:ascii="Times New Roman" w:hAnsi="Times New Roman" w:cs="Times New Roman"/>
          <w:b/>
          <w:bCs/>
        </w:rPr>
        <w:lastRenderedPageBreak/>
        <w:t>MONITORING</w:t>
      </w:r>
    </w:p>
    <w:p w14:paraId="5D2DB4F9" w14:textId="72F35D10" w:rsidR="00EC26D0" w:rsidRPr="005477B0" w:rsidRDefault="00EC26D0" w:rsidP="00814043">
      <w:pPr>
        <w:pStyle w:val="Akapitzlist"/>
        <w:numPr>
          <w:ilvl w:val="0"/>
          <w:numId w:val="56"/>
        </w:numPr>
        <w:spacing w:after="240" w:line="276" w:lineRule="auto"/>
        <w:ind w:left="426"/>
        <w:contextualSpacing w:val="0"/>
        <w:jc w:val="both"/>
        <w:rPr>
          <w:rFonts w:ascii="Times New Roman" w:hAnsi="Times New Roman" w:cs="Times New Roman"/>
        </w:rPr>
      </w:pPr>
      <w:r w:rsidRPr="005477B0">
        <w:rPr>
          <w:rFonts w:ascii="Times New Roman" w:hAnsi="Times New Roman" w:cs="Times New Roman"/>
        </w:rPr>
        <w:t>Monitoring to proces polegający na systematycznym kontrolowaniu postępów w realizacji LSR oraz funkcjonowania LGD, w kontekście zaplanowanych wskaźników, realizacji działań i budżetu, w założonym czasie.</w:t>
      </w:r>
    </w:p>
    <w:p w14:paraId="42A24D53" w14:textId="6D23C828" w:rsidR="00EC26D0" w:rsidRPr="005477B0" w:rsidRDefault="00EC26D0" w:rsidP="00814043">
      <w:pPr>
        <w:pStyle w:val="Akapitzlist"/>
        <w:numPr>
          <w:ilvl w:val="0"/>
          <w:numId w:val="56"/>
        </w:numPr>
        <w:spacing w:line="276" w:lineRule="auto"/>
        <w:ind w:left="426"/>
        <w:contextualSpacing w:val="0"/>
        <w:jc w:val="both"/>
        <w:rPr>
          <w:rFonts w:ascii="Times New Roman" w:hAnsi="Times New Roman" w:cs="Times New Roman"/>
        </w:rPr>
      </w:pPr>
      <w:r w:rsidRPr="005477B0">
        <w:rPr>
          <w:rFonts w:ascii="Times New Roman" w:hAnsi="Times New Roman" w:cs="Times New Roman"/>
        </w:rPr>
        <w:t>Monitoring prowadzony jest przez Biuro LGD na podstawie:</w:t>
      </w:r>
    </w:p>
    <w:p w14:paraId="65672C46" w14:textId="58552749" w:rsidR="00EC26D0" w:rsidRPr="005477B0" w:rsidRDefault="00EC26D0">
      <w:pPr>
        <w:pStyle w:val="Akapitzlist"/>
        <w:numPr>
          <w:ilvl w:val="0"/>
          <w:numId w:val="52"/>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rejestru danych prowadzonego przez Biuro LGD</w:t>
      </w:r>
      <w:r w:rsidR="00511DF2" w:rsidRPr="005477B0">
        <w:rPr>
          <w:rFonts w:ascii="Times New Roman" w:hAnsi="Times New Roman" w:cs="Times New Roman"/>
        </w:rPr>
        <w:t xml:space="preserve"> </w:t>
      </w:r>
      <w:r w:rsidRPr="005477B0">
        <w:rPr>
          <w:rFonts w:ascii="Times New Roman" w:hAnsi="Times New Roman" w:cs="Times New Roman"/>
        </w:rPr>
        <w:t>(tworzony w oparciu o zbierane dane i analizy własne);</w:t>
      </w:r>
    </w:p>
    <w:p w14:paraId="77516983" w14:textId="219657DC" w:rsidR="00EC26D0" w:rsidRPr="005477B0" w:rsidRDefault="00EC26D0">
      <w:pPr>
        <w:pStyle w:val="Akapitzlist"/>
        <w:numPr>
          <w:ilvl w:val="0"/>
          <w:numId w:val="52"/>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sprawozdań składanych przez beneficjentów</w:t>
      </w:r>
      <w:r w:rsidR="005477B0">
        <w:rPr>
          <w:rFonts w:ascii="Times New Roman" w:hAnsi="Times New Roman" w:cs="Times New Roman"/>
        </w:rPr>
        <w:t>;</w:t>
      </w:r>
    </w:p>
    <w:p w14:paraId="0949CC6A" w14:textId="324BC545" w:rsidR="00EC26D0" w:rsidRPr="005477B0" w:rsidRDefault="00EC26D0">
      <w:pPr>
        <w:pStyle w:val="Akapitzlist"/>
        <w:numPr>
          <w:ilvl w:val="0"/>
          <w:numId w:val="52"/>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statystyki odwiedzin oficjalnej strony internetowej LGD;</w:t>
      </w:r>
    </w:p>
    <w:p w14:paraId="6F33C1DE" w14:textId="41DF4D0B" w:rsidR="00EC26D0" w:rsidRPr="005477B0" w:rsidRDefault="00EC26D0">
      <w:pPr>
        <w:pStyle w:val="Akapitzlist"/>
        <w:numPr>
          <w:ilvl w:val="0"/>
          <w:numId w:val="52"/>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listy obecności ze spotkań informacyjno</w:t>
      </w:r>
      <w:r w:rsidR="00511DF2" w:rsidRPr="005477B0">
        <w:rPr>
          <w:rFonts w:ascii="Times New Roman" w:hAnsi="Times New Roman" w:cs="Times New Roman"/>
        </w:rPr>
        <w:t>-</w:t>
      </w:r>
      <w:r w:rsidRPr="005477B0">
        <w:rPr>
          <w:rFonts w:ascii="Times New Roman" w:hAnsi="Times New Roman" w:cs="Times New Roman"/>
        </w:rPr>
        <w:t>konsultacyjnych;</w:t>
      </w:r>
    </w:p>
    <w:p w14:paraId="2FA146CE" w14:textId="73724692" w:rsidR="00EC26D0" w:rsidRPr="005477B0" w:rsidRDefault="00EC26D0">
      <w:pPr>
        <w:pStyle w:val="Akapitzlist"/>
        <w:numPr>
          <w:ilvl w:val="0"/>
          <w:numId w:val="52"/>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rejestru doradztwa świadczonego w Biurze LGD;</w:t>
      </w:r>
    </w:p>
    <w:p w14:paraId="592608B4" w14:textId="00D167E9" w:rsidR="00EC26D0" w:rsidRPr="005477B0" w:rsidRDefault="00EC26D0">
      <w:pPr>
        <w:pStyle w:val="Akapitzlist"/>
        <w:numPr>
          <w:ilvl w:val="0"/>
          <w:numId w:val="52"/>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ankiet monitorujących doradztwo w Biurze LGD;</w:t>
      </w:r>
    </w:p>
    <w:p w14:paraId="2328C040" w14:textId="19D208E7" w:rsidR="00EC26D0" w:rsidRPr="005477B0" w:rsidRDefault="00EC26D0">
      <w:pPr>
        <w:pStyle w:val="Akapitzlist"/>
        <w:numPr>
          <w:ilvl w:val="0"/>
          <w:numId w:val="52"/>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ankiet monitorujących przedsięwzięcia związane z animacją lokalną;</w:t>
      </w:r>
    </w:p>
    <w:p w14:paraId="6D642F70" w14:textId="064F0C45" w:rsidR="00EC26D0" w:rsidRPr="005477B0" w:rsidRDefault="00EC26D0">
      <w:pPr>
        <w:pStyle w:val="Akapitzlist"/>
        <w:numPr>
          <w:ilvl w:val="0"/>
          <w:numId w:val="52"/>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ewidencji współpracy ze społecznością lokalną;</w:t>
      </w:r>
    </w:p>
    <w:p w14:paraId="377CD3E0" w14:textId="1469D135" w:rsidR="00EC26D0" w:rsidRPr="005477B0" w:rsidRDefault="00EC26D0">
      <w:pPr>
        <w:pStyle w:val="Akapitzlist"/>
        <w:numPr>
          <w:ilvl w:val="0"/>
          <w:numId w:val="52"/>
        </w:numPr>
        <w:spacing w:line="276" w:lineRule="auto"/>
        <w:ind w:hanging="357"/>
        <w:contextualSpacing w:val="0"/>
        <w:jc w:val="both"/>
        <w:rPr>
          <w:rFonts w:ascii="Times New Roman" w:hAnsi="Times New Roman" w:cs="Times New Roman"/>
        </w:rPr>
      </w:pPr>
      <w:r w:rsidRPr="005477B0">
        <w:rPr>
          <w:rFonts w:ascii="Times New Roman" w:hAnsi="Times New Roman" w:cs="Times New Roman"/>
        </w:rPr>
        <w:t>danych z ewaluacji realizacji LSR.</w:t>
      </w:r>
    </w:p>
    <w:p w14:paraId="4AD8F956" w14:textId="5E1BBE0B" w:rsidR="00EC26D0" w:rsidRPr="00126BD3" w:rsidRDefault="00EC26D0" w:rsidP="00814043">
      <w:pPr>
        <w:pStyle w:val="Akapitzlist"/>
        <w:numPr>
          <w:ilvl w:val="0"/>
          <w:numId w:val="56"/>
        </w:numPr>
        <w:spacing w:line="276" w:lineRule="auto"/>
        <w:ind w:left="426"/>
        <w:contextualSpacing w:val="0"/>
        <w:jc w:val="both"/>
        <w:rPr>
          <w:rFonts w:ascii="Times New Roman" w:hAnsi="Times New Roman" w:cs="Times New Roman"/>
        </w:rPr>
      </w:pPr>
      <w:r w:rsidRPr="00126BD3">
        <w:rPr>
          <w:rFonts w:ascii="Times New Roman" w:hAnsi="Times New Roman" w:cs="Times New Roman"/>
        </w:rPr>
        <w:t>W procesie monitoringu Biuro LGD zbiera przede wszystkim informacje dotyczące:</w:t>
      </w:r>
    </w:p>
    <w:p w14:paraId="00E24498" w14:textId="493E6CBF" w:rsidR="00EC26D0" w:rsidRPr="005477B0" w:rsidRDefault="00EC26D0">
      <w:pPr>
        <w:pStyle w:val="Akapitzlist"/>
        <w:numPr>
          <w:ilvl w:val="0"/>
          <w:numId w:val="51"/>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stopnia realizacji wskaźników LSR dla poszczególnych celów oraz przedsięwzięć;</w:t>
      </w:r>
    </w:p>
    <w:p w14:paraId="036E215C" w14:textId="056A9EF7" w:rsidR="00EC26D0" w:rsidRPr="005477B0" w:rsidRDefault="00EC26D0">
      <w:pPr>
        <w:pStyle w:val="Akapitzlist"/>
        <w:numPr>
          <w:ilvl w:val="0"/>
          <w:numId w:val="51"/>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stopnia realizacji budżetu przewidzianego w LSR;</w:t>
      </w:r>
    </w:p>
    <w:p w14:paraId="33028B5C" w14:textId="20DB993A" w:rsidR="00EC26D0" w:rsidRPr="005477B0" w:rsidRDefault="00EC26D0">
      <w:pPr>
        <w:pStyle w:val="Akapitzlist"/>
        <w:numPr>
          <w:ilvl w:val="0"/>
          <w:numId w:val="51"/>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zasięgu działań komunikacyjnych prowadzonych przez LGD;</w:t>
      </w:r>
    </w:p>
    <w:p w14:paraId="03A90B98" w14:textId="0BCDADF8" w:rsidR="00EC26D0" w:rsidRPr="005477B0" w:rsidRDefault="00EC26D0">
      <w:pPr>
        <w:pStyle w:val="Akapitzlist"/>
        <w:numPr>
          <w:ilvl w:val="0"/>
          <w:numId w:val="51"/>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jakości i poziomu doradztwa świadczonego przez pracowników Biura LGD;</w:t>
      </w:r>
    </w:p>
    <w:p w14:paraId="072E7F21" w14:textId="59325D9E" w:rsidR="00EC26D0" w:rsidRPr="005477B0" w:rsidRDefault="00EC26D0">
      <w:pPr>
        <w:pStyle w:val="Akapitzlist"/>
        <w:numPr>
          <w:ilvl w:val="0"/>
          <w:numId w:val="51"/>
        </w:numPr>
        <w:spacing w:after="0" w:line="276" w:lineRule="auto"/>
        <w:ind w:hanging="357"/>
        <w:contextualSpacing w:val="0"/>
        <w:jc w:val="both"/>
        <w:rPr>
          <w:rFonts w:ascii="Times New Roman" w:hAnsi="Times New Roman" w:cs="Times New Roman"/>
        </w:rPr>
      </w:pPr>
      <w:r w:rsidRPr="005477B0">
        <w:rPr>
          <w:rFonts w:ascii="Times New Roman" w:hAnsi="Times New Roman" w:cs="Times New Roman"/>
        </w:rPr>
        <w:t>jakości przedsięwzięć dotyczących animacji lokalnej;</w:t>
      </w:r>
    </w:p>
    <w:p w14:paraId="7428B339" w14:textId="08328A51" w:rsidR="00814043" w:rsidRPr="00814043" w:rsidRDefault="00EC26D0" w:rsidP="00814043">
      <w:pPr>
        <w:pStyle w:val="Akapitzlist"/>
        <w:numPr>
          <w:ilvl w:val="0"/>
          <w:numId w:val="51"/>
        </w:numPr>
        <w:spacing w:line="276" w:lineRule="auto"/>
        <w:ind w:hanging="357"/>
        <w:contextualSpacing w:val="0"/>
        <w:jc w:val="both"/>
        <w:rPr>
          <w:rFonts w:ascii="Times New Roman" w:hAnsi="Times New Roman" w:cs="Times New Roman"/>
        </w:rPr>
      </w:pPr>
      <w:r w:rsidRPr="005477B0">
        <w:rPr>
          <w:rFonts w:ascii="Times New Roman" w:hAnsi="Times New Roman" w:cs="Times New Roman"/>
        </w:rPr>
        <w:t>działalność organów stowarzyszenia;</w:t>
      </w:r>
    </w:p>
    <w:p w14:paraId="44904267" w14:textId="42B32A9C" w:rsidR="00814043" w:rsidRPr="00BF5AF0" w:rsidRDefault="00814043" w:rsidP="00814043">
      <w:pPr>
        <w:pStyle w:val="Akapitzlist"/>
        <w:numPr>
          <w:ilvl w:val="0"/>
          <w:numId w:val="56"/>
        </w:numPr>
        <w:spacing w:line="276" w:lineRule="auto"/>
        <w:ind w:left="426"/>
        <w:jc w:val="both"/>
        <w:rPr>
          <w:rFonts w:ascii="Times New Roman" w:hAnsi="Times New Roman" w:cs="Times New Roman"/>
        </w:rPr>
      </w:pPr>
      <w:r w:rsidRPr="00BF5AF0">
        <w:rPr>
          <w:rFonts w:ascii="Times New Roman" w:hAnsi="Times New Roman" w:cs="Times New Roman"/>
        </w:rPr>
        <w:t xml:space="preserve">Szczegółowe zasady prowadzenia monitoringu zostały przedstawione w </w:t>
      </w:r>
      <w:r w:rsidR="005636A3" w:rsidRPr="00BF5AF0">
        <w:rPr>
          <w:rFonts w:ascii="Times New Roman" w:hAnsi="Times New Roman" w:cs="Times New Roman"/>
        </w:rPr>
        <w:t>T</w:t>
      </w:r>
      <w:r w:rsidRPr="00BF5AF0">
        <w:rPr>
          <w:rFonts w:ascii="Times New Roman" w:hAnsi="Times New Roman" w:cs="Times New Roman"/>
        </w:rPr>
        <w:t>abeli nr 1 stanowiącej załącznik nr 1</w:t>
      </w:r>
      <w:r w:rsidR="005636A3" w:rsidRPr="00BF5AF0">
        <w:rPr>
          <w:rFonts w:ascii="Times New Roman" w:hAnsi="Times New Roman" w:cs="Times New Roman"/>
        </w:rPr>
        <w:t xml:space="preserve"> </w:t>
      </w:r>
      <w:r w:rsidRPr="00BF5AF0">
        <w:rPr>
          <w:rFonts w:ascii="Times New Roman" w:hAnsi="Times New Roman" w:cs="Times New Roman"/>
        </w:rPr>
        <w:t>do niniejszej procedury.</w:t>
      </w:r>
    </w:p>
    <w:p w14:paraId="5009454F" w14:textId="2AA2D9F4" w:rsidR="00EC26D0" w:rsidRPr="00BF5AF0" w:rsidRDefault="00EC26D0" w:rsidP="00814043">
      <w:pPr>
        <w:pStyle w:val="Akapitzlist"/>
        <w:numPr>
          <w:ilvl w:val="0"/>
          <w:numId w:val="56"/>
        </w:numPr>
        <w:spacing w:line="276" w:lineRule="auto"/>
        <w:ind w:left="426"/>
        <w:jc w:val="both"/>
        <w:rPr>
          <w:rFonts w:ascii="Times New Roman" w:hAnsi="Times New Roman" w:cs="Times New Roman"/>
        </w:rPr>
      </w:pPr>
      <w:r w:rsidRPr="00BF5AF0">
        <w:rPr>
          <w:rFonts w:ascii="Times New Roman" w:hAnsi="Times New Roman" w:cs="Times New Roman"/>
        </w:rPr>
        <w:t>Wzory dokumentów stosowanych w procesie monitoringu o których mowa w ust. 2 pkt.</w:t>
      </w:r>
      <w:r w:rsidR="00511DF2" w:rsidRPr="00BF5AF0">
        <w:rPr>
          <w:rFonts w:ascii="Times New Roman" w:hAnsi="Times New Roman" w:cs="Times New Roman"/>
        </w:rPr>
        <w:t xml:space="preserve"> </w:t>
      </w:r>
      <w:r w:rsidRPr="00BF5AF0">
        <w:rPr>
          <w:rFonts w:ascii="Times New Roman" w:hAnsi="Times New Roman" w:cs="Times New Roman"/>
        </w:rPr>
        <w:t>e-h ustala Zarząd.</w:t>
      </w:r>
    </w:p>
    <w:p w14:paraId="265D840B" w14:textId="2FD06C8F" w:rsidR="00EC26D0" w:rsidRPr="00BF5AF0" w:rsidRDefault="00EC26D0" w:rsidP="00814043">
      <w:pPr>
        <w:pStyle w:val="Akapitzlist"/>
        <w:numPr>
          <w:ilvl w:val="0"/>
          <w:numId w:val="56"/>
        </w:numPr>
        <w:spacing w:line="276" w:lineRule="auto"/>
        <w:ind w:left="426"/>
        <w:contextualSpacing w:val="0"/>
        <w:jc w:val="both"/>
        <w:rPr>
          <w:rFonts w:ascii="Times New Roman" w:hAnsi="Times New Roman" w:cs="Times New Roman"/>
        </w:rPr>
      </w:pPr>
      <w:r w:rsidRPr="00BF5AF0">
        <w:rPr>
          <w:rFonts w:ascii="Times New Roman" w:hAnsi="Times New Roman" w:cs="Times New Roman"/>
        </w:rPr>
        <w:t xml:space="preserve">Wyniki monitoringu przedstawiane są w formie kwartalnych raportów, sporządzanych prze Biuro LGD. </w:t>
      </w:r>
    </w:p>
    <w:p w14:paraId="463B2AC6" w14:textId="39A9CBC2" w:rsidR="00EC26D0" w:rsidRPr="00BF5AF0" w:rsidRDefault="00EC26D0" w:rsidP="00814043">
      <w:pPr>
        <w:pStyle w:val="Akapitzlist"/>
        <w:numPr>
          <w:ilvl w:val="0"/>
          <w:numId w:val="56"/>
        </w:numPr>
        <w:spacing w:line="276" w:lineRule="auto"/>
        <w:ind w:left="426"/>
        <w:contextualSpacing w:val="0"/>
        <w:jc w:val="both"/>
        <w:rPr>
          <w:rFonts w:ascii="Times New Roman" w:hAnsi="Times New Roman" w:cs="Times New Roman"/>
        </w:rPr>
      </w:pPr>
      <w:r w:rsidRPr="00BF5AF0">
        <w:rPr>
          <w:rFonts w:ascii="Times New Roman" w:hAnsi="Times New Roman" w:cs="Times New Roman"/>
        </w:rPr>
        <w:t>Raporty monitorujące są przekazywane do wiadomości Zarządu oraz Komisji Rewizyjnej.</w:t>
      </w:r>
    </w:p>
    <w:p w14:paraId="6F74FD65" w14:textId="2674A949" w:rsidR="00EC26D0" w:rsidRPr="00BF5AF0" w:rsidRDefault="00EC26D0" w:rsidP="00814043">
      <w:pPr>
        <w:pStyle w:val="Akapitzlist"/>
        <w:numPr>
          <w:ilvl w:val="0"/>
          <w:numId w:val="56"/>
        </w:numPr>
        <w:spacing w:line="276" w:lineRule="auto"/>
        <w:ind w:left="426"/>
        <w:contextualSpacing w:val="0"/>
        <w:jc w:val="both"/>
        <w:rPr>
          <w:rFonts w:ascii="Times New Roman" w:hAnsi="Times New Roman" w:cs="Times New Roman"/>
        </w:rPr>
      </w:pPr>
      <w:r w:rsidRPr="00BF5AF0">
        <w:rPr>
          <w:rFonts w:ascii="Times New Roman" w:hAnsi="Times New Roman" w:cs="Times New Roman"/>
        </w:rPr>
        <w:t>Zarząd po zapoznaniu się z raportem może rozpocząć działania, mające na celu uruchomienie przez Komisję</w:t>
      </w:r>
      <w:r w:rsidR="005477B0" w:rsidRPr="00BF5AF0">
        <w:rPr>
          <w:rFonts w:ascii="Times New Roman" w:hAnsi="Times New Roman" w:cs="Times New Roman"/>
        </w:rPr>
        <w:t xml:space="preserve"> </w:t>
      </w:r>
      <w:r w:rsidRPr="00BF5AF0">
        <w:rPr>
          <w:rFonts w:ascii="Times New Roman" w:hAnsi="Times New Roman" w:cs="Times New Roman"/>
        </w:rPr>
        <w:t>Rewizyjną dodatkowych działań ewaluacyjnych w terminie krótszym niż zakładany.</w:t>
      </w:r>
    </w:p>
    <w:p w14:paraId="10B06875" w14:textId="18B68B1D" w:rsidR="00EC26D0" w:rsidRPr="00BF5AF0" w:rsidRDefault="00EC26D0" w:rsidP="00814043">
      <w:pPr>
        <w:pStyle w:val="Akapitzlist"/>
        <w:numPr>
          <w:ilvl w:val="0"/>
          <w:numId w:val="56"/>
        </w:numPr>
        <w:spacing w:line="276" w:lineRule="auto"/>
        <w:ind w:left="426"/>
        <w:contextualSpacing w:val="0"/>
        <w:jc w:val="both"/>
        <w:rPr>
          <w:rFonts w:ascii="Times New Roman" w:hAnsi="Times New Roman" w:cs="Times New Roman"/>
        </w:rPr>
      </w:pPr>
      <w:r w:rsidRPr="00BF5AF0">
        <w:rPr>
          <w:rFonts w:ascii="Times New Roman" w:hAnsi="Times New Roman" w:cs="Times New Roman"/>
        </w:rPr>
        <w:t xml:space="preserve">Zakres procedury monitoringu oraz raportu monitorującego może zostać zawężony lub rozszerzony decyzja Zarządu LGD, po konsultacjach z Komisją Rewizyjną </w:t>
      </w:r>
    </w:p>
    <w:p w14:paraId="5F849983" w14:textId="0CFCDB5A" w:rsidR="00EC26D0" w:rsidRPr="00BF5AF0" w:rsidRDefault="00EC26D0" w:rsidP="00814043">
      <w:pPr>
        <w:pStyle w:val="Akapitzlist"/>
        <w:numPr>
          <w:ilvl w:val="0"/>
          <w:numId w:val="56"/>
        </w:numPr>
        <w:spacing w:line="276" w:lineRule="auto"/>
        <w:ind w:left="426"/>
        <w:contextualSpacing w:val="0"/>
        <w:jc w:val="both"/>
        <w:rPr>
          <w:rFonts w:ascii="Times New Roman" w:hAnsi="Times New Roman" w:cs="Times New Roman"/>
        </w:rPr>
      </w:pPr>
      <w:r w:rsidRPr="00BF5AF0">
        <w:rPr>
          <w:rFonts w:ascii="Times New Roman" w:hAnsi="Times New Roman" w:cs="Times New Roman"/>
        </w:rPr>
        <w:t>Jeżeli wnioski i rekomendacje z monitoringu tego wymagają, Komisja rewizyjna wnioskuje do Zarządu o</w:t>
      </w:r>
      <w:r w:rsidR="00411EBA" w:rsidRPr="00BF5AF0">
        <w:rPr>
          <w:rFonts w:ascii="Times New Roman" w:hAnsi="Times New Roman" w:cs="Times New Roman"/>
        </w:rPr>
        <w:t> </w:t>
      </w:r>
      <w:r w:rsidRPr="00BF5AF0">
        <w:rPr>
          <w:rFonts w:ascii="Times New Roman" w:hAnsi="Times New Roman" w:cs="Times New Roman"/>
        </w:rPr>
        <w:t xml:space="preserve">uruchomienie procedury aktualizacji LSR we wskazanym zakresie. </w:t>
      </w:r>
    </w:p>
    <w:p w14:paraId="5E34E70D" w14:textId="4F256E30" w:rsidR="00EC26D0" w:rsidRPr="00BF5AF0" w:rsidRDefault="00EC26D0" w:rsidP="00814043">
      <w:pPr>
        <w:pStyle w:val="Akapitzlist"/>
        <w:numPr>
          <w:ilvl w:val="0"/>
          <w:numId w:val="56"/>
        </w:numPr>
        <w:spacing w:line="276" w:lineRule="auto"/>
        <w:ind w:left="426"/>
        <w:contextualSpacing w:val="0"/>
        <w:jc w:val="both"/>
        <w:rPr>
          <w:rFonts w:ascii="Times New Roman" w:hAnsi="Times New Roman" w:cs="Times New Roman"/>
        </w:rPr>
      </w:pPr>
      <w:r w:rsidRPr="00BF5AF0">
        <w:rPr>
          <w:rFonts w:ascii="Times New Roman" w:hAnsi="Times New Roman" w:cs="Times New Roman"/>
        </w:rPr>
        <w:t>W przypadku stwierdzenia niezgodności realizowanych działań z zapisami LSR lub ich negatywnej oceny, Komisja Rewizyjna zgłasza Walnemu Zebraniu Członków konieczność podjęcia działań naprawczych. Za przygotowanie programu naprawczego odpowiedzialny jest Zarząd w porozumieniu z komisja Rewizyjną.</w:t>
      </w:r>
    </w:p>
    <w:p w14:paraId="6D6A0CDA" w14:textId="460F97D0" w:rsidR="00EC26D0" w:rsidRPr="00BF5AF0" w:rsidRDefault="00EC26D0" w:rsidP="00126BD3">
      <w:pPr>
        <w:spacing w:line="276" w:lineRule="auto"/>
        <w:jc w:val="both"/>
        <w:rPr>
          <w:rFonts w:ascii="Times New Roman" w:hAnsi="Times New Roman" w:cs="Times New Roman"/>
          <w:b/>
          <w:bCs/>
        </w:rPr>
      </w:pPr>
      <w:r w:rsidRPr="00BF5AF0">
        <w:rPr>
          <w:rFonts w:ascii="Times New Roman" w:hAnsi="Times New Roman" w:cs="Times New Roman"/>
          <w:b/>
          <w:bCs/>
        </w:rPr>
        <w:t>EWALUACJA</w:t>
      </w:r>
    </w:p>
    <w:p w14:paraId="3AD7F018" w14:textId="3D13E778" w:rsidR="00EC26D0" w:rsidRPr="00BF5AF0" w:rsidRDefault="00EC26D0">
      <w:pPr>
        <w:pStyle w:val="Akapitzlist"/>
        <w:numPr>
          <w:ilvl w:val="0"/>
          <w:numId w:val="53"/>
        </w:numPr>
        <w:spacing w:line="276" w:lineRule="auto"/>
        <w:ind w:left="426" w:hanging="357"/>
        <w:contextualSpacing w:val="0"/>
        <w:jc w:val="both"/>
        <w:rPr>
          <w:rFonts w:ascii="Times New Roman" w:hAnsi="Times New Roman" w:cs="Times New Roman"/>
        </w:rPr>
      </w:pPr>
      <w:r w:rsidRPr="00BF5AF0">
        <w:rPr>
          <w:rFonts w:ascii="Times New Roman" w:hAnsi="Times New Roman" w:cs="Times New Roman"/>
        </w:rPr>
        <w:t xml:space="preserve">Ewaluacja to ocena skuteczności, efektywności, użyteczności, trafności i trwałości podejmowanych działań. </w:t>
      </w:r>
    </w:p>
    <w:p w14:paraId="24FA33CD" w14:textId="12C4B3D0" w:rsidR="00EC26D0" w:rsidRPr="00BF5AF0" w:rsidRDefault="00EC26D0">
      <w:pPr>
        <w:pStyle w:val="Akapitzlist"/>
        <w:numPr>
          <w:ilvl w:val="0"/>
          <w:numId w:val="53"/>
        </w:numPr>
        <w:spacing w:line="276" w:lineRule="auto"/>
        <w:ind w:left="426" w:hanging="357"/>
        <w:contextualSpacing w:val="0"/>
        <w:jc w:val="both"/>
        <w:rPr>
          <w:rFonts w:ascii="Times New Roman" w:hAnsi="Times New Roman" w:cs="Times New Roman"/>
        </w:rPr>
      </w:pPr>
      <w:r w:rsidRPr="00BF5AF0">
        <w:rPr>
          <w:rFonts w:ascii="Times New Roman" w:hAnsi="Times New Roman" w:cs="Times New Roman"/>
        </w:rPr>
        <w:lastRenderedPageBreak/>
        <w:t xml:space="preserve">Przynajmniej raz w roku Komisja Rewizyjna – na podstawie kwartalnych raportów monitorujących oraz prowadzonych przez Biuro LGD ewidencji, a także ankiet monitorujących beneficjentów </w:t>
      </w:r>
      <w:r w:rsidR="00411EBA" w:rsidRPr="00BF5AF0">
        <w:rPr>
          <w:rFonts w:ascii="Times New Roman" w:hAnsi="Times New Roman" w:cs="Times New Roman"/>
        </w:rPr>
        <w:t>–</w:t>
      </w:r>
      <w:r w:rsidRPr="00BF5AF0">
        <w:rPr>
          <w:rFonts w:ascii="Times New Roman" w:hAnsi="Times New Roman" w:cs="Times New Roman"/>
        </w:rPr>
        <w:t xml:space="preserve"> sporządza raport ewaluacyjny. </w:t>
      </w:r>
    </w:p>
    <w:p w14:paraId="2C450509" w14:textId="77777777" w:rsidR="00814043" w:rsidRPr="00BF5AF0" w:rsidRDefault="00EC26D0">
      <w:pPr>
        <w:pStyle w:val="Akapitzlist"/>
        <w:numPr>
          <w:ilvl w:val="0"/>
          <w:numId w:val="53"/>
        </w:numPr>
        <w:spacing w:line="276" w:lineRule="auto"/>
        <w:ind w:left="426" w:hanging="357"/>
        <w:contextualSpacing w:val="0"/>
        <w:jc w:val="both"/>
        <w:rPr>
          <w:rFonts w:ascii="Times New Roman" w:hAnsi="Times New Roman" w:cs="Times New Roman"/>
        </w:rPr>
      </w:pPr>
      <w:r w:rsidRPr="00BF5AF0">
        <w:rPr>
          <w:rFonts w:ascii="Times New Roman" w:hAnsi="Times New Roman" w:cs="Times New Roman"/>
        </w:rPr>
        <w:t xml:space="preserve">Ewaluacja jest badaniem obejmującym przede wszystkim ocenę: </w:t>
      </w:r>
    </w:p>
    <w:p w14:paraId="78F322C7" w14:textId="77777777" w:rsidR="00814043" w:rsidRPr="00BF5AF0" w:rsidRDefault="00EC26D0" w:rsidP="00814043">
      <w:pPr>
        <w:pStyle w:val="Akapitzlist"/>
        <w:spacing w:line="276" w:lineRule="auto"/>
        <w:ind w:left="426"/>
        <w:contextualSpacing w:val="0"/>
        <w:jc w:val="both"/>
        <w:rPr>
          <w:rFonts w:ascii="Times New Roman" w:hAnsi="Times New Roman" w:cs="Times New Roman"/>
        </w:rPr>
      </w:pPr>
      <w:r w:rsidRPr="00BF5AF0">
        <w:rPr>
          <w:rFonts w:ascii="Times New Roman" w:hAnsi="Times New Roman" w:cs="Times New Roman"/>
        </w:rPr>
        <w:t>a) stopnia realizacji celów, przedsięwzięć i</w:t>
      </w:r>
      <w:r w:rsidR="00411EBA" w:rsidRPr="00BF5AF0">
        <w:rPr>
          <w:rFonts w:ascii="Times New Roman" w:hAnsi="Times New Roman" w:cs="Times New Roman"/>
        </w:rPr>
        <w:t> </w:t>
      </w:r>
      <w:r w:rsidRPr="00BF5AF0">
        <w:rPr>
          <w:rFonts w:ascii="Times New Roman" w:hAnsi="Times New Roman" w:cs="Times New Roman"/>
        </w:rPr>
        <w:t xml:space="preserve">wskaźników przewidzianych w LSR; </w:t>
      </w:r>
    </w:p>
    <w:p w14:paraId="27DFECA6" w14:textId="77777777" w:rsidR="00814043" w:rsidRPr="00BF5AF0" w:rsidRDefault="00EC26D0" w:rsidP="00814043">
      <w:pPr>
        <w:pStyle w:val="Akapitzlist"/>
        <w:spacing w:line="276" w:lineRule="auto"/>
        <w:ind w:left="426"/>
        <w:contextualSpacing w:val="0"/>
        <w:jc w:val="both"/>
        <w:rPr>
          <w:rFonts w:ascii="Times New Roman" w:hAnsi="Times New Roman" w:cs="Times New Roman"/>
        </w:rPr>
      </w:pPr>
      <w:r w:rsidRPr="00BF5AF0">
        <w:rPr>
          <w:rFonts w:ascii="Times New Roman" w:hAnsi="Times New Roman" w:cs="Times New Roman"/>
        </w:rPr>
        <w:t xml:space="preserve">b) zgodności ogłaszanych i realizowanych konkursów z harmonogramem określonym w LSR; </w:t>
      </w:r>
    </w:p>
    <w:p w14:paraId="401F9849" w14:textId="77777777" w:rsidR="00814043" w:rsidRPr="00BF5AF0" w:rsidRDefault="00EC26D0" w:rsidP="00814043">
      <w:pPr>
        <w:pStyle w:val="Akapitzlist"/>
        <w:spacing w:line="276" w:lineRule="auto"/>
        <w:ind w:left="426"/>
        <w:contextualSpacing w:val="0"/>
        <w:jc w:val="both"/>
        <w:rPr>
          <w:rFonts w:ascii="Times New Roman" w:hAnsi="Times New Roman" w:cs="Times New Roman"/>
        </w:rPr>
      </w:pPr>
      <w:r w:rsidRPr="00BF5AF0">
        <w:rPr>
          <w:rFonts w:ascii="Times New Roman" w:hAnsi="Times New Roman" w:cs="Times New Roman"/>
        </w:rPr>
        <w:t xml:space="preserve">c) zgodności i wysokości wydatkowania środków finansowych z przyznanego budżetu na poszczególne przedsięwzięcia; </w:t>
      </w:r>
    </w:p>
    <w:p w14:paraId="0D99426B" w14:textId="77777777" w:rsidR="00814043" w:rsidRPr="00BF5AF0" w:rsidRDefault="00EC26D0" w:rsidP="00814043">
      <w:pPr>
        <w:pStyle w:val="Akapitzlist"/>
        <w:spacing w:line="276" w:lineRule="auto"/>
        <w:ind w:left="426"/>
        <w:contextualSpacing w:val="0"/>
        <w:jc w:val="both"/>
        <w:rPr>
          <w:rFonts w:ascii="Times New Roman" w:hAnsi="Times New Roman" w:cs="Times New Roman"/>
        </w:rPr>
      </w:pPr>
      <w:r w:rsidRPr="00BF5AF0">
        <w:rPr>
          <w:rFonts w:ascii="Times New Roman" w:hAnsi="Times New Roman" w:cs="Times New Roman"/>
        </w:rPr>
        <w:t xml:space="preserve">d) skuteczności promocji i aktywizacji społeczności lokalnej; </w:t>
      </w:r>
    </w:p>
    <w:p w14:paraId="0A599973" w14:textId="1721FAA5" w:rsidR="00EC26D0" w:rsidRPr="00BF5AF0" w:rsidRDefault="00EC26D0" w:rsidP="00814043">
      <w:pPr>
        <w:pStyle w:val="Akapitzlist"/>
        <w:spacing w:line="276" w:lineRule="auto"/>
        <w:ind w:left="426"/>
        <w:contextualSpacing w:val="0"/>
        <w:jc w:val="both"/>
        <w:rPr>
          <w:rFonts w:ascii="Times New Roman" w:hAnsi="Times New Roman" w:cs="Times New Roman"/>
        </w:rPr>
      </w:pPr>
      <w:r w:rsidRPr="00BF5AF0">
        <w:rPr>
          <w:rFonts w:ascii="Times New Roman" w:hAnsi="Times New Roman" w:cs="Times New Roman"/>
        </w:rPr>
        <w:t xml:space="preserve">e) działalności LGD, w tym przede wszystkim funkcjonowania organów stowarzyszenia, Biura LGD i jego pracowników, </w:t>
      </w:r>
    </w:p>
    <w:p w14:paraId="379535D4" w14:textId="6920A915" w:rsidR="00EC26D0" w:rsidRPr="00BF5AF0" w:rsidRDefault="00EC26D0">
      <w:pPr>
        <w:pStyle w:val="Akapitzlist"/>
        <w:numPr>
          <w:ilvl w:val="0"/>
          <w:numId w:val="53"/>
        </w:numPr>
        <w:spacing w:line="276" w:lineRule="auto"/>
        <w:ind w:left="426" w:hanging="357"/>
        <w:contextualSpacing w:val="0"/>
        <w:jc w:val="both"/>
        <w:rPr>
          <w:rFonts w:ascii="Times New Roman" w:hAnsi="Times New Roman" w:cs="Times New Roman"/>
        </w:rPr>
      </w:pPr>
      <w:r w:rsidRPr="00BF5AF0">
        <w:rPr>
          <w:rFonts w:ascii="Times New Roman" w:hAnsi="Times New Roman" w:cs="Times New Roman"/>
        </w:rPr>
        <w:t xml:space="preserve">Raport z ewaluacji zawiera ocenę podejmowanych działań w oparciu o następujące kryteria oceny: </w:t>
      </w:r>
    </w:p>
    <w:p w14:paraId="5D40BF72" w14:textId="11219700" w:rsidR="00EC26D0" w:rsidRPr="00BF5AF0" w:rsidRDefault="00EC26D0">
      <w:pPr>
        <w:pStyle w:val="Akapitzlist"/>
        <w:numPr>
          <w:ilvl w:val="0"/>
          <w:numId w:val="54"/>
        </w:numPr>
        <w:spacing w:line="276" w:lineRule="auto"/>
        <w:ind w:left="714" w:hanging="357"/>
        <w:contextualSpacing w:val="0"/>
        <w:jc w:val="both"/>
        <w:rPr>
          <w:rFonts w:ascii="Times New Roman" w:hAnsi="Times New Roman" w:cs="Times New Roman"/>
        </w:rPr>
      </w:pPr>
      <w:r w:rsidRPr="00BF5AF0">
        <w:rPr>
          <w:rFonts w:ascii="Times New Roman" w:hAnsi="Times New Roman" w:cs="Times New Roman"/>
        </w:rPr>
        <w:t>skuteczność - pozwala ono ocenić w jakim stopniu osiągnięto zaplanowane cele i przedsięwzięcia. Z uwagi na fakt, że cele projektu formułowane są na kilku poziomach, od celów ogólnych do operacyjnych należy doprecyzować ko którego poziomu celów będziemy się odwoływać. Należy tu wziąć pod uwagę pozytywne jak również negatywne efekty programu;</w:t>
      </w:r>
    </w:p>
    <w:p w14:paraId="715B0383" w14:textId="0B22AE1C" w:rsidR="00EC26D0" w:rsidRPr="00BF5AF0" w:rsidRDefault="00EC26D0">
      <w:pPr>
        <w:pStyle w:val="Akapitzlist"/>
        <w:numPr>
          <w:ilvl w:val="0"/>
          <w:numId w:val="54"/>
        </w:numPr>
        <w:spacing w:line="276" w:lineRule="auto"/>
        <w:ind w:left="714" w:hanging="357"/>
        <w:contextualSpacing w:val="0"/>
        <w:jc w:val="both"/>
        <w:rPr>
          <w:rFonts w:ascii="Times New Roman" w:hAnsi="Times New Roman" w:cs="Times New Roman"/>
        </w:rPr>
      </w:pPr>
      <w:r w:rsidRPr="00BF5AF0">
        <w:rPr>
          <w:rFonts w:ascii="Times New Roman" w:hAnsi="Times New Roman" w:cs="Times New Roman"/>
        </w:rPr>
        <w:t xml:space="preserve">efektywność – kryterium to pozwala ocenić stosunek uzyskanych efektów do poniesionych nakładów finansowych. Stosowane jest przy analizach możliwości osiągnięcia zbliżonych efektów przy wykorzystaniu mniejszych zasobów oraz zwiększenia efektów przy zastosowaniu porównywalnych zasobów. Ma ono zastosowanie również w sytuacji porównania ewaluowanego projektu z podobnymi projektami w danym sektorze, </w:t>
      </w:r>
    </w:p>
    <w:p w14:paraId="6FB331F8" w14:textId="72631283" w:rsidR="00EC26D0" w:rsidRPr="00BF5AF0" w:rsidRDefault="00EC26D0">
      <w:pPr>
        <w:pStyle w:val="Akapitzlist"/>
        <w:numPr>
          <w:ilvl w:val="0"/>
          <w:numId w:val="54"/>
        </w:numPr>
        <w:spacing w:line="276" w:lineRule="auto"/>
        <w:ind w:left="714" w:hanging="357"/>
        <w:contextualSpacing w:val="0"/>
        <w:jc w:val="both"/>
        <w:rPr>
          <w:rFonts w:ascii="Times New Roman" w:hAnsi="Times New Roman" w:cs="Times New Roman"/>
        </w:rPr>
      </w:pPr>
      <w:r w:rsidRPr="00BF5AF0">
        <w:rPr>
          <w:rFonts w:ascii="Times New Roman" w:hAnsi="Times New Roman" w:cs="Times New Roman"/>
        </w:rPr>
        <w:t xml:space="preserve">użyteczność – dzięki temu kryterium możemy ocenić do jakiego stopnia oddziaływane projektu odpowiada potrzebom grupy docelowej. Kryterium to pozwala ocenić czy zmiany wywołane realizacją projektu są korzystne z punktu widzenia jego beneficjentów. Należy wziąć pod uwagę różnice interesów osób zaangażowanych w przedsięwzięcie. To co ocenimy jako użyteczne dla jednej grupy niekoniecznie będzie użytecznym z punktu widzenia innej grupy. </w:t>
      </w:r>
    </w:p>
    <w:p w14:paraId="7894DC95" w14:textId="78E91CBF" w:rsidR="00EC26D0" w:rsidRPr="00BF5AF0" w:rsidRDefault="00EC26D0">
      <w:pPr>
        <w:pStyle w:val="Akapitzlist"/>
        <w:numPr>
          <w:ilvl w:val="0"/>
          <w:numId w:val="54"/>
        </w:numPr>
        <w:spacing w:line="276" w:lineRule="auto"/>
        <w:ind w:left="714" w:hanging="357"/>
        <w:contextualSpacing w:val="0"/>
        <w:jc w:val="both"/>
        <w:rPr>
          <w:rFonts w:ascii="Times New Roman" w:hAnsi="Times New Roman" w:cs="Times New Roman"/>
        </w:rPr>
      </w:pPr>
      <w:r w:rsidRPr="00BF5AF0">
        <w:rPr>
          <w:rFonts w:ascii="Times New Roman" w:hAnsi="Times New Roman" w:cs="Times New Roman"/>
        </w:rPr>
        <w:t xml:space="preserve">trafność – kryterium to pozwala określić związek pomiędzy przyjętymi rozwiązaniami a realnymi potrzebami społeczności lokalnej. Ustalone w wyniku zastosowania kryterium trafności wnioski wpłyną na podjęcie decyzji o kontynuowaniu, modyfikacji lub wstrzymania projektu. </w:t>
      </w:r>
    </w:p>
    <w:p w14:paraId="52FB0C14" w14:textId="60DB39B2" w:rsidR="00EC26D0" w:rsidRPr="00BF5AF0" w:rsidRDefault="00EC26D0">
      <w:pPr>
        <w:pStyle w:val="Akapitzlist"/>
        <w:numPr>
          <w:ilvl w:val="0"/>
          <w:numId w:val="54"/>
        </w:numPr>
        <w:spacing w:line="276" w:lineRule="auto"/>
        <w:ind w:left="714" w:hanging="357"/>
        <w:contextualSpacing w:val="0"/>
        <w:jc w:val="both"/>
        <w:rPr>
          <w:rFonts w:ascii="Times New Roman" w:hAnsi="Times New Roman" w:cs="Times New Roman"/>
        </w:rPr>
      </w:pPr>
      <w:r w:rsidRPr="00BF5AF0">
        <w:rPr>
          <w:rFonts w:ascii="Times New Roman" w:hAnsi="Times New Roman" w:cs="Times New Roman"/>
        </w:rPr>
        <w:t xml:space="preserve">trwałość – kryterium to pozwala ocenić czy uprzednio zaplanowane pozytywne efekty projektu nadal będą widoczne po zakończeniu jego realizacji. Ma ono zastosowanie przy ocenie wartości projektu w kategorii jego użyteczności w dłuższej perspektywie czasowe. Stosowane jest ono w ewaluacjach ex post, gdyż pozwala ocenić na ile zmiany wywołane oddziaływaniem projektu są faktycznie trwałe i widoczne po zakończeniu wsparcia finansowego. </w:t>
      </w:r>
    </w:p>
    <w:p w14:paraId="6540BF0D" w14:textId="384D5DAE" w:rsidR="00EC26D0" w:rsidRPr="00BF5AF0" w:rsidRDefault="005477B0">
      <w:pPr>
        <w:pStyle w:val="Akapitzlist"/>
        <w:numPr>
          <w:ilvl w:val="0"/>
          <w:numId w:val="53"/>
        </w:numPr>
        <w:spacing w:line="276" w:lineRule="auto"/>
        <w:ind w:left="426" w:hanging="357"/>
        <w:contextualSpacing w:val="0"/>
        <w:jc w:val="both"/>
        <w:rPr>
          <w:rFonts w:ascii="Times New Roman" w:hAnsi="Times New Roman" w:cs="Times New Roman"/>
        </w:rPr>
      </w:pPr>
      <w:r w:rsidRPr="00BF5AF0">
        <w:rPr>
          <w:rFonts w:ascii="Times New Roman" w:hAnsi="Times New Roman" w:cs="Times New Roman"/>
        </w:rPr>
        <w:t>S</w:t>
      </w:r>
      <w:r w:rsidR="00EC26D0" w:rsidRPr="00BF5AF0">
        <w:rPr>
          <w:rFonts w:ascii="Times New Roman" w:hAnsi="Times New Roman" w:cs="Times New Roman"/>
        </w:rPr>
        <w:t xml:space="preserve">zczegółowe zasady prowadzenia ewaluacji, w tym elementy poddane badaniu oraz źródła danych i metody ich zbierania zawiera Tabela nr 2 stanowiąca załącznik nr 2 do niniejszej procedury. </w:t>
      </w:r>
    </w:p>
    <w:p w14:paraId="6FB79814" w14:textId="76DA1AD1" w:rsidR="00EC26D0" w:rsidRPr="00126BD3" w:rsidRDefault="00EC26D0">
      <w:pPr>
        <w:pStyle w:val="Akapitzlist"/>
        <w:numPr>
          <w:ilvl w:val="0"/>
          <w:numId w:val="53"/>
        </w:numPr>
        <w:spacing w:line="276" w:lineRule="auto"/>
        <w:ind w:left="426" w:hanging="357"/>
        <w:contextualSpacing w:val="0"/>
        <w:jc w:val="both"/>
        <w:rPr>
          <w:rFonts w:ascii="Times New Roman" w:hAnsi="Times New Roman" w:cs="Times New Roman"/>
        </w:rPr>
      </w:pPr>
      <w:r w:rsidRPr="00126BD3">
        <w:rPr>
          <w:rFonts w:ascii="Times New Roman" w:hAnsi="Times New Roman" w:cs="Times New Roman"/>
        </w:rPr>
        <w:t xml:space="preserve">Komisja Rewizyjna może zalecić stosowanie dodatkowych narzędzi i metod badających postępy w realizacji LSR. </w:t>
      </w:r>
    </w:p>
    <w:p w14:paraId="75C5BAC6" w14:textId="1680843D" w:rsidR="00EC26D0" w:rsidRPr="00126BD3" w:rsidRDefault="00EC26D0">
      <w:pPr>
        <w:pStyle w:val="Akapitzlist"/>
        <w:numPr>
          <w:ilvl w:val="0"/>
          <w:numId w:val="53"/>
        </w:numPr>
        <w:spacing w:line="276" w:lineRule="auto"/>
        <w:ind w:left="426" w:hanging="357"/>
        <w:contextualSpacing w:val="0"/>
        <w:jc w:val="both"/>
        <w:rPr>
          <w:rFonts w:ascii="Times New Roman" w:hAnsi="Times New Roman" w:cs="Times New Roman"/>
        </w:rPr>
      </w:pPr>
      <w:r w:rsidRPr="00126BD3">
        <w:rPr>
          <w:rFonts w:ascii="Times New Roman" w:hAnsi="Times New Roman" w:cs="Times New Roman"/>
        </w:rPr>
        <w:t xml:space="preserve">Biuro LGD odpowiada za przekazanie Komisji rewizyjnej danych bazowych do dokonania ewaluacji, zgodnie z założeniami pkt. 3 i 4. </w:t>
      </w:r>
    </w:p>
    <w:p w14:paraId="080D2BB4" w14:textId="5725B8CE" w:rsidR="00EC26D0" w:rsidRPr="00126BD3" w:rsidRDefault="00EC26D0">
      <w:pPr>
        <w:pStyle w:val="Akapitzlist"/>
        <w:numPr>
          <w:ilvl w:val="0"/>
          <w:numId w:val="53"/>
        </w:numPr>
        <w:spacing w:line="276" w:lineRule="auto"/>
        <w:ind w:left="426" w:hanging="357"/>
        <w:contextualSpacing w:val="0"/>
        <w:jc w:val="both"/>
        <w:rPr>
          <w:rFonts w:ascii="Times New Roman" w:hAnsi="Times New Roman" w:cs="Times New Roman"/>
        </w:rPr>
      </w:pPr>
      <w:r w:rsidRPr="00126BD3">
        <w:rPr>
          <w:rFonts w:ascii="Times New Roman" w:hAnsi="Times New Roman" w:cs="Times New Roman"/>
        </w:rPr>
        <w:t xml:space="preserve">Komisja Rewizyjna odpowiada za przetwarzanie danych przekazanych przez Biuro LGD i sporządzenie rocznego raportu oraz gdy jest to konieczne, innych raportów. </w:t>
      </w:r>
    </w:p>
    <w:p w14:paraId="7F2F130C" w14:textId="0B8A225A" w:rsidR="00EC26D0" w:rsidRPr="00126BD3" w:rsidRDefault="00EC26D0">
      <w:pPr>
        <w:pStyle w:val="Akapitzlist"/>
        <w:numPr>
          <w:ilvl w:val="0"/>
          <w:numId w:val="53"/>
        </w:numPr>
        <w:spacing w:line="276" w:lineRule="auto"/>
        <w:ind w:left="426" w:hanging="357"/>
        <w:contextualSpacing w:val="0"/>
        <w:jc w:val="both"/>
        <w:rPr>
          <w:rFonts w:ascii="Times New Roman" w:hAnsi="Times New Roman" w:cs="Times New Roman"/>
        </w:rPr>
      </w:pPr>
      <w:r w:rsidRPr="00126BD3">
        <w:rPr>
          <w:rFonts w:ascii="Times New Roman" w:hAnsi="Times New Roman" w:cs="Times New Roman"/>
        </w:rPr>
        <w:lastRenderedPageBreak/>
        <w:t xml:space="preserve">Raport ewaluacyjny oraz wyniki prac Komisji Rewizyjnej są przedstawiane Walnemu Zebraniu Członków Stowarzyszenia. </w:t>
      </w:r>
    </w:p>
    <w:p w14:paraId="690A0C9D" w14:textId="7FDE80B4" w:rsidR="00EC26D0" w:rsidRPr="00126BD3" w:rsidRDefault="00EC26D0">
      <w:pPr>
        <w:pStyle w:val="Akapitzlist"/>
        <w:numPr>
          <w:ilvl w:val="0"/>
          <w:numId w:val="53"/>
        </w:numPr>
        <w:spacing w:line="276" w:lineRule="auto"/>
        <w:ind w:left="426" w:hanging="357"/>
        <w:contextualSpacing w:val="0"/>
        <w:jc w:val="both"/>
        <w:rPr>
          <w:rFonts w:ascii="Times New Roman" w:hAnsi="Times New Roman" w:cs="Times New Roman"/>
        </w:rPr>
      </w:pPr>
      <w:r w:rsidRPr="00126BD3">
        <w:rPr>
          <w:rFonts w:ascii="Times New Roman" w:hAnsi="Times New Roman" w:cs="Times New Roman"/>
        </w:rPr>
        <w:t xml:space="preserve">W przypadku stwierdzenia niezgodności realizowanych działań z zapisami LSR lub ich negatywnej oceny, Komisja Rewizyjna zgłasza Walnemu Zebraniu Członków konieczność podjęcia działań naprawczych. Za przygotowanie programu naprawczego odpowiedzialny jest Zarząd w porozumieniu z komisją rewizyjną. </w:t>
      </w:r>
    </w:p>
    <w:p w14:paraId="2BA8D069" w14:textId="29A74767" w:rsidR="00EC26D0" w:rsidRPr="00126BD3" w:rsidRDefault="00EC26D0">
      <w:pPr>
        <w:pStyle w:val="Akapitzlist"/>
        <w:numPr>
          <w:ilvl w:val="0"/>
          <w:numId w:val="53"/>
        </w:numPr>
        <w:spacing w:line="276" w:lineRule="auto"/>
        <w:ind w:left="426" w:hanging="357"/>
        <w:contextualSpacing w:val="0"/>
        <w:jc w:val="both"/>
        <w:rPr>
          <w:rStyle w:val="Nagwek1Znak"/>
          <w:rFonts w:ascii="Times New Roman" w:hAnsi="Times New Roman" w:cs="Times New Roman"/>
          <w:b w:val="0"/>
          <w:bCs/>
          <w:szCs w:val="22"/>
        </w:rPr>
      </w:pPr>
      <w:r w:rsidRPr="00126BD3">
        <w:rPr>
          <w:rFonts w:ascii="Times New Roman" w:hAnsi="Times New Roman" w:cs="Times New Roman"/>
        </w:rPr>
        <w:t>Jeżeli wnioski i rekomendacje z ewaluacji tego wymagają, Komisja Rewizyjna wnioskuje do Zarządu o</w:t>
      </w:r>
      <w:r w:rsidR="00411EBA">
        <w:rPr>
          <w:rFonts w:ascii="Times New Roman" w:hAnsi="Times New Roman" w:cs="Times New Roman"/>
        </w:rPr>
        <w:t> </w:t>
      </w:r>
      <w:r w:rsidRPr="00126BD3">
        <w:rPr>
          <w:rFonts w:ascii="Times New Roman" w:hAnsi="Times New Roman" w:cs="Times New Roman"/>
        </w:rPr>
        <w:t>uruchomienie procedury aktualizacji LSR we wskazanym zakresie, zgodnie z przyjętą procedurą.</w:t>
      </w:r>
    </w:p>
    <w:p w14:paraId="67831ACF" w14:textId="77777777" w:rsidR="00C62247" w:rsidRDefault="00C62247">
      <w:pPr>
        <w:spacing w:before="0" w:line="259" w:lineRule="auto"/>
        <w:rPr>
          <w:rStyle w:val="Nagwek1Znak"/>
          <w:rFonts w:ascii="Times New Roman" w:hAnsi="Times New Roman" w:cs="Times New Roman"/>
          <w:b w:val="0"/>
          <w:bCs/>
          <w:szCs w:val="22"/>
        </w:rPr>
      </w:pPr>
    </w:p>
    <w:p w14:paraId="758703CA" w14:textId="2042FE5E" w:rsidR="00C62247" w:rsidRPr="005636A3" w:rsidRDefault="00C62247" w:rsidP="00C62247">
      <w:pPr>
        <w:jc w:val="both"/>
        <w:rPr>
          <w:rFonts w:ascii="Times New Roman" w:hAnsi="Times New Roman" w:cs="Times New Roman"/>
          <w:b/>
        </w:rPr>
      </w:pPr>
      <w:r w:rsidRPr="005636A3">
        <w:rPr>
          <w:rFonts w:ascii="Times New Roman" w:hAnsi="Times New Roman" w:cs="Times New Roman"/>
          <w:b/>
        </w:rPr>
        <w:t>Tabela nr 1. Szczegółowy zakres monitoringu LSR:</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479"/>
        <w:gridCol w:w="2910"/>
        <w:gridCol w:w="1528"/>
        <w:gridCol w:w="2219"/>
      </w:tblGrid>
      <w:tr w:rsidR="00C62247" w:rsidRPr="00C62247" w14:paraId="27901134" w14:textId="77777777" w:rsidTr="003265FA">
        <w:tc>
          <w:tcPr>
            <w:tcW w:w="912" w:type="pct"/>
            <w:shd w:val="clear" w:color="auto" w:fill="auto"/>
            <w:vAlign w:val="center"/>
          </w:tcPr>
          <w:p w14:paraId="57A95B4F" w14:textId="77777777" w:rsidR="00C62247" w:rsidRPr="00C62247" w:rsidRDefault="00C62247" w:rsidP="003265FA">
            <w:pPr>
              <w:jc w:val="center"/>
              <w:rPr>
                <w:rFonts w:ascii="Times New Roman" w:hAnsi="Times New Roman" w:cs="Times New Roman"/>
                <w:b/>
              </w:rPr>
            </w:pPr>
            <w:r w:rsidRPr="00C62247">
              <w:rPr>
                <w:rFonts w:ascii="Times New Roman" w:hAnsi="Times New Roman" w:cs="Times New Roman"/>
                <w:b/>
              </w:rPr>
              <w:t>Elementy poddane badaniu</w:t>
            </w:r>
          </w:p>
        </w:tc>
        <w:tc>
          <w:tcPr>
            <w:tcW w:w="743" w:type="pct"/>
            <w:shd w:val="clear" w:color="auto" w:fill="auto"/>
            <w:vAlign w:val="center"/>
          </w:tcPr>
          <w:p w14:paraId="1720DA84" w14:textId="77777777" w:rsidR="00C62247" w:rsidRPr="00C62247" w:rsidRDefault="00C62247" w:rsidP="003265FA">
            <w:pPr>
              <w:jc w:val="center"/>
              <w:rPr>
                <w:rFonts w:ascii="Times New Roman" w:hAnsi="Times New Roman" w:cs="Times New Roman"/>
                <w:b/>
              </w:rPr>
            </w:pPr>
            <w:r w:rsidRPr="00C62247">
              <w:rPr>
                <w:rFonts w:ascii="Times New Roman" w:hAnsi="Times New Roman" w:cs="Times New Roman"/>
                <w:b/>
              </w:rPr>
              <w:t>Wykonawca badania</w:t>
            </w:r>
          </w:p>
        </w:tc>
        <w:tc>
          <w:tcPr>
            <w:tcW w:w="1462" w:type="pct"/>
            <w:shd w:val="clear" w:color="auto" w:fill="auto"/>
            <w:vAlign w:val="center"/>
          </w:tcPr>
          <w:p w14:paraId="626BB43F" w14:textId="77777777" w:rsidR="00C62247" w:rsidRPr="00C62247" w:rsidRDefault="00C62247" w:rsidP="003265FA">
            <w:pPr>
              <w:ind w:right="-107"/>
              <w:jc w:val="center"/>
              <w:rPr>
                <w:rFonts w:ascii="Times New Roman" w:hAnsi="Times New Roman" w:cs="Times New Roman"/>
                <w:b/>
              </w:rPr>
            </w:pPr>
            <w:r w:rsidRPr="00C62247">
              <w:rPr>
                <w:rFonts w:ascii="Times New Roman" w:hAnsi="Times New Roman" w:cs="Times New Roman"/>
                <w:b/>
              </w:rPr>
              <w:t>Źródła danych i metody ich zbierania</w:t>
            </w:r>
          </w:p>
        </w:tc>
        <w:tc>
          <w:tcPr>
            <w:tcW w:w="768" w:type="pct"/>
            <w:shd w:val="clear" w:color="auto" w:fill="auto"/>
            <w:vAlign w:val="center"/>
          </w:tcPr>
          <w:p w14:paraId="58EEBADD" w14:textId="77777777" w:rsidR="00C62247" w:rsidRPr="00C62247" w:rsidRDefault="00C62247" w:rsidP="003265FA">
            <w:pPr>
              <w:ind w:right="-108"/>
              <w:jc w:val="center"/>
              <w:rPr>
                <w:rFonts w:ascii="Times New Roman" w:hAnsi="Times New Roman" w:cs="Times New Roman"/>
                <w:b/>
              </w:rPr>
            </w:pPr>
            <w:r w:rsidRPr="00C62247">
              <w:rPr>
                <w:rFonts w:ascii="Times New Roman" w:hAnsi="Times New Roman" w:cs="Times New Roman"/>
                <w:b/>
              </w:rPr>
              <w:t>Czas i okres dokonywania pomiaru</w:t>
            </w:r>
          </w:p>
        </w:tc>
        <w:tc>
          <w:tcPr>
            <w:tcW w:w="1115" w:type="pct"/>
            <w:shd w:val="clear" w:color="auto" w:fill="auto"/>
            <w:vAlign w:val="center"/>
          </w:tcPr>
          <w:p w14:paraId="5983924A" w14:textId="77777777" w:rsidR="00C62247" w:rsidRPr="00C62247" w:rsidRDefault="00C62247" w:rsidP="003265FA">
            <w:pPr>
              <w:ind w:right="-143"/>
              <w:jc w:val="center"/>
              <w:rPr>
                <w:rFonts w:ascii="Times New Roman" w:hAnsi="Times New Roman" w:cs="Times New Roman"/>
                <w:b/>
              </w:rPr>
            </w:pPr>
            <w:r w:rsidRPr="00C62247">
              <w:rPr>
                <w:rFonts w:ascii="Times New Roman" w:hAnsi="Times New Roman" w:cs="Times New Roman"/>
                <w:b/>
              </w:rPr>
              <w:t>Analiza i ocena danych</w:t>
            </w:r>
          </w:p>
        </w:tc>
      </w:tr>
      <w:tr w:rsidR="00C62247" w:rsidRPr="00C62247" w14:paraId="6954B610" w14:textId="77777777" w:rsidTr="003265FA">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5CF0B614"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stopień realizacji celów, przedsięwzięć oraz wskaźników LSR</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19861454" w14:textId="5A996EAC" w:rsidR="00C62247" w:rsidRPr="00C62247" w:rsidRDefault="00C62247" w:rsidP="003265FA">
            <w:pPr>
              <w:ind w:right="-61"/>
              <w:rPr>
                <w:rFonts w:ascii="Times New Roman" w:hAnsi="Times New Roman" w:cs="Times New Roman"/>
              </w:rPr>
            </w:pPr>
            <w:r w:rsidRPr="00C62247">
              <w:rPr>
                <w:rFonts w:ascii="Times New Roman" w:hAnsi="Times New Roman" w:cs="Times New Roman"/>
              </w:rPr>
              <w:t>Biuro LGD</w:t>
            </w:r>
            <w:r>
              <w:rPr>
                <w:rFonts w:ascii="Times New Roman" w:hAnsi="Times New Roman" w:cs="Times New Roman"/>
              </w:rPr>
              <w:t xml:space="preserve"> </w:t>
            </w:r>
            <w:r w:rsidRPr="00C62247">
              <w:rPr>
                <w:rFonts w:ascii="Times New Roman" w:hAnsi="Times New Roman" w:cs="Times New Roman"/>
              </w:rPr>
              <w:t>(ocena własna)</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47C6A60B"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ankiety beneficjentów,</w:t>
            </w:r>
          </w:p>
          <w:p w14:paraId="2ADCD16F"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sprawozdania beneficjentów,</w:t>
            </w:r>
          </w:p>
          <w:p w14:paraId="745B5634"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rejestr danych LGD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F0702A6"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Na bieżąco</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7AFD7A96" w14:textId="77777777" w:rsidR="00C62247" w:rsidRPr="00C62247" w:rsidRDefault="00C62247" w:rsidP="003265FA">
            <w:pPr>
              <w:pStyle w:val="Akapitzlist"/>
              <w:ind w:left="0" w:right="-143"/>
              <w:rPr>
                <w:rFonts w:ascii="Times New Roman" w:hAnsi="Times New Roman" w:cs="Times New Roman"/>
              </w:rPr>
            </w:pPr>
            <w:r w:rsidRPr="00C62247">
              <w:rPr>
                <w:rFonts w:ascii="Times New Roman" w:hAnsi="Times New Roman" w:cs="Times New Roman"/>
              </w:rPr>
              <w:t xml:space="preserve">stopień realizacji wskaźników oraz zgodność osiąganych wskaźników </w:t>
            </w:r>
            <w:r w:rsidRPr="00C62247">
              <w:rPr>
                <w:rFonts w:ascii="Times New Roman" w:hAnsi="Times New Roman" w:cs="Times New Roman"/>
              </w:rPr>
              <w:br/>
              <w:t>z planem działania</w:t>
            </w:r>
          </w:p>
        </w:tc>
      </w:tr>
      <w:tr w:rsidR="00C62247" w:rsidRPr="00C62247" w14:paraId="21D139E4" w14:textId="77777777" w:rsidTr="003265FA">
        <w:tc>
          <w:tcPr>
            <w:tcW w:w="912" w:type="pct"/>
            <w:shd w:val="clear" w:color="auto" w:fill="auto"/>
            <w:vAlign w:val="center"/>
          </w:tcPr>
          <w:p w14:paraId="71D98177"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budżet LGD</w:t>
            </w:r>
          </w:p>
        </w:tc>
        <w:tc>
          <w:tcPr>
            <w:tcW w:w="743" w:type="pct"/>
            <w:shd w:val="clear" w:color="auto" w:fill="auto"/>
            <w:vAlign w:val="center"/>
          </w:tcPr>
          <w:p w14:paraId="4048A386" w14:textId="4B379F64" w:rsidR="00C62247" w:rsidRPr="00C62247" w:rsidRDefault="00C62247" w:rsidP="003265FA">
            <w:pPr>
              <w:ind w:right="-105"/>
              <w:rPr>
                <w:rFonts w:ascii="Times New Roman" w:hAnsi="Times New Roman" w:cs="Times New Roman"/>
              </w:rPr>
            </w:pPr>
            <w:r w:rsidRPr="00C62247">
              <w:rPr>
                <w:rFonts w:ascii="Times New Roman" w:hAnsi="Times New Roman" w:cs="Times New Roman"/>
              </w:rPr>
              <w:t>Biuro LGD</w:t>
            </w:r>
            <w:r>
              <w:rPr>
                <w:rFonts w:ascii="Times New Roman" w:hAnsi="Times New Roman" w:cs="Times New Roman"/>
              </w:rPr>
              <w:t xml:space="preserve"> </w:t>
            </w:r>
            <w:r w:rsidRPr="00C62247">
              <w:rPr>
                <w:rFonts w:ascii="Times New Roman" w:hAnsi="Times New Roman" w:cs="Times New Roman"/>
              </w:rPr>
              <w:t>(ocena własna)</w:t>
            </w:r>
          </w:p>
        </w:tc>
        <w:tc>
          <w:tcPr>
            <w:tcW w:w="1462" w:type="pct"/>
            <w:shd w:val="clear" w:color="auto" w:fill="auto"/>
            <w:vAlign w:val="center"/>
          </w:tcPr>
          <w:p w14:paraId="3DB617BB"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rejestr danych LGD</w:t>
            </w:r>
          </w:p>
        </w:tc>
        <w:tc>
          <w:tcPr>
            <w:tcW w:w="768" w:type="pct"/>
            <w:shd w:val="clear" w:color="auto" w:fill="auto"/>
            <w:vAlign w:val="center"/>
          </w:tcPr>
          <w:p w14:paraId="0DB948CA"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Na bieżąco</w:t>
            </w:r>
          </w:p>
        </w:tc>
        <w:tc>
          <w:tcPr>
            <w:tcW w:w="1115" w:type="pct"/>
            <w:shd w:val="clear" w:color="auto" w:fill="auto"/>
            <w:vAlign w:val="center"/>
          </w:tcPr>
          <w:p w14:paraId="182A176C" w14:textId="77777777" w:rsidR="00C62247" w:rsidRPr="00C62247" w:rsidRDefault="00C62247" w:rsidP="003265FA">
            <w:pPr>
              <w:ind w:right="-143"/>
              <w:rPr>
                <w:rFonts w:ascii="Times New Roman" w:hAnsi="Times New Roman" w:cs="Times New Roman"/>
              </w:rPr>
            </w:pPr>
            <w:r w:rsidRPr="00C62247">
              <w:rPr>
                <w:rFonts w:ascii="Times New Roman" w:hAnsi="Times New Roman" w:cs="Times New Roman"/>
              </w:rPr>
              <w:t xml:space="preserve">Stopień wykorzystania środków finansowych </w:t>
            </w:r>
            <w:r w:rsidRPr="00C62247">
              <w:rPr>
                <w:rFonts w:ascii="Times New Roman" w:hAnsi="Times New Roman" w:cs="Times New Roman"/>
              </w:rPr>
              <w:br/>
              <w:t>w odniesieniu do środków zakontraktowanych</w:t>
            </w:r>
          </w:p>
        </w:tc>
      </w:tr>
      <w:tr w:rsidR="00C62247" w:rsidRPr="00C62247" w14:paraId="03BAF99E" w14:textId="77777777" w:rsidTr="003265FA">
        <w:tc>
          <w:tcPr>
            <w:tcW w:w="912" w:type="pct"/>
            <w:shd w:val="clear" w:color="auto" w:fill="auto"/>
            <w:vAlign w:val="center"/>
          </w:tcPr>
          <w:p w14:paraId="72A6A762"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zasięg działań komunikacyjnych</w:t>
            </w:r>
          </w:p>
        </w:tc>
        <w:tc>
          <w:tcPr>
            <w:tcW w:w="743" w:type="pct"/>
            <w:shd w:val="clear" w:color="auto" w:fill="auto"/>
            <w:vAlign w:val="center"/>
          </w:tcPr>
          <w:p w14:paraId="7E704658" w14:textId="2FEA902D" w:rsidR="00C62247" w:rsidRPr="00C62247" w:rsidRDefault="00C62247" w:rsidP="003265FA">
            <w:pPr>
              <w:ind w:right="-61"/>
              <w:rPr>
                <w:rFonts w:ascii="Times New Roman" w:hAnsi="Times New Roman" w:cs="Times New Roman"/>
              </w:rPr>
            </w:pPr>
            <w:r w:rsidRPr="00C62247">
              <w:rPr>
                <w:rFonts w:ascii="Times New Roman" w:hAnsi="Times New Roman" w:cs="Times New Roman"/>
              </w:rPr>
              <w:t>Biuro LGD</w:t>
            </w:r>
            <w:r>
              <w:rPr>
                <w:rFonts w:ascii="Times New Roman" w:hAnsi="Times New Roman" w:cs="Times New Roman"/>
              </w:rPr>
              <w:t xml:space="preserve"> </w:t>
            </w:r>
            <w:r w:rsidRPr="00C62247">
              <w:rPr>
                <w:rFonts w:ascii="Times New Roman" w:hAnsi="Times New Roman" w:cs="Times New Roman"/>
              </w:rPr>
              <w:t>(ocena własna)</w:t>
            </w:r>
          </w:p>
        </w:tc>
        <w:tc>
          <w:tcPr>
            <w:tcW w:w="1462" w:type="pct"/>
            <w:shd w:val="clear" w:color="auto" w:fill="auto"/>
            <w:vAlign w:val="center"/>
          </w:tcPr>
          <w:p w14:paraId="3447A5F7"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licznik odwiedzin strony internetowej LGD,</w:t>
            </w:r>
          </w:p>
          <w:p w14:paraId="3BB6C248"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 xml:space="preserve">licznik wyświetleń artykułów </w:t>
            </w:r>
          </w:p>
          <w:p w14:paraId="6D481DEB"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listy obecności ze spotkań informacyjno-konsultacyjnych organizowanych przez LGD,</w:t>
            </w:r>
          </w:p>
          <w:p w14:paraId="02B0B171"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ankiety on-line wypełnione przez beneficjentów,</w:t>
            </w:r>
          </w:p>
          <w:p w14:paraId="4F93F346" w14:textId="54A9E7D0" w:rsidR="00C62247" w:rsidRPr="00C62247" w:rsidRDefault="00C62247" w:rsidP="00C62247">
            <w:pPr>
              <w:spacing w:before="0" w:after="0"/>
              <w:ind w:left="-66" w:right="-107"/>
              <w:rPr>
                <w:rFonts w:ascii="Times New Roman" w:hAnsi="Times New Roman" w:cs="Times New Roman"/>
              </w:rPr>
            </w:pPr>
          </w:p>
        </w:tc>
        <w:tc>
          <w:tcPr>
            <w:tcW w:w="768" w:type="pct"/>
            <w:shd w:val="clear" w:color="auto" w:fill="auto"/>
            <w:vAlign w:val="center"/>
          </w:tcPr>
          <w:p w14:paraId="79E8993F"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na bieżąco</w:t>
            </w:r>
          </w:p>
        </w:tc>
        <w:tc>
          <w:tcPr>
            <w:tcW w:w="1115" w:type="pct"/>
            <w:shd w:val="clear" w:color="auto" w:fill="auto"/>
            <w:vAlign w:val="center"/>
          </w:tcPr>
          <w:p w14:paraId="5FD183D2" w14:textId="7699F428" w:rsidR="00C62247" w:rsidRPr="00C62247" w:rsidRDefault="00C62247" w:rsidP="003265FA">
            <w:pPr>
              <w:ind w:right="-143"/>
              <w:rPr>
                <w:rFonts w:ascii="Times New Roman" w:hAnsi="Times New Roman" w:cs="Times New Roman"/>
              </w:rPr>
            </w:pPr>
            <w:r w:rsidRPr="00C62247">
              <w:rPr>
                <w:rFonts w:ascii="Times New Roman" w:hAnsi="Times New Roman" w:cs="Times New Roman"/>
              </w:rPr>
              <w:t>Skuteczność przekazywania/ uzyskiwania informacji na temat działalności LGD.</w:t>
            </w:r>
          </w:p>
        </w:tc>
      </w:tr>
      <w:tr w:rsidR="00C62247" w:rsidRPr="00C62247" w14:paraId="1F758117" w14:textId="77777777" w:rsidTr="003265FA">
        <w:tc>
          <w:tcPr>
            <w:tcW w:w="912" w:type="pct"/>
            <w:shd w:val="clear" w:color="auto" w:fill="auto"/>
            <w:vAlign w:val="center"/>
          </w:tcPr>
          <w:p w14:paraId="3706CC36"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poziom doradztwa świadczonego przez pracowników Biura LGD</w:t>
            </w:r>
          </w:p>
        </w:tc>
        <w:tc>
          <w:tcPr>
            <w:tcW w:w="743" w:type="pct"/>
            <w:shd w:val="clear" w:color="auto" w:fill="auto"/>
            <w:vAlign w:val="center"/>
          </w:tcPr>
          <w:p w14:paraId="1AD4F4BC" w14:textId="0B38A8BB" w:rsidR="00C62247" w:rsidRPr="00C62247" w:rsidRDefault="00C62247" w:rsidP="003265FA">
            <w:pPr>
              <w:ind w:right="-61"/>
              <w:rPr>
                <w:rFonts w:ascii="Times New Roman" w:hAnsi="Times New Roman" w:cs="Times New Roman"/>
              </w:rPr>
            </w:pPr>
            <w:r w:rsidRPr="00C62247">
              <w:rPr>
                <w:rFonts w:ascii="Times New Roman" w:hAnsi="Times New Roman" w:cs="Times New Roman"/>
              </w:rPr>
              <w:t>Biuro LGD</w:t>
            </w:r>
            <w:r>
              <w:rPr>
                <w:rFonts w:ascii="Times New Roman" w:hAnsi="Times New Roman" w:cs="Times New Roman"/>
              </w:rPr>
              <w:t xml:space="preserve"> </w:t>
            </w:r>
            <w:r w:rsidRPr="00C62247">
              <w:rPr>
                <w:rFonts w:ascii="Times New Roman" w:hAnsi="Times New Roman" w:cs="Times New Roman"/>
              </w:rPr>
              <w:t>(ocena własna)</w:t>
            </w:r>
          </w:p>
        </w:tc>
        <w:tc>
          <w:tcPr>
            <w:tcW w:w="1462" w:type="pct"/>
            <w:shd w:val="clear" w:color="auto" w:fill="auto"/>
            <w:vAlign w:val="center"/>
          </w:tcPr>
          <w:p w14:paraId="76BD7DDA"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anonimowe ankiety od beneficjentów dotyczące poziomu świadczonego doradztwa</w:t>
            </w:r>
          </w:p>
        </w:tc>
        <w:tc>
          <w:tcPr>
            <w:tcW w:w="768" w:type="pct"/>
            <w:shd w:val="clear" w:color="auto" w:fill="auto"/>
            <w:vAlign w:val="center"/>
          </w:tcPr>
          <w:p w14:paraId="5E91FED1"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każdy kwartał</w:t>
            </w:r>
          </w:p>
          <w:p w14:paraId="21E9840D"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(okres objęty pomiarem: kwartał poprzedzający)</w:t>
            </w:r>
          </w:p>
        </w:tc>
        <w:tc>
          <w:tcPr>
            <w:tcW w:w="1115" w:type="pct"/>
            <w:shd w:val="clear" w:color="auto" w:fill="auto"/>
            <w:vAlign w:val="center"/>
          </w:tcPr>
          <w:p w14:paraId="167B9E53" w14:textId="77777777" w:rsidR="00C62247" w:rsidRPr="00C62247" w:rsidRDefault="00C62247" w:rsidP="003265FA">
            <w:pPr>
              <w:ind w:right="-143"/>
              <w:rPr>
                <w:rFonts w:ascii="Times New Roman" w:hAnsi="Times New Roman" w:cs="Times New Roman"/>
              </w:rPr>
            </w:pPr>
            <w:r w:rsidRPr="00C62247">
              <w:rPr>
                <w:rFonts w:ascii="Times New Roman" w:hAnsi="Times New Roman" w:cs="Times New Roman"/>
              </w:rPr>
              <w:t xml:space="preserve">Ocena pracy pracowników, sposób przekazywania istotnych informacji potencjalnym beneficjentom, pomoc </w:t>
            </w:r>
            <w:r w:rsidRPr="00C62247">
              <w:rPr>
                <w:rFonts w:ascii="Times New Roman" w:hAnsi="Times New Roman" w:cs="Times New Roman"/>
              </w:rPr>
              <w:br/>
              <w:t>w rozwiązywaniu problemów, efektywność świadczonego doradztwa</w:t>
            </w:r>
          </w:p>
        </w:tc>
      </w:tr>
      <w:tr w:rsidR="00C62247" w:rsidRPr="00C62247" w14:paraId="2A1718A2" w14:textId="77777777" w:rsidTr="003265FA">
        <w:tc>
          <w:tcPr>
            <w:tcW w:w="912" w:type="pct"/>
            <w:shd w:val="clear" w:color="auto" w:fill="auto"/>
            <w:vAlign w:val="center"/>
          </w:tcPr>
          <w:p w14:paraId="79E605E6"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jakość przedsięwzięć dotyczących animacji lokalnej</w:t>
            </w:r>
          </w:p>
        </w:tc>
        <w:tc>
          <w:tcPr>
            <w:tcW w:w="743" w:type="pct"/>
            <w:shd w:val="clear" w:color="auto" w:fill="auto"/>
            <w:vAlign w:val="center"/>
          </w:tcPr>
          <w:p w14:paraId="087D51C1"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Biuro LGD</w:t>
            </w:r>
          </w:p>
        </w:tc>
        <w:tc>
          <w:tcPr>
            <w:tcW w:w="1462" w:type="pct"/>
            <w:shd w:val="clear" w:color="auto" w:fill="auto"/>
            <w:vAlign w:val="center"/>
          </w:tcPr>
          <w:p w14:paraId="4AB5FCB4"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ankiety ze spotkań informacyjno-konsultacyjnych,</w:t>
            </w:r>
          </w:p>
          <w:p w14:paraId="42AC69F2"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 xml:space="preserve">ankiety monitorujące przedsięwzięcia związane </w:t>
            </w:r>
            <w:r w:rsidRPr="00C62247">
              <w:rPr>
                <w:rFonts w:ascii="Times New Roman" w:hAnsi="Times New Roman" w:cs="Times New Roman"/>
              </w:rPr>
              <w:br/>
              <w:t>z animacją lokalną,</w:t>
            </w:r>
          </w:p>
        </w:tc>
        <w:tc>
          <w:tcPr>
            <w:tcW w:w="768" w:type="pct"/>
            <w:shd w:val="clear" w:color="auto" w:fill="auto"/>
            <w:vAlign w:val="center"/>
          </w:tcPr>
          <w:p w14:paraId="6B69399C"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każdy kwartał</w:t>
            </w:r>
          </w:p>
          <w:p w14:paraId="3ED40790"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(okres objęty pomiarem: kwartał poprzedzający)</w:t>
            </w:r>
          </w:p>
        </w:tc>
        <w:tc>
          <w:tcPr>
            <w:tcW w:w="1115" w:type="pct"/>
            <w:shd w:val="clear" w:color="auto" w:fill="auto"/>
            <w:vAlign w:val="center"/>
          </w:tcPr>
          <w:p w14:paraId="6732FCBF" w14:textId="77777777" w:rsidR="00C62247" w:rsidRPr="00C62247" w:rsidRDefault="00C62247" w:rsidP="003265FA">
            <w:pPr>
              <w:ind w:right="-143"/>
              <w:rPr>
                <w:rFonts w:ascii="Times New Roman" w:hAnsi="Times New Roman" w:cs="Times New Roman"/>
              </w:rPr>
            </w:pPr>
            <w:r w:rsidRPr="00C62247">
              <w:rPr>
                <w:rFonts w:ascii="Times New Roman" w:hAnsi="Times New Roman" w:cs="Times New Roman"/>
              </w:rPr>
              <w:t xml:space="preserve">Ocena pracy pracowników, sposób przekazywania istotnych informacji potencjalnym beneficjentom, pomoc </w:t>
            </w:r>
            <w:r w:rsidRPr="00C62247">
              <w:rPr>
                <w:rFonts w:ascii="Times New Roman" w:hAnsi="Times New Roman" w:cs="Times New Roman"/>
              </w:rPr>
              <w:br/>
            </w:r>
            <w:r w:rsidRPr="00C62247">
              <w:rPr>
                <w:rFonts w:ascii="Times New Roman" w:hAnsi="Times New Roman" w:cs="Times New Roman"/>
              </w:rPr>
              <w:lastRenderedPageBreak/>
              <w:t>w rozwiązywaniu problemów,</w:t>
            </w:r>
          </w:p>
        </w:tc>
      </w:tr>
      <w:tr w:rsidR="00C62247" w:rsidRPr="00C62247" w14:paraId="15264F58" w14:textId="77777777" w:rsidTr="003265FA">
        <w:tc>
          <w:tcPr>
            <w:tcW w:w="912" w:type="pct"/>
            <w:shd w:val="clear" w:color="auto" w:fill="auto"/>
            <w:vAlign w:val="center"/>
          </w:tcPr>
          <w:p w14:paraId="5318D23F"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lastRenderedPageBreak/>
              <w:t>harmonogram ogłaszania konkursów</w:t>
            </w:r>
          </w:p>
        </w:tc>
        <w:tc>
          <w:tcPr>
            <w:tcW w:w="743" w:type="pct"/>
            <w:shd w:val="clear" w:color="auto" w:fill="auto"/>
            <w:vAlign w:val="center"/>
          </w:tcPr>
          <w:p w14:paraId="7A469B17" w14:textId="17ADCDB3" w:rsidR="00C62247" w:rsidRPr="00C62247" w:rsidRDefault="00C62247" w:rsidP="003265FA">
            <w:pPr>
              <w:ind w:right="-61"/>
              <w:rPr>
                <w:rFonts w:ascii="Times New Roman" w:hAnsi="Times New Roman" w:cs="Times New Roman"/>
              </w:rPr>
            </w:pPr>
            <w:r w:rsidRPr="00C62247">
              <w:rPr>
                <w:rFonts w:ascii="Times New Roman" w:hAnsi="Times New Roman" w:cs="Times New Roman"/>
              </w:rPr>
              <w:t>Biuro LGD</w:t>
            </w:r>
            <w:r>
              <w:rPr>
                <w:rFonts w:ascii="Times New Roman" w:hAnsi="Times New Roman" w:cs="Times New Roman"/>
              </w:rPr>
              <w:t xml:space="preserve"> </w:t>
            </w:r>
            <w:r w:rsidRPr="00C62247">
              <w:rPr>
                <w:rFonts w:ascii="Times New Roman" w:hAnsi="Times New Roman" w:cs="Times New Roman"/>
              </w:rPr>
              <w:t>(ocena własna)</w:t>
            </w:r>
          </w:p>
        </w:tc>
        <w:tc>
          <w:tcPr>
            <w:tcW w:w="1462" w:type="pct"/>
            <w:shd w:val="clear" w:color="auto" w:fill="auto"/>
            <w:vAlign w:val="center"/>
          </w:tcPr>
          <w:p w14:paraId="01B8CA41"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dane z bieżącej działalności LGD</w:t>
            </w:r>
          </w:p>
          <w:p w14:paraId="2933CDB2" w14:textId="77777777" w:rsidR="00C62247" w:rsidRPr="00C62247" w:rsidRDefault="00C62247" w:rsidP="00C62247">
            <w:pPr>
              <w:pStyle w:val="Akapitzlist"/>
              <w:numPr>
                <w:ilvl w:val="0"/>
                <w:numId w:val="60"/>
              </w:numPr>
              <w:spacing w:before="0" w:after="0"/>
              <w:ind w:left="76" w:right="-107" w:hanging="142"/>
              <w:rPr>
                <w:rFonts w:ascii="Times New Roman" w:hAnsi="Times New Roman" w:cs="Times New Roman"/>
              </w:rPr>
            </w:pPr>
            <w:r w:rsidRPr="00C62247">
              <w:rPr>
                <w:rFonts w:ascii="Times New Roman" w:hAnsi="Times New Roman" w:cs="Times New Roman"/>
              </w:rPr>
              <w:t>rejestr danych LGD,</w:t>
            </w:r>
          </w:p>
          <w:p w14:paraId="4366F457" w14:textId="77777777" w:rsidR="00C62247" w:rsidRPr="00C62247" w:rsidRDefault="00C62247" w:rsidP="003265FA">
            <w:pPr>
              <w:ind w:left="76" w:right="-107" w:hanging="142"/>
              <w:contextualSpacing/>
              <w:rPr>
                <w:rFonts w:ascii="Times New Roman" w:hAnsi="Times New Roman" w:cs="Times New Roman"/>
              </w:rPr>
            </w:pPr>
          </w:p>
        </w:tc>
        <w:tc>
          <w:tcPr>
            <w:tcW w:w="768" w:type="pct"/>
            <w:shd w:val="clear" w:color="auto" w:fill="auto"/>
            <w:vAlign w:val="center"/>
          </w:tcPr>
          <w:p w14:paraId="5FB893CE" w14:textId="77777777" w:rsidR="00C62247" w:rsidRPr="00C62247" w:rsidRDefault="00C62247" w:rsidP="003265FA">
            <w:pPr>
              <w:ind w:right="-61"/>
              <w:rPr>
                <w:rFonts w:ascii="Times New Roman" w:hAnsi="Times New Roman" w:cs="Times New Roman"/>
              </w:rPr>
            </w:pPr>
            <w:r w:rsidRPr="00C62247">
              <w:rPr>
                <w:rFonts w:ascii="Times New Roman" w:hAnsi="Times New Roman" w:cs="Times New Roman"/>
              </w:rPr>
              <w:t>Na bieżąco</w:t>
            </w:r>
          </w:p>
        </w:tc>
        <w:tc>
          <w:tcPr>
            <w:tcW w:w="1115" w:type="pct"/>
            <w:shd w:val="clear" w:color="auto" w:fill="auto"/>
            <w:vAlign w:val="center"/>
          </w:tcPr>
          <w:p w14:paraId="470B3CBF" w14:textId="77777777" w:rsidR="00C62247" w:rsidRPr="00C62247" w:rsidRDefault="00C62247" w:rsidP="003265FA">
            <w:pPr>
              <w:ind w:right="-143"/>
              <w:rPr>
                <w:rFonts w:ascii="Times New Roman" w:hAnsi="Times New Roman" w:cs="Times New Roman"/>
              </w:rPr>
            </w:pPr>
            <w:r w:rsidRPr="00C62247">
              <w:rPr>
                <w:rFonts w:ascii="Times New Roman" w:hAnsi="Times New Roman" w:cs="Times New Roman"/>
              </w:rPr>
              <w:t>ocena działalności organów stowarzyszenia</w:t>
            </w:r>
          </w:p>
        </w:tc>
      </w:tr>
    </w:tbl>
    <w:p w14:paraId="79BEA248" w14:textId="77777777" w:rsidR="00C62247" w:rsidRPr="00EE65BA" w:rsidRDefault="00C62247" w:rsidP="00C62247">
      <w:pPr>
        <w:jc w:val="both"/>
        <w:rPr>
          <w:b/>
        </w:rPr>
      </w:pPr>
    </w:p>
    <w:p w14:paraId="61B7D1A7" w14:textId="3F0822EB" w:rsidR="00C62247" w:rsidRPr="00C62247" w:rsidRDefault="00C62247" w:rsidP="00C62247">
      <w:pPr>
        <w:jc w:val="both"/>
        <w:rPr>
          <w:rFonts w:ascii="Times New Roman" w:hAnsi="Times New Roman" w:cs="Times New Roman"/>
          <w:b/>
        </w:rPr>
      </w:pPr>
      <w:r w:rsidRPr="00C62247">
        <w:rPr>
          <w:rFonts w:ascii="Times New Roman" w:hAnsi="Times New Roman" w:cs="Times New Roman"/>
          <w:b/>
        </w:rPr>
        <w:t xml:space="preserve">Tabela nr </w:t>
      </w:r>
      <w:r>
        <w:rPr>
          <w:rFonts w:ascii="Times New Roman" w:hAnsi="Times New Roman" w:cs="Times New Roman"/>
          <w:b/>
        </w:rPr>
        <w:t>2</w:t>
      </w:r>
      <w:r w:rsidRPr="00C62247">
        <w:rPr>
          <w:rFonts w:ascii="Times New Roman" w:hAnsi="Times New Roman" w:cs="Times New Roman"/>
          <w:b/>
        </w:rPr>
        <w:t>. Szczegółowy zakres ewaluacji LSR:</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83"/>
        <w:gridCol w:w="2498"/>
        <w:gridCol w:w="1817"/>
        <w:gridCol w:w="2619"/>
      </w:tblGrid>
      <w:tr w:rsidR="00C62247" w:rsidRPr="00C62247" w14:paraId="5DA9F434" w14:textId="77777777" w:rsidTr="003265FA">
        <w:tc>
          <w:tcPr>
            <w:tcW w:w="820" w:type="pct"/>
            <w:shd w:val="clear" w:color="auto" w:fill="auto"/>
            <w:vAlign w:val="center"/>
          </w:tcPr>
          <w:p w14:paraId="63F2ED93" w14:textId="77777777" w:rsidR="00C62247" w:rsidRPr="00C62247" w:rsidRDefault="00C62247" w:rsidP="003265FA">
            <w:pPr>
              <w:jc w:val="center"/>
              <w:rPr>
                <w:rFonts w:ascii="Times New Roman" w:hAnsi="Times New Roman" w:cs="Times New Roman"/>
                <w:b/>
              </w:rPr>
            </w:pPr>
            <w:r w:rsidRPr="00C62247">
              <w:rPr>
                <w:rFonts w:ascii="Times New Roman" w:hAnsi="Times New Roman" w:cs="Times New Roman"/>
                <w:b/>
              </w:rPr>
              <w:t>Elementy poddane badaniu</w:t>
            </w:r>
          </w:p>
        </w:tc>
        <w:tc>
          <w:tcPr>
            <w:tcW w:w="695" w:type="pct"/>
            <w:shd w:val="clear" w:color="auto" w:fill="auto"/>
            <w:vAlign w:val="center"/>
          </w:tcPr>
          <w:p w14:paraId="79910E8B" w14:textId="77777777" w:rsidR="00C62247" w:rsidRPr="00C62247" w:rsidRDefault="00C62247" w:rsidP="003265FA">
            <w:pPr>
              <w:jc w:val="center"/>
              <w:rPr>
                <w:rFonts w:ascii="Times New Roman" w:hAnsi="Times New Roman" w:cs="Times New Roman"/>
                <w:b/>
              </w:rPr>
            </w:pPr>
            <w:r w:rsidRPr="00C62247">
              <w:rPr>
                <w:rFonts w:ascii="Times New Roman" w:hAnsi="Times New Roman" w:cs="Times New Roman"/>
                <w:b/>
              </w:rPr>
              <w:t>Wykonawca badania</w:t>
            </w:r>
          </w:p>
        </w:tc>
        <w:tc>
          <w:tcPr>
            <w:tcW w:w="1255" w:type="pct"/>
            <w:shd w:val="clear" w:color="auto" w:fill="auto"/>
            <w:vAlign w:val="center"/>
          </w:tcPr>
          <w:p w14:paraId="4CE7EB26" w14:textId="77777777" w:rsidR="00C62247" w:rsidRPr="00C62247" w:rsidRDefault="00C62247" w:rsidP="003265FA">
            <w:pPr>
              <w:jc w:val="center"/>
              <w:rPr>
                <w:rFonts w:ascii="Times New Roman" w:hAnsi="Times New Roman" w:cs="Times New Roman"/>
                <w:b/>
              </w:rPr>
            </w:pPr>
            <w:r w:rsidRPr="00C62247">
              <w:rPr>
                <w:rFonts w:ascii="Times New Roman" w:hAnsi="Times New Roman" w:cs="Times New Roman"/>
                <w:b/>
              </w:rPr>
              <w:t>Źródła danych i metody ich zbierania</w:t>
            </w:r>
          </w:p>
        </w:tc>
        <w:tc>
          <w:tcPr>
            <w:tcW w:w="913" w:type="pct"/>
            <w:shd w:val="clear" w:color="auto" w:fill="auto"/>
            <w:vAlign w:val="center"/>
          </w:tcPr>
          <w:p w14:paraId="7834E5FF" w14:textId="77777777" w:rsidR="00C62247" w:rsidRPr="00C62247" w:rsidRDefault="00C62247" w:rsidP="003265FA">
            <w:pPr>
              <w:jc w:val="center"/>
              <w:rPr>
                <w:rFonts w:ascii="Times New Roman" w:hAnsi="Times New Roman" w:cs="Times New Roman"/>
                <w:b/>
              </w:rPr>
            </w:pPr>
            <w:r w:rsidRPr="00C62247">
              <w:rPr>
                <w:rFonts w:ascii="Times New Roman" w:hAnsi="Times New Roman" w:cs="Times New Roman"/>
                <w:b/>
              </w:rPr>
              <w:t>Czas i okres dokonywania pomiaru</w:t>
            </w:r>
          </w:p>
        </w:tc>
        <w:tc>
          <w:tcPr>
            <w:tcW w:w="1316" w:type="pct"/>
            <w:shd w:val="clear" w:color="auto" w:fill="auto"/>
            <w:vAlign w:val="center"/>
          </w:tcPr>
          <w:p w14:paraId="206855A2" w14:textId="77777777" w:rsidR="00C62247" w:rsidRPr="00C62247" w:rsidRDefault="00C62247" w:rsidP="003265FA">
            <w:pPr>
              <w:jc w:val="center"/>
              <w:rPr>
                <w:rFonts w:ascii="Times New Roman" w:hAnsi="Times New Roman" w:cs="Times New Roman"/>
                <w:b/>
              </w:rPr>
            </w:pPr>
            <w:r w:rsidRPr="00C62247">
              <w:rPr>
                <w:rFonts w:ascii="Times New Roman" w:hAnsi="Times New Roman" w:cs="Times New Roman"/>
                <w:b/>
              </w:rPr>
              <w:t>Analiza i ocena danych</w:t>
            </w:r>
          </w:p>
        </w:tc>
      </w:tr>
      <w:tr w:rsidR="00C62247" w:rsidRPr="00C62247" w14:paraId="7F267DB5" w14:textId="77777777" w:rsidTr="003265FA">
        <w:tc>
          <w:tcPr>
            <w:tcW w:w="820" w:type="pct"/>
            <w:shd w:val="clear" w:color="auto" w:fill="auto"/>
            <w:vAlign w:val="center"/>
          </w:tcPr>
          <w:p w14:paraId="5C0A4C40"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stopień realizacji celów, przedsięwzięć oraz wskaźników LSR</w:t>
            </w:r>
          </w:p>
        </w:tc>
        <w:tc>
          <w:tcPr>
            <w:tcW w:w="695" w:type="pct"/>
            <w:shd w:val="clear" w:color="auto" w:fill="auto"/>
            <w:vAlign w:val="center"/>
          </w:tcPr>
          <w:p w14:paraId="121C1988" w14:textId="01B9159C" w:rsidR="00C62247" w:rsidRPr="00C62247" w:rsidRDefault="00C62247" w:rsidP="003265FA">
            <w:pPr>
              <w:rPr>
                <w:rFonts w:ascii="Times New Roman" w:hAnsi="Times New Roman" w:cs="Times New Roman"/>
              </w:rPr>
            </w:pPr>
            <w:r w:rsidRPr="00C62247">
              <w:rPr>
                <w:rFonts w:ascii="Times New Roman" w:hAnsi="Times New Roman" w:cs="Times New Roman"/>
              </w:rPr>
              <w:t>Podmiot nie związany z LGD</w:t>
            </w:r>
            <w:r>
              <w:rPr>
                <w:rFonts w:ascii="Times New Roman" w:hAnsi="Times New Roman" w:cs="Times New Roman"/>
              </w:rPr>
              <w:t xml:space="preserve"> </w:t>
            </w:r>
            <w:r w:rsidRPr="00C62247">
              <w:rPr>
                <w:rFonts w:ascii="Times New Roman" w:hAnsi="Times New Roman" w:cs="Times New Roman"/>
              </w:rPr>
              <w:t>(ocena zewnętrzna)</w:t>
            </w:r>
          </w:p>
        </w:tc>
        <w:tc>
          <w:tcPr>
            <w:tcW w:w="1255" w:type="pct"/>
            <w:shd w:val="clear" w:color="auto" w:fill="auto"/>
            <w:vAlign w:val="center"/>
          </w:tcPr>
          <w:p w14:paraId="5B0C278F"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rPr>
            </w:pPr>
            <w:r w:rsidRPr="00C62247">
              <w:rPr>
                <w:rFonts w:ascii="Times New Roman" w:hAnsi="Times New Roman" w:cs="Times New Roman"/>
              </w:rPr>
              <w:t>ankiety beneficjentów,</w:t>
            </w:r>
          </w:p>
          <w:p w14:paraId="7C5678C7"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rPr>
            </w:pPr>
            <w:r w:rsidRPr="00C62247">
              <w:rPr>
                <w:rFonts w:ascii="Times New Roman" w:hAnsi="Times New Roman" w:cs="Times New Roman"/>
              </w:rPr>
              <w:t>sprawozdania beneficjentów,</w:t>
            </w:r>
          </w:p>
          <w:p w14:paraId="1C6476B6"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rPr>
            </w:pPr>
            <w:r w:rsidRPr="00C62247">
              <w:rPr>
                <w:rFonts w:ascii="Times New Roman" w:hAnsi="Times New Roman" w:cs="Times New Roman"/>
              </w:rPr>
              <w:t>rejestr danych LGD,</w:t>
            </w:r>
          </w:p>
          <w:p w14:paraId="552AE6E1" w14:textId="77777777" w:rsidR="00C62247" w:rsidRPr="00C62247" w:rsidRDefault="00C62247" w:rsidP="003265FA">
            <w:pPr>
              <w:ind w:left="55" w:hanging="142"/>
              <w:contextualSpacing/>
              <w:rPr>
                <w:rFonts w:ascii="Times New Roman" w:hAnsi="Times New Roman" w:cs="Times New Roman"/>
              </w:rPr>
            </w:pPr>
          </w:p>
        </w:tc>
        <w:tc>
          <w:tcPr>
            <w:tcW w:w="913" w:type="pct"/>
            <w:shd w:val="clear" w:color="auto" w:fill="auto"/>
            <w:vAlign w:val="center"/>
          </w:tcPr>
          <w:p w14:paraId="69E81982"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 xml:space="preserve">ocena dwuletnia (dokonywana w pierwszym kwartale roku kolejnego) </w:t>
            </w:r>
          </w:p>
        </w:tc>
        <w:tc>
          <w:tcPr>
            <w:tcW w:w="1316" w:type="pct"/>
            <w:shd w:val="clear" w:color="auto" w:fill="auto"/>
            <w:vAlign w:val="center"/>
          </w:tcPr>
          <w:p w14:paraId="08276CEB" w14:textId="77777777" w:rsidR="00C62247" w:rsidRPr="00C62247" w:rsidRDefault="00C62247" w:rsidP="003265FA">
            <w:pPr>
              <w:rPr>
                <w:rFonts w:ascii="Times New Roman" w:hAnsi="Times New Roman" w:cs="Times New Roman"/>
                <w:b/>
              </w:rPr>
            </w:pPr>
            <w:r w:rsidRPr="00C62247">
              <w:rPr>
                <w:rFonts w:ascii="Times New Roman" w:hAnsi="Times New Roman" w:cs="Times New Roman"/>
                <w:b/>
              </w:rPr>
              <w:t>Skuteczność:</w:t>
            </w:r>
          </w:p>
          <w:p w14:paraId="00C205EF" w14:textId="77777777" w:rsidR="00C62247" w:rsidRDefault="00C62247" w:rsidP="003265FA">
            <w:pPr>
              <w:rPr>
                <w:rFonts w:ascii="Times New Roman" w:hAnsi="Times New Roman" w:cs="Times New Roman"/>
              </w:rPr>
            </w:pPr>
            <w:r w:rsidRPr="00C62247">
              <w:rPr>
                <w:rFonts w:ascii="Times New Roman" w:hAnsi="Times New Roman" w:cs="Times New Roman"/>
              </w:rPr>
              <w:t xml:space="preserve">Ocena celowości i trafności założeń realizowanych </w:t>
            </w:r>
            <w:r w:rsidRPr="00C62247">
              <w:rPr>
                <w:rFonts w:ascii="Times New Roman" w:hAnsi="Times New Roman" w:cs="Times New Roman"/>
              </w:rPr>
              <w:br/>
              <w:t>w ramach LSR. Określenie</w:t>
            </w:r>
            <w:r>
              <w:rPr>
                <w:rFonts w:ascii="Times New Roman" w:hAnsi="Times New Roman" w:cs="Times New Roman"/>
              </w:rPr>
              <w:t xml:space="preserve"> </w:t>
            </w:r>
            <w:r w:rsidRPr="00C62247">
              <w:rPr>
                <w:rFonts w:ascii="Times New Roman" w:hAnsi="Times New Roman" w:cs="Times New Roman"/>
              </w:rPr>
              <w:t xml:space="preserve">stopnia realizacji poszczególnych celów. </w:t>
            </w:r>
          </w:p>
          <w:p w14:paraId="3DC7DA22" w14:textId="77777777" w:rsidR="00C62247" w:rsidRDefault="00C62247" w:rsidP="003265FA">
            <w:pPr>
              <w:rPr>
                <w:rFonts w:ascii="Times New Roman" w:hAnsi="Times New Roman" w:cs="Times New Roman"/>
                <w:b/>
              </w:rPr>
            </w:pPr>
            <w:r w:rsidRPr="00C62247">
              <w:rPr>
                <w:rFonts w:ascii="Times New Roman" w:hAnsi="Times New Roman" w:cs="Times New Roman"/>
                <w:b/>
              </w:rPr>
              <w:t xml:space="preserve">Użyteczność: </w:t>
            </w:r>
          </w:p>
          <w:p w14:paraId="2C381911" w14:textId="2E6A4438" w:rsidR="00C62247" w:rsidRPr="00C62247" w:rsidRDefault="00C62247" w:rsidP="003265FA">
            <w:pPr>
              <w:rPr>
                <w:rFonts w:ascii="Times New Roman" w:hAnsi="Times New Roman" w:cs="Times New Roman"/>
              </w:rPr>
            </w:pPr>
            <w:r w:rsidRPr="00C62247">
              <w:rPr>
                <w:rFonts w:ascii="Times New Roman" w:hAnsi="Times New Roman" w:cs="Times New Roman"/>
              </w:rPr>
              <w:t>Określenie stopnia zaspokojenia potrzeb beneficjentów w wyniku osiągnięcia rezultatów podejmowanych przedsięwzięć.</w:t>
            </w:r>
          </w:p>
        </w:tc>
      </w:tr>
      <w:tr w:rsidR="00C62247" w:rsidRPr="00C62247" w14:paraId="53291FFE" w14:textId="77777777" w:rsidTr="003265FA">
        <w:tc>
          <w:tcPr>
            <w:tcW w:w="820" w:type="pct"/>
            <w:shd w:val="clear" w:color="auto" w:fill="auto"/>
            <w:vAlign w:val="center"/>
          </w:tcPr>
          <w:p w14:paraId="02B19579"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harmonogram rzeczowo-finansowy LSR</w:t>
            </w:r>
          </w:p>
        </w:tc>
        <w:tc>
          <w:tcPr>
            <w:tcW w:w="695" w:type="pct"/>
            <w:shd w:val="clear" w:color="auto" w:fill="auto"/>
            <w:vAlign w:val="center"/>
          </w:tcPr>
          <w:p w14:paraId="71BFFB3A"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Zarząd</w:t>
            </w:r>
          </w:p>
        </w:tc>
        <w:tc>
          <w:tcPr>
            <w:tcW w:w="1255" w:type="pct"/>
            <w:shd w:val="clear" w:color="auto" w:fill="auto"/>
            <w:vAlign w:val="center"/>
          </w:tcPr>
          <w:p w14:paraId="6D15C9B8"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rPr>
            </w:pPr>
            <w:r w:rsidRPr="00C62247">
              <w:rPr>
                <w:rFonts w:ascii="Times New Roman" w:hAnsi="Times New Roman" w:cs="Times New Roman"/>
              </w:rPr>
              <w:t>rejestr danych LGD,</w:t>
            </w:r>
          </w:p>
          <w:p w14:paraId="77E88D1A"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bCs/>
              </w:rPr>
            </w:pPr>
            <w:r w:rsidRPr="00C62247">
              <w:rPr>
                <w:rFonts w:ascii="Times New Roman" w:hAnsi="Times New Roman" w:cs="Times New Roman"/>
                <w:bCs/>
              </w:rPr>
              <w:t>sprawozdania kwartalne Biura LGD.</w:t>
            </w:r>
          </w:p>
        </w:tc>
        <w:tc>
          <w:tcPr>
            <w:tcW w:w="913" w:type="pct"/>
            <w:shd w:val="clear" w:color="auto" w:fill="auto"/>
            <w:vAlign w:val="center"/>
          </w:tcPr>
          <w:p w14:paraId="2F7A28FD"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ocena roczna (dokonywana w pierwszym kwartale roku kolejnego)</w:t>
            </w:r>
          </w:p>
        </w:tc>
        <w:tc>
          <w:tcPr>
            <w:tcW w:w="1316" w:type="pct"/>
            <w:shd w:val="clear" w:color="auto" w:fill="auto"/>
            <w:vAlign w:val="center"/>
          </w:tcPr>
          <w:p w14:paraId="7C834633"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 xml:space="preserve">Ocena zgodności ogłaszanych i realizowanych projektów </w:t>
            </w:r>
            <w:r w:rsidRPr="00C62247">
              <w:rPr>
                <w:rFonts w:ascii="Times New Roman" w:hAnsi="Times New Roman" w:cs="Times New Roman"/>
              </w:rPr>
              <w:br/>
              <w:t>z harmonogramem określonym w LSR</w:t>
            </w:r>
          </w:p>
        </w:tc>
      </w:tr>
      <w:tr w:rsidR="00C62247" w:rsidRPr="00C62247" w14:paraId="1CAEA9E0" w14:textId="77777777" w:rsidTr="003265FA">
        <w:tc>
          <w:tcPr>
            <w:tcW w:w="820" w:type="pct"/>
            <w:shd w:val="clear" w:color="auto" w:fill="auto"/>
            <w:vAlign w:val="center"/>
          </w:tcPr>
          <w:p w14:paraId="6BBD2AB6"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budżet LSR</w:t>
            </w:r>
          </w:p>
        </w:tc>
        <w:tc>
          <w:tcPr>
            <w:tcW w:w="695" w:type="pct"/>
            <w:shd w:val="clear" w:color="auto" w:fill="auto"/>
            <w:vAlign w:val="center"/>
          </w:tcPr>
          <w:p w14:paraId="531C8758"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 xml:space="preserve">Zarząd </w:t>
            </w:r>
          </w:p>
        </w:tc>
        <w:tc>
          <w:tcPr>
            <w:tcW w:w="1255" w:type="pct"/>
            <w:shd w:val="clear" w:color="auto" w:fill="auto"/>
            <w:vAlign w:val="center"/>
          </w:tcPr>
          <w:p w14:paraId="0881254C"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rPr>
            </w:pPr>
            <w:r w:rsidRPr="00C62247">
              <w:rPr>
                <w:rFonts w:ascii="Times New Roman" w:hAnsi="Times New Roman" w:cs="Times New Roman"/>
              </w:rPr>
              <w:t>rejestr danych LGD,</w:t>
            </w:r>
          </w:p>
          <w:p w14:paraId="5D807E6B"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bCs/>
              </w:rPr>
            </w:pPr>
            <w:r w:rsidRPr="00C62247">
              <w:rPr>
                <w:rFonts w:ascii="Times New Roman" w:hAnsi="Times New Roman" w:cs="Times New Roman"/>
                <w:bCs/>
              </w:rPr>
              <w:t>sprawozdania kwartalne Biura LGD.</w:t>
            </w:r>
          </w:p>
        </w:tc>
        <w:tc>
          <w:tcPr>
            <w:tcW w:w="913" w:type="pct"/>
            <w:shd w:val="clear" w:color="auto" w:fill="auto"/>
            <w:vAlign w:val="center"/>
          </w:tcPr>
          <w:p w14:paraId="257EB659"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ocena roczna (dokonywana w pierwszym kwartale roku kolejnego)</w:t>
            </w:r>
          </w:p>
        </w:tc>
        <w:tc>
          <w:tcPr>
            <w:tcW w:w="1316" w:type="pct"/>
            <w:shd w:val="clear" w:color="auto" w:fill="auto"/>
            <w:vAlign w:val="center"/>
          </w:tcPr>
          <w:p w14:paraId="09264841"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Ocena zgodności i wysokości wydatkowania środków finansowych z przyznanego budżetu na poszczególne przedsięwzięcia/zadania</w:t>
            </w:r>
          </w:p>
        </w:tc>
      </w:tr>
      <w:tr w:rsidR="00C62247" w:rsidRPr="00C62247" w14:paraId="52F93366" w14:textId="77777777" w:rsidTr="003265FA">
        <w:tc>
          <w:tcPr>
            <w:tcW w:w="820" w:type="pct"/>
            <w:shd w:val="clear" w:color="auto" w:fill="auto"/>
            <w:vAlign w:val="center"/>
          </w:tcPr>
          <w:p w14:paraId="73B7BC0E"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 xml:space="preserve">skuteczność promocji </w:t>
            </w:r>
            <w:r w:rsidRPr="00C62247">
              <w:rPr>
                <w:rFonts w:ascii="Times New Roman" w:hAnsi="Times New Roman" w:cs="Times New Roman"/>
              </w:rPr>
              <w:br/>
              <w:t>i aktywizacji społeczności lokalnej</w:t>
            </w:r>
          </w:p>
        </w:tc>
        <w:tc>
          <w:tcPr>
            <w:tcW w:w="695" w:type="pct"/>
            <w:shd w:val="clear" w:color="auto" w:fill="auto"/>
            <w:vAlign w:val="center"/>
          </w:tcPr>
          <w:p w14:paraId="6AB66270"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Zarząd</w:t>
            </w:r>
          </w:p>
        </w:tc>
        <w:tc>
          <w:tcPr>
            <w:tcW w:w="1255" w:type="pct"/>
            <w:shd w:val="clear" w:color="auto" w:fill="auto"/>
            <w:vAlign w:val="center"/>
          </w:tcPr>
          <w:p w14:paraId="71EB5E8B"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rPr>
            </w:pPr>
            <w:r w:rsidRPr="00C62247">
              <w:rPr>
                <w:rFonts w:ascii="Times New Roman" w:hAnsi="Times New Roman" w:cs="Times New Roman"/>
              </w:rPr>
              <w:t>ankiety on-line wypełnione przez beneficjentów,</w:t>
            </w:r>
          </w:p>
          <w:p w14:paraId="6D96DE00"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bCs/>
              </w:rPr>
            </w:pPr>
            <w:r w:rsidRPr="00C62247">
              <w:rPr>
                <w:rFonts w:ascii="Times New Roman" w:hAnsi="Times New Roman" w:cs="Times New Roman"/>
                <w:bCs/>
              </w:rPr>
              <w:t>sprawozdania kwartalne Biura LGD.</w:t>
            </w:r>
          </w:p>
        </w:tc>
        <w:tc>
          <w:tcPr>
            <w:tcW w:w="913" w:type="pct"/>
            <w:shd w:val="clear" w:color="auto" w:fill="auto"/>
            <w:vAlign w:val="center"/>
          </w:tcPr>
          <w:p w14:paraId="4FCF883B" w14:textId="4061F1BE" w:rsidR="00C62247" w:rsidRPr="00C62247" w:rsidRDefault="00C62247" w:rsidP="003265FA">
            <w:pPr>
              <w:rPr>
                <w:rFonts w:ascii="Times New Roman" w:hAnsi="Times New Roman" w:cs="Times New Roman"/>
              </w:rPr>
            </w:pPr>
            <w:r w:rsidRPr="00C62247">
              <w:rPr>
                <w:rFonts w:ascii="Times New Roman" w:hAnsi="Times New Roman" w:cs="Times New Roman"/>
              </w:rPr>
              <w:t>ocena roczna w latach 20</w:t>
            </w:r>
            <w:r>
              <w:rPr>
                <w:rFonts w:ascii="Times New Roman" w:hAnsi="Times New Roman" w:cs="Times New Roman"/>
              </w:rPr>
              <w:t>24</w:t>
            </w:r>
            <w:r w:rsidRPr="00C62247">
              <w:rPr>
                <w:rFonts w:ascii="Times New Roman" w:hAnsi="Times New Roman" w:cs="Times New Roman"/>
              </w:rPr>
              <w:t>-202</w:t>
            </w:r>
            <w:r>
              <w:rPr>
                <w:rFonts w:ascii="Times New Roman" w:hAnsi="Times New Roman" w:cs="Times New Roman"/>
              </w:rPr>
              <w:t>9</w:t>
            </w:r>
            <w:r w:rsidRPr="00C62247">
              <w:rPr>
                <w:rFonts w:ascii="Times New Roman" w:hAnsi="Times New Roman" w:cs="Times New Roman"/>
              </w:rPr>
              <w:t xml:space="preserve"> (dokonywana w pierwszym kwartale roku kolejnego)</w:t>
            </w:r>
          </w:p>
        </w:tc>
        <w:tc>
          <w:tcPr>
            <w:tcW w:w="1316" w:type="pct"/>
            <w:shd w:val="clear" w:color="auto" w:fill="auto"/>
            <w:vAlign w:val="center"/>
          </w:tcPr>
          <w:p w14:paraId="478323B2" w14:textId="77777777" w:rsidR="00C62247" w:rsidRDefault="00C62247" w:rsidP="003265FA">
            <w:pPr>
              <w:rPr>
                <w:rFonts w:ascii="Times New Roman" w:hAnsi="Times New Roman" w:cs="Times New Roman"/>
                <w:b/>
              </w:rPr>
            </w:pPr>
            <w:r w:rsidRPr="00C62247">
              <w:rPr>
                <w:rFonts w:ascii="Times New Roman" w:hAnsi="Times New Roman" w:cs="Times New Roman"/>
                <w:b/>
              </w:rPr>
              <w:t xml:space="preserve">Skuteczność: </w:t>
            </w:r>
          </w:p>
          <w:p w14:paraId="045BDB50" w14:textId="0883E8B5" w:rsidR="00C62247" w:rsidRPr="00C62247" w:rsidRDefault="00C62247" w:rsidP="003265FA">
            <w:pPr>
              <w:rPr>
                <w:rFonts w:ascii="Times New Roman" w:hAnsi="Times New Roman" w:cs="Times New Roman"/>
              </w:rPr>
            </w:pPr>
            <w:r w:rsidRPr="00C62247">
              <w:rPr>
                <w:rFonts w:ascii="Times New Roman" w:hAnsi="Times New Roman" w:cs="Times New Roman"/>
              </w:rPr>
              <w:t xml:space="preserve">Ocena skuteczności promocji LGD oraz działań wdrażanych </w:t>
            </w:r>
            <w:r w:rsidRPr="00C62247">
              <w:rPr>
                <w:rFonts w:ascii="Times New Roman" w:hAnsi="Times New Roman" w:cs="Times New Roman"/>
              </w:rPr>
              <w:br/>
              <w:t>w ramach LSR, mierzona, jako liczba osób, które uzyskały</w:t>
            </w:r>
            <w:r>
              <w:rPr>
                <w:rFonts w:ascii="Times New Roman" w:hAnsi="Times New Roman" w:cs="Times New Roman"/>
              </w:rPr>
              <w:t xml:space="preserve"> </w:t>
            </w:r>
            <w:r w:rsidRPr="00C62247">
              <w:rPr>
                <w:rFonts w:ascii="Times New Roman" w:hAnsi="Times New Roman" w:cs="Times New Roman"/>
              </w:rPr>
              <w:t>informację na temat LGD oraz skuteczność animacji społeczności.</w:t>
            </w:r>
          </w:p>
        </w:tc>
      </w:tr>
      <w:tr w:rsidR="00C62247" w:rsidRPr="00C62247" w14:paraId="47A9C229" w14:textId="77777777" w:rsidTr="003265FA">
        <w:tc>
          <w:tcPr>
            <w:tcW w:w="820" w:type="pct"/>
            <w:shd w:val="clear" w:color="auto" w:fill="auto"/>
            <w:vAlign w:val="center"/>
          </w:tcPr>
          <w:p w14:paraId="3D35B7C2" w14:textId="77777777" w:rsidR="00C62247" w:rsidRPr="00C62247" w:rsidRDefault="00C62247" w:rsidP="003265FA">
            <w:pPr>
              <w:ind w:right="-108"/>
              <w:rPr>
                <w:rFonts w:ascii="Times New Roman" w:hAnsi="Times New Roman" w:cs="Times New Roman"/>
              </w:rPr>
            </w:pPr>
            <w:r w:rsidRPr="00C62247">
              <w:rPr>
                <w:rFonts w:ascii="Times New Roman" w:hAnsi="Times New Roman" w:cs="Times New Roman"/>
              </w:rPr>
              <w:lastRenderedPageBreak/>
              <w:t xml:space="preserve">działalność LGD (pracownicy </w:t>
            </w:r>
            <w:r w:rsidRPr="00C62247">
              <w:rPr>
                <w:rFonts w:ascii="Times New Roman" w:hAnsi="Times New Roman" w:cs="Times New Roman"/>
              </w:rPr>
              <w:br/>
              <w:t>i funkcjonowanie biura)</w:t>
            </w:r>
          </w:p>
        </w:tc>
        <w:tc>
          <w:tcPr>
            <w:tcW w:w="695" w:type="pct"/>
            <w:shd w:val="clear" w:color="auto" w:fill="auto"/>
            <w:vAlign w:val="center"/>
          </w:tcPr>
          <w:p w14:paraId="50D74FF0" w14:textId="77777777" w:rsidR="00C62247" w:rsidRPr="00C62247" w:rsidRDefault="00C62247" w:rsidP="003265FA">
            <w:pPr>
              <w:rPr>
                <w:rFonts w:ascii="Times New Roman" w:hAnsi="Times New Roman" w:cs="Times New Roman"/>
              </w:rPr>
            </w:pPr>
            <w:r w:rsidRPr="00C62247">
              <w:rPr>
                <w:rFonts w:ascii="Times New Roman" w:hAnsi="Times New Roman" w:cs="Times New Roman"/>
              </w:rPr>
              <w:t>Zarząd</w:t>
            </w:r>
          </w:p>
        </w:tc>
        <w:tc>
          <w:tcPr>
            <w:tcW w:w="1255" w:type="pct"/>
            <w:shd w:val="clear" w:color="auto" w:fill="auto"/>
          </w:tcPr>
          <w:p w14:paraId="6F228872"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rPr>
            </w:pPr>
            <w:r w:rsidRPr="00C62247">
              <w:rPr>
                <w:rFonts w:ascii="Times New Roman" w:hAnsi="Times New Roman" w:cs="Times New Roman"/>
              </w:rPr>
              <w:t>badania ankietowe, opinie beneficjentów,</w:t>
            </w:r>
          </w:p>
          <w:p w14:paraId="1AD96A96"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rPr>
            </w:pPr>
            <w:r w:rsidRPr="00C62247">
              <w:rPr>
                <w:rFonts w:ascii="Times New Roman" w:hAnsi="Times New Roman" w:cs="Times New Roman"/>
              </w:rPr>
              <w:t>rozmowy z mieszkańcami podczas otwartych spotkań konsultacyjnych</w:t>
            </w:r>
          </w:p>
          <w:p w14:paraId="21DAC8FF"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rPr>
            </w:pPr>
            <w:r w:rsidRPr="00C62247">
              <w:rPr>
                <w:rFonts w:ascii="Times New Roman" w:hAnsi="Times New Roman" w:cs="Times New Roman"/>
              </w:rPr>
              <w:t>wywiady z wnioskodawcami,</w:t>
            </w:r>
          </w:p>
          <w:p w14:paraId="615DA392"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rPr>
            </w:pPr>
            <w:r w:rsidRPr="00C62247">
              <w:rPr>
                <w:rFonts w:ascii="Times New Roman" w:hAnsi="Times New Roman" w:cs="Times New Roman"/>
              </w:rPr>
              <w:t xml:space="preserve">wywiady z przedstawicielami, Rady, Komisji Rewizyjnej  i Biura LGD, </w:t>
            </w:r>
          </w:p>
          <w:p w14:paraId="6058F613" w14:textId="77777777" w:rsidR="00C62247" w:rsidRPr="00C62247" w:rsidRDefault="00C62247" w:rsidP="00C62247">
            <w:pPr>
              <w:pStyle w:val="Akapitzlist"/>
              <w:numPr>
                <w:ilvl w:val="0"/>
                <w:numId w:val="60"/>
              </w:numPr>
              <w:spacing w:before="0" w:after="0"/>
              <w:ind w:left="55" w:hanging="142"/>
              <w:rPr>
                <w:rFonts w:ascii="Times New Roman" w:hAnsi="Times New Roman" w:cs="Times New Roman"/>
                <w:bCs/>
              </w:rPr>
            </w:pPr>
            <w:r w:rsidRPr="00C62247">
              <w:rPr>
                <w:rFonts w:ascii="Times New Roman" w:hAnsi="Times New Roman" w:cs="Times New Roman"/>
                <w:bCs/>
              </w:rPr>
              <w:t>sprawozdania kwartalne Biura LGD.</w:t>
            </w:r>
          </w:p>
        </w:tc>
        <w:tc>
          <w:tcPr>
            <w:tcW w:w="913" w:type="pct"/>
            <w:shd w:val="clear" w:color="auto" w:fill="auto"/>
            <w:vAlign w:val="center"/>
          </w:tcPr>
          <w:p w14:paraId="4FE50F2B" w14:textId="4BFBE6EC" w:rsidR="00C62247" w:rsidRPr="00C62247" w:rsidRDefault="00C62247" w:rsidP="003265FA">
            <w:pPr>
              <w:rPr>
                <w:rFonts w:ascii="Times New Roman" w:hAnsi="Times New Roman" w:cs="Times New Roman"/>
              </w:rPr>
            </w:pPr>
            <w:r w:rsidRPr="00C62247">
              <w:rPr>
                <w:rFonts w:ascii="Times New Roman" w:hAnsi="Times New Roman" w:cs="Times New Roman"/>
              </w:rPr>
              <w:t>ocena roczna w latach 20</w:t>
            </w:r>
            <w:r>
              <w:rPr>
                <w:rFonts w:ascii="Times New Roman" w:hAnsi="Times New Roman" w:cs="Times New Roman"/>
              </w:rPr>
              <w:t>24</w:t>
            </w:r>
            <w:r w:rsidRPr="00C62247">
              <w:rPr>
                <w:rFonts w:ascii="Times New Roman" w:hAnsi="Times New Roman" w:cs="Times New Roman"/>
              </w:rPr>
              <w:t>-202</w:t>
            </w:r>
            <w:r>
              <w:rPr>
                <w:rFonts w:ascii="Times New Roman" w:hAnsi="Times New Roman" w:cs="Times New Roman"/>
              </w:rPr>
              <w:t>9</w:t>
            </w:r>
            <w:r w:rsidRPr="00C62247">
              <w:rPr>
                <w:rFonts w:ascii="Times New Roman" w:hAnsi="Times New Roman" w:cs="Times New Roman"/>
              </w:rPr>
              <w:t xml:space="preserve"> (dokonywana w pierwszym kwartale roku kolejnego)</w:t>
            </w:r>
          </w:p>
        </w:tc>
        <w:tc>
          <w:tcPr>
            <w:tcW w:w="1316" w:type="pct"/>
            <w:shd w:val="clear" w:color="auto" w:fill="auto"/>
            <w:vAlign w:val="center"/>
          </w:tcPr>
          <w:p w14:paraId="62D042C2" w14:textId="77777777" w:rsidR="00C62247" w:rsidRDefault="00C62247" w:rsidP="003265FA">
            <w:pPr>
              <w:rPr>
                <w:rFonts w:ascii="Times New Roman" w:hAnsi="Times New Roman" w:cs="Times New Roman"/>
                <w:b/>
              </w:rPr>
            </w:pPr>
            <w:r w:rsidRPr="00C62247">
              <w:rPr>
                <w:rFonts w:ascii="Times New Roman" w:hAnsi="Times New Roman" w:cs="Times New Roman"/>
                <w:b/>
              </w:rPr>
              <w:t xml:space="preserve">Efektywność: </w:t>
            </w:r>
          </w:p>
          <w:p w14:paraId="2183BD6A" w14:textId="19D6DC5B" w:rsidR="00C62247" w:rsidRPr="00C62247" w:rsidRDefault="00C62247" w:rsidP="003265FA">
            <w:pPr>
              <w:rPr>
                <w:rFonts w:ascii="Times New Roman" w:hAnsi="Times New Roman" w:cs="Times New Roman"/>
              </w:rPr>
            </w:pPr>
            <w:r w:rsidRPr="00C62247">
              <w:rPr>
                <w:rFonts w:ascii="Times New Roman" w:hAnsi="Times New Roman" w:cs="Times New Roman"/>
              </w:rPr>
              <w:t>ocena poprawności działalności prowadzonej przez LGD</w:t>
            </w:r>
          </w:p>
          <w:p w14:paraId="3C9BFF9B" w14:textId="4CDFE5FA" w:rsidR="00C62247" w:rsidRPr="00C62247" w:rsidRDefault="00C62247" w:rsidP="003265FA">
            <w:pPr>
              <w:rPr>
                <w:rFonts w:ascii="Times New Roman" w:hAnsi="Times New Roman" w:cs="Times New Roman"/>
              </w:rPr>
            </w:pPr>
            <w:r w:rsidRPr="00C62247">
              <w:rPr>
                <w:rFonts w:ascii="Times New Roman" w:hAnsi="Times New Roman" w:cs="Times New Roman"/>
                <w:b/>
              </w:rPr>
              <w:t>Skuteczność:</w:t>
            </w:r>
            <w:r w:rsidRPr="00C62247">
              <w:rPr>
                <w:rFonts w:ascii="Times New Roman" w:hAnsi="Times New Roman" w:cs="Times New Roman"/>
              </w:rPr>
              <w:t xml:space="preserve"> realizowanych zadań w odniesieniu do założeń LSR oraz poniesionych nakładów)</w:t>
            </w:r>
          </w:p>
        </w:tc>
      </w:tr>
    </w:tbl>
    <w:p w14:paraId="49CEE283" w14:textId="66ABCA77" w:rsidR="00814043" w:rsidRDefault="00814043">
      <w:pPr>
        <w:spacing w:before="0" w:line="259" w:lineRule="auto"/>
        <w:rPr>
          <w:rStyle w:val="Nagwek1Znak"/>
          <w:rFonts w:ascii="Times New Roman" w:hAnsi="Times New Roman" w:cs="Times New Roman"/>
          <w:bCs/>
          <w:szCs w:val="22"/>
        </w:rPr>
      </w:pPr>
      <w:r>
        <w:rPr>
          <w:rStyle w:val="Nagwek1Znak"/>
          <w:rFonts w:ascii="Times New Roman" w:hAnsi="Times New Roman" w:cs="Times New Roman"/>
          <w:b w:val="0"/>
          <w:bCs/>
          <w:szCs w:val="22"/>
        </w:rPr>
        <w:br w:type="page"/>
      </w:r>
    </w:p>
    <w:p w14:paraId="0F99A162" w14:textId="4B95B85F" w:rsidR="005722D1" w:rsidRPr="00126BD3" w:rsidRDefault="005722D1" w:rsidP="00126BD3">
      <w:pPr>
        <w:pStyle w:val="Nagwek1"/>
        <w:spacing w:line="276" w:lineRule="auto"/>
        <w:rPr>
          <w:rStyle w:val="Nagwek1Znak"/>
          <w:rFonts w:ascii="Times New Roman" w:hAnsi="Times New Roman" w:cs="Times New Roman"/>
          <w:b/>
          <w:bCs/>
          <w:szCs w:val="22"/>
        </w:rPr>
      </w:pPr>
      <w:bookmarkStart w:id="16" w:name="_Toc143245776"/>
      <w:r w:rsidRPr="00126BD3">
        <w:rPr>
          <w:rStyle w:val="Nagwek1Znak"/>
          <w:rFonts w:ascii="Times New Roman" w:hAnsi="Times New Roman" w:cs="Times New Roman"/>
          <w:b/>
          <w:bCs/>
          <w:szCs w:val="22"/>
        </w:rPr>
        <w:lastRenderedPageBreak/>
        <w:t>Wykaz wykorzystanej literatury</w:t>
      </w:r>
      <w:bookmarkEnd w:id="16"/>
    </w:p>
    <w:p w14:paraId="6987AC71" w14:textId="3DFA0372"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 xml:space="preserve">Ustawa z dnia 7 kwietnia 1989 r. Prawo o stowarzyszeniach (Dz. U. z 2001 r. Nr 79, poz. 855 z </w:t>
      </w:r>
      <w:proofErr w:type="spellStart"/>
      <w:r w:rsidRPr="005477B0">
        <w:rPr>
          <w:rFonts w:ascii="Times New Roman" w:hAnsi="Times New Roman" w:cs="Times New Roman"/>
        </w:rPr>
        <w:t>późn</w:t>
      </w:r>
      <w:proofErr w:type="spellEnd"/>
      <w:r w:rsidRPr="005477B0">
        <w:rPr>
          <w:rFonts w:ascii="Times New Roman" w:hAnsi="Times New Roman" w:cs="Times New Roman"/>
        </w:rPr>
        <w:t>. zm.),</w:t>
      </w:r>
    </w:p>
    <w:p w14:paraId="14EF5C1F" w14:textId="2276F628"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Ustawa z dnia 7 marca 2007</w:t>
      </w:r>
      <w:r w:rsidR="00A22DE3">
        <w:rPr>
          <w:rFonts w:ascii="Times New Roman" w:hAnsi="Times New Roman" w:cs="Times New Roman"/>
        </w:rPr>
        <w:t xml:space="preserve"> </w:t>
      </w:r>
      <w:r w:rsidRPr="005477B0">
        <w:rPr>
          <w:rFonts w:ascii="Times New Roman" w:hAnsi="Times New Roman" w:cs="Times New Roman"/>
        </w:rPr>
        <w:t xml:space="preserve">r. o wspieraniu rozwoju obszarów wiejskich z udziałem środków Europejskiego Funduszu Rolnego na rzecz Rozwoju Obszarów Wiejskich (Dz. U. Nr 64, poz. 427 z </w:t>
      </w:r>
      <w:proofErr w:type="spellStart"/>
      <w:r w:rsidRPr="005477B0">
        <w:rPr>
          <w:rFonts w:ascii="Times New Roman" w:hAnsi="Times New Roman" w:cs="Times New Roman"/>
        </w:rPr>
        <w:t>późn</w:t>
      </w:r>
      <w:proofErr w:type="spellEnd"/>
      <w:r w:rsidRPr="005477B0">
        <w:rPr>
          <w:rFonts w:ascii="Times New Roman" w:hAnsi="Times New Roman" w:cs="Times New Roman"/>
        </w:rPr>
        <w:t>. zm.),</w:t>
      </w:r>
    </w:p>
    <w:p w14:paraId="2300D2EA" w14:textId="48CE1733"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Ustawa z dnia 20 lutego 2015</w:t>
      </w:r>
      <w:r w:rsidR="00A22DE3">
        <w:rPr>
          <w:rFonts w:ascii="Times New Roman" w:hAnsi="Times New Roman" w:cs="Times New Roman"/>
        </w:rPr>
        <w:t xml:space="preserve"> </w:t>
      </w:r>
      <w:r w:rsidRPr="005477B0">
        <w:rPr>
          <w:rFonts w:ascii="Times New Roman" w:hAnsi="Times New Roman" w:cs="Times New Roman"/>
        </w:rPr>
        <w:t xml:space="preserve">r. o wspieraniu rozwoju obszarów wiejskich z udziałem środków Europejskiego Funduszu Rolnego na rzecz Rozwoju Obszarów Wiejskich  w ramach Programu Rozwoju Obszarów Wiejskich na lata 2014-2020 (Dz.U.2015 r. poz. 349 z </w:t>
      </w:r>
      <w:proofErr w:type="spellStart"/>
      <w:r w:rsidRPr="005477B0">
        <w:rPr>
          <w:rFonts w:ascii="Times New Roman" w:hAnsi="Times New Roman" w:cs="Times New Roman"/>
        </w:rPr>
        <w:t>późn</w:t>
      </w:r>
      <w:proofErr w:type="spellEnd"/>
      <w:r w:rsidRPr="005477B0">
        <w:rPr>
          <w:rFonts w:ascii="Times New Roman" w:hAnsi="Times New Roman" w:cs="Times New Roman"/>
        </w:rPr>
        <w:t>. zm.),</w:t>
      </w:r>
    </w:p>
    <w:p w14:paraId="4C35CF9E" w14:textId="2428F523"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 xml:space="preserve">Ustawa z dnia 20 lutego 2015 r. o Rozwoju Lokalnym z Udziałem Lokalnej Społeczności (Dz.U. 2022 poz. 943 z </w:t>
      </w:r>
      <w:proofErr w:type="spellStart"/>
      <w:r w:rsidRPr="005477B0">
        <w:rPr>
          <w:rFonts w:ascii="Times New Roman" w:hAnsi="Times New Roman" w:cs="Times New Roman"/>
        </w:rPr>
        <w:t>późn</w:t>
      </w:r>
      <w:proofErr w:type="spellEnd"/>
      <w:r w:rsidRPr="005477B0">
        <w:rPr>
          <w:rFonts w:ascii="Times New Roman" w:hAnsi="Times New Roman" w:cs="Times New Roman"/>
        </w:rPr>
        <w:t xml:space="preserve">. zm.), </w:t>
      </w:r>
    </w:p>
    <w:p w14:paraId="58433114" w14:textId="08C1D721"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 xml:space="preserve">Ustawa z dnia 8 lutego 2023 r. o Planie Strategicznym dla Wspólnej Polityki Rolnej na lata 2023-2027 (Dz.U. 2023 poz. 412 z </w:t>
      </w:r>
      <w:proofErr w:type="spellStart"/>
      <w:r w:rsidRPr="005477B0">
        <w:rPr>
          <w:rFonts w:ascii="Times New Roman" w:hAnsi="Times New Roman" w:cs="Times New Roman"/>
        </w:rPr>
        <w:t>pó</w:t>
      </w:r>
      <w:r w:rsidR="00511DF2" w:rsidRPr="005477B0">
        <w:rPr>
          <w:rFonts w:ascii="Times New Roman" w:hAnsi="Times New Roman" w:cs="Times New Roman"/>
        </w:rPr>
        <w:t>ź</w:t>
      </w:r>
      <w:r w:rsidRPr="005477B0">
        <w:rPr>
          <w:rFonts w:ascii="Times New Roman" w:hAnsi="Times New Roman" w:cs="Times New Roman"/>
        </w:rPr>
        <w:t>n</w:t>
      </w:r>
      <w:proofErr w:type="spellEnd"/>
      <w:r w:rsidRPr="005477B0">
        <w:rPr>
          <w:rFonts w:ascii="Times New Roman" w:hAnsi="Times New Roman" w:cs="Times New Roman"/>
        </w:rPr>
        <w:t>. zm.),</w:t>
      </w:r>
    </w:p>
    <w:p w14:paraId="24BEB265" w14:textId="255CE1FC"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Rozporządzenie Parlamentu Europejskiego i Rady (UE) nr 1305/2013 z dnia 17 grudnia 2013 r. (Dz. Urz. UE L 347 z 20.12.2013</w:t>
      </w:r>
      <w:r w:rsidR="00A22DE3">
        <w:rPr>
          <w:rFonts w:ascii="Times New Roman" w:hAnsi="Times New Roman" w:cs="Times New Roman"/>
        </w:rPr>
        <w:t xml:space="preserve"> </w:t>
      </w:r>
      <w:r w:rsidRPr="005477B0">
        <w:rPr>
          <w:rFonts w:ascii="Times New Roman" w:hAnsi="Times New Roman" w:cs="Times New Roman"/>
        </w:rPr>
        <w:t xml:space="preserve">r., str. 487 z </w:t>
      </w:r>
      <w:proofErr w:type="spellStart"/>
      <w:r w:rsidRPr="005477B0">
        <w:rPr>
          <w:rFonts w:ascii="Times New Roman" w:hAnsi="Times New Roman" w:cs="Times New Roman"/>
        </w:rPr>
        <w:t>późn</w:t>
      </w:r>
      <w:proofErr w:type="spellEnd"/>
      <w:r w:rsidRPr="005477B0">
        <w:rPr>
          <w:rFonts w:ascii="Times New Roman" w:hAnsi="Times New Roman" w:cs="Times New Roman"/>
        </w:rPr>
        <w:t>. zm.),</w:t>
      </w:r>
    </w:p>
    <w:p w14:paraId="42CE9645" w14:textId="77564DF2"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Rozporządzenie Parlamentu Europejskiego i Rady (UE) nr 1303/2013 z dnia 17grudnia 2013 r. (Dz. Urz. UE L 347 z 20.12.2013</w:t>
      </w:r>
      <w:r w:rsidR="00A22DE3">
        <w:rPr>
          <w:rFonts w:ascii="Times New Roman" w:hAnsi="Times New Roman" w:cs="Times New Roman"/>
        </w:rPr>
        <w:t xml:space="preserve"> </w:t>
      </w:r>
      <w:r w:rsidRPr="005477B0">
        <w:rPr>
          <w:rFonts w:ascii="Times New Roman" w:hAnsi="Times New Roman" w:cs="Times New Roman"/>
        </w:rPr>
        <w:t xml:space="preserve">r., str. 320 z </w:t>
      </w:r>
      <w:proofErr w:type="spellStart"/>
      <w:r w:rsidRPr="005477B0">
        <w:rPr>
          <w:rFonts w:ascii="Times New Roman" w:hAnsi="Times New Roman" w:cs="Times New Roman"/>
        </w:rPr>
        <w:t>późn</w:t>
      </w:r>
      <w:proofErr w:type="spellEnd"/>
      <w:r w:rsidRPr="005477B0">
        <w:rPr>
          <w:rFonts w:ascii="Times New Roman" w:hAnsi="Times New Roman" w:cs="Times New Roman"/>
        </w:rPr>
        <w:t>. zm.),</w:t>
      </w:r>
    </w:p>
    <w:p w14:paraId="0A67BD25" w14:textId="62A8F430"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Rozporządzenie Parlamentu Europejskiego i Rady (UE) 2021/1060 z dnia 24 czerwca 2021 r. (Dz. Urz. UE L 231 z 30.06.2021</w:t>
      </w:r>
      <w:r w:rsidR="00A22DE3">
        <w:rPr>
          <w:rFonts w:ascii="Times New Roman" w:hAnsi="Times New Roman" w:cs="Times New Roman"/>
        </w:rPr>
        <w:t xml:space="preserve"> r.</w:t>
      </w:r>
      <w:r w:rsidRPr="005477B0">
        <w:rPr>
          <w:rFonts w:ascii="Times New Roman" w:hAnsi="Times New Roman" w:cs="Times New Roman"/>
        </w:rPr>
        <w:t xml:space="preserve">, str. 159 z </w:t>
      </w:r>
      <w:proofErr w:type="spellStart"/>
      <w:r w:rsidRPr="005477B0">
        <w:rPr>
          <w:rFonts w:ascii="Times New Roman" w:hAnsi="Times New Roman" w:cs="Times New Roman"/>
        </w:rPr>
        <w:t>późn</w:t>
      </w:r>
      <w:proofErr w:type="spellEnd"/>
      <w:r w:rsidRPr="005477B0">
        <w:rPr>
          <w:rFonts w:ascii="Times New Roman" w:hAnsi="Times New Roman" w:cs="Times New Roman"/>
        </w:rPr>
        <w:t>. zm.),</w:t>
      </w:r>
    </w:p>
    <w:p w14:paraId="38300C41" w14:textId="2BCE9027"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Plan Strategiczny Wspólnej Polityki Rolnej na lata 2023-2027</w:t>
      </w:r>
    </w:p>
    <w:p w14:paraId="77EBBE45" w14:textId="0AD18EC6"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Program Fundusze Europejskie dla Podkarpacia 2021-2027</w:t>
      </w:r>
    </w:p>
    <w:p w14:paraId="17FDFCBA" w14:textId="6D43A28F"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Krajowa Strategia Rozwoju Regionalnego 2030</w:t>
      </w:r>
    </w:p>
    <w:p w14:paraId="514A88D7" w14:textId="26D11232" w:rsidR="00F3101E" w:rsidRPr="005477B0" w:rsidRDefault="00F3101E">
      <w:pPr>
        <w:pStyle w:val="Akapitzlist"/>
        <w:numPr>
          <w:ilvl w:val="0"/>
          <w:numId w:val="55"/>
        </w:numPr>
        <w:spacing w:line="276" w:lineRule="auto"/>
        <w:ind w:left="425" w:hanging="357"/>
        <w:contextualSpacing w:val="0"/>
        <w:jc w:val="both"/>
        <w:rPr>
          <w:rFonts w:ascii="Times New Roman" w:hAnsi="Times New Roman" w:cs="Times New Roman"/>
        </w:rPr>
      </w:pPr>
      <w:r w:rsidRPr="005477B0">
        <w:rPr>
          <w:rFonts w:ascii="Times New Roman" w:hAnsi="Times New Roman" w:cs="Times New Roman"/>
        </w:rPr>
        <w:t>Strategia Rozwoju Województwa – Podkarpackie 2030</w:t>
      </w:r>
    </w:p>
    <w:p w14:paraId="5A1FCF13" w14:textId="77777777" w:rsidR="005722D1" w:rsidRDefault="005722D1" w:rsidP="005722D1">
      <w:pPr>
        <w:spacing w:line="276" w:lineRule="auto"/>
        <w:rPr>
          <w:rStyle w:val="Nagwek1Znak"/>
          <w:bCs/>
        </w:rPr>
      </w:pPr>
      <w:r>
        <w:rPr>
          <w:rStyle w:val="Nagwek1Znak"/>
          <w:b w:val="0"/>
          <w:bCs/>
        </w:rPr>
        <w:br w:type="page"/>
      </w:r>
    </w:p>
    <w:p w14:paraId="7564078F" w14:textId="77777777" w:rsidR="00F81BE2" w:rsidRDefault="00F81BE2" w:rsidP="005722D1">
      <w:pPr>
        <w:pStyle w:val="Nagwek1"/>
        <w:spacing w:line="276" w:lineRule="auto"/>
        <w:rPr>
          <w:rStyle w:val="Nagwek1Znak"/>
          <w:b/>
          <w:bCs/>
        </w:rPr>
        <w:sectPr w:rsidR="00F81BE2" w:rsidSect="00176EAC">
          <w:footerReference w:type="default" r:id="rId16"/>
          <w:pgSz w:w="11906" w:h="16838"/>
          <w:pgMar w:top="851" w:right="851" w:bottom="851" w:left="851" w:header="709" w:footer="0" w:gutter="0"/>
          <w:pgNumType w:start="1"/>
          <w:cols w:space="708"/>
          <w:titlePg/>
          <w:docGrid w:linePitch="360"/>
        </w:sectPr>
      </w:pPr>
    </w:p>
    <w:p w14:paraId="01479DE9" w14:textId="00416CAC" w:rsidR="005722D1" w:rsidRDefault="005722D1" w:rsidP="005722D1">
      <w:pPr>
        <w:pStyle w:val="Nagwek1"/>
        <w:spacing w:line="276" w:lineRule="auto"/>
        <w:rPr>
          <w:rStyle w:val="Nagwek1Znak"/>
          <w:rFonts w:ascii="Times New Roman" w:hAnsi="Times New Roman" w:cs="Times New Roman"/>
          <w:b/>
          <w:bCs/>
        </w:rPr>
      </w:pPr>
      <w:bookmarkStart w:id="17" w:name="_Toc143245777"/>
      <w:r w:rsidRPr="00B36EC5">
        <w:rPr>
          <w:rStyle w:val="Nagwek1Znak"/>
          <w:rFonts w:ascii="Times New Roman" w:hAnsi="Times New Roman" w:cs="Times New Roman"/>
          <w:b/>
          <w:bCs/>
        </w:rPr>
        <w:lastRenderedPageBreak/>
        <w:t>Załącznik</w:t>
      </w:r>
      <w:r w:rsidR="008A6251" w:rsidRPr="00B36EC5">
        <w:rPr>
          <w:rStyle w:val="Nagwek1Znak"/>
          <w:rFonts w:ascii="Times New Roman" w:hAnsi="Times New Roman" w:cs="Times New Roman"/>
          <w:b/>
          <w:bCs/>
        </w:rPr>
        <w:t xml:space="preserve"> nr 1 do LSR – Cele i przedsięwzięcia</w:t>
      </w:r>
      <w:bookmarkEnd w:id="17"/>
    </w:p>
    <w:p w14:paraId="44B9223D" w14:textId="77777777" w:rsidR="002A57E2" w:rsidRPr="002A57E2" w:rsidRDefault="002A57E2" w:rsidP="002A57E2"/>
    <w:tbl>
      <w:tblPr>
        <w:tblStyle w:val="TableGrid"/>
        <w:tblW w:w="14569" w:type="dxa"/>
        <w:tblInd w:w="2" w:type="dxa"/>
        <w:tblCellMar>
          <w:top w:w="40" w:type="dxa"/>
          <w:left w:w="70" w:type="dxa"/>
          <w:right w:w="115" w:type="dxa"/>
        </w:tblCellMar>
        <w:tblLook w:val="04A0" w:firstRow="1" w:lastRow="0" w:firstColumn="1" w:lastColumn="0" w:noHBand="0" w:noVBand="1"/>
      </w:tblPr>
      <w:tblGrid>
        <w:gridCol w:w="2088"/>
        <w:gridCol w:w="5135"/>
        <w:gridCol w:w="4252"/>
        <w:gridCol w:w="3094"/>
      </w:tblGrid>
      <w:tr w:rsidR="00F81BE2" w:rsidRPr="00B36EC5" w14:paraId="0BDEF3AB" w14:textId="77777777" w:rsidTr="00F11740">
        <w:trPr>
          <w:trHeight w:val="764"/>
        </w:trPr>
        <w:tc>
          <w:tcPr>
            <w:tcW w:w="2088"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3F42A967" w14:textId="77777777" w:rsidR="00F81BE2" w:rsidRPr="00B36EC5" w:rsidRDefault="00F81BE2" w:rsidP="00F81BE2">
            <w:pPr>
              <w:spacing w:before="0" w:line="259" w:lineRule="auto"/>
              <w:ind w:left="47"/>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Budżet (w EUR) </w:t>
            </w:r>
          </w:p>
        </w:tc>
        <w:tc>
          <w:tcPr>
            <w:tcW w:w="5135"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7B69A2B7" w14:textId="66A7E9F4" w:rsidR="00F81BE2" w:rsidRPr="00B36EC5" w:rsidRDefault="00F81BE2" w:rsidP="00F81BE2">
            <w:pPr>
              <w:spacing w:before="0" w:line="259" w:lineRule="auto"/>
              <w:ind w:left="3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Przedsięwzięcia w ramach C.1 (</w:t>
            </w:r>
            <w:r w:rsidR="00F11740" w:rsidRPr="00B36EC5">
              <w:rPr>
                <w:rFonts w:ascii="Times New Roman" w:eastAsia="Calibri" w:hAnsi="Times New Roman" w:cs="Times New Roman"/>
                <w:color w:val="000000"/>
                <w:sz w:val="18"/>
                <w:szCs w:val="18"/>
              </w:rPr>
              <w:t>Poprawa sytuacji ekonomicznej mieszkańców</w:t>
            </w:r>
            <w:r w:rsidRPr="00B36EC5">
              <w:rPr>
                <w:rFonts w:ascii="Times New Roman" w:eastAsia="Calibri" w:hAnsi="Times New Roman" w:cs="Times New Roman"/>
                <w:color w:val="000000"/>
                <w:sz w:val="18"/>
                <w:szCs w:val="18"/>
              </w:rPr>
              <w:t xml:space="preserve">) </w:t>
            </w:r>
          </w:p>
        </w:tc>
        <w:tc>
          <w:tcPr>
            <w:tcW w:w="4252"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1E943F91" w14:textId="77777777" w:rsidR="00F81BE2" w:rsidRPr="00B36EC5" w:rsidRDefault="00F81BE2" w:rsidP="00F81BE2">
            <w:pPr>
              <w:spacing w:before="0" w:line="259" w:lineRule="auto"/>
              <w:ind w:left="40"/>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grupy docelowe </w:t>
            </w:r>
          </w:p>
        </w:tc>
        <w:tc>
          <w:tcPr>
            <w:tcW w:w="3094"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38576588" w14:textId="77777777" w:rsidR="00F81BE2" w:rsidRPr="00B36EC5" w:rsidRDefault="00F81BE2" w:rsidP="00F81BE2">
            <w:pPr>
              <w:spacing w:before="0" w:line="259" w:lineRule="auto"/>
              <w:ind w:left="1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sposób realizacji (konkurs, projekt grantowy, operacja własna,  animacja itp.) </w:t>
            </w:r>
          </w:p>
        </w:tc>
      </w:tr>
      <w:tr w:rsidR="00F81BE2" w:rsidRPr="00B36EC5" w14:paraId="250B475E" w14:textId="77777777" w:rsidTr="00F11740">
        <w:trPr>
          <w:trHeight w:val="301"/>
        </w:trPr>
        <w:tc>
          <w:tcPr>
            <w:tcW w:w="2088" w:type="dxa"/>
            <w:tcBorders>
              <w:top w:val="single" w:sz="4" w:space="0" w:color="000000"/>
              <w:left w:val="single" w:sz="4" w:space="0" w:color="000000"/>
              <w:bottom w:val="single" w:sz="4" w:space="0" w:color="000000"/>
              <w:right w:val="single" w:sz="4" w:space="0" w:color="000000"/>
            </w:tcBorders>
          </w:tcPr>
          <w:p w14:paraId="033691C2" w14:textId="0024750A" w:rsidR="00F81BE2" w:rsidRPr="00B36EC5" w:rsidRDefault="00F11740" w:rsidP="00F81BE2">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125 000,00</w:t>
            </w:r>
          </w:p>
        </w:tc>
        <w:tc>
          <w:tcPr>
            <w:tcW w:w="5135" w:type="dxa"/>
            <w:tcBorders>
              <w:top w:val="single" w:sz="4" w:space="0" w:color="000000"/>
              <w:left w:val="single" w:sz="4" w:space="0" w:color="000000"/>
              <w:bottom w:val="single" w:sz="4" w:space="0" w:color="000000"/>
              <w:right w:val="single" w:sz="4" w:space="0" w:color="000000"/>
            </w:tcBorders>
          </w:tcPr>
          <w:p w14:paraId="5F828083" w14:textId="52CD8524" w:rsidR="00F81BE2" w:rsidRPr="00B36EC5" w:rsidRDefault="00F81BE2" w:rsidP="00F81BE2">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P.1.1</w:t>
            </w:r>
            <w:r w:rsidR="00F11740" w:rsidRPr="00B36EC5">
              <w:rPr>
                <w:rFonts w:ascii="Times New Roman" w:eastAsia="Calibri" w:hAnsi="Times New Roman" w:cs="Times New Roman"/>
                <w:color w:val="000000"/>
                <w:sz w:val="18"/>
                <w:szCs w:val="18"/>
              </w:rPr>
              <w:t xml:space="preserve"> Podejmowanie pozarolniczej działalności gospodarczej</w:t>
            </w:r>
            <w:r w:rsidRPr="00B36EC5">
              <w:rPr>
                <w:rFonts w:ascii="Times New Roman" w:eastAsia="Calibri" w:hAnsi="Times New Roman" w:cs="Times New Roman"/>
                <w:color w:val="000000"/>
                <w:sz w:val="18"/>
                <w:szCs w:val="18"/>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01CE489F" w14:textId="77777777" w:rsidR="005C2F2F" w:rsidRPr="005C2F2F"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Osoby z niepełnosprawnością,</w:t>
            </w:r>
          </w:p>
          <w:p w14:paraId="61C4BAB3" w14:textId="77777777" w:rsidR="005C2F2F" w:rsidRPr="005C2F2F"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Kobiety</w:t>
            </w:r>
          </w:p>
          <w:p w14:paraId="2C8914E9" w14:textId="533B550C" w:rsidR="00F81BE2" w:rsidRPr="00B36EC5"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Osoby młode (w wieku do 25 r.ż.)</w:t>
            </w:r>
          </w:p>
        </w:tc>
        <w:tc>
          <w:tcPr>
            <w:tcW w:w="3094" w:type="dxa"/>
            <w:tcBorders>
              <w:top w:val="single" w:sz="4" w:space="0" w:color="000000"/>
              <w:left w:val="single" w:sz="4" w:space="0" w:color="000000"/>
              <w:bottom w:val="single" w:sz="4" w:space="0" w:color="000000"/>
              <w:right w:val="single" w:sz="4" w:space="0" w:color="000000"/>
            </w:tcBorders>
          </w:tcPr>
          <w:p w14:paraId="21F3E7AB" w14:textId="18AA7760" w:rsidR="00F81BE2" w:rsidRPr="00B36EC5" w:rsidRDefault="00F11740" w:rsidP="00F81BE2">
            <w:pPr>
              <w:spacing w:before="0" w:line="259" w:lineRule="auto"/>
              <w:ind w:left="8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Konkurs</w:t>
            </w:r>
          </w:p>
        </w:tc>
      </w:tr>
      <w:tr w:rsidR="00F81BE2" w:rsidRPr="00B36EC5" w14:paraId="6677D8B3" w14:textId="77777777" w:rsidTr="00F11740">
        <w:trPr>
          <w:trHeight w:val="298"/>
        </w:trPr>
        <w:tc>
          <w:tcPr>
            <w:tcW w:w="2088" w:type="dxa"/>
            <w:tcBorders>
              <w:top w:val="single" w:sz="4" w:space="0" w:color="000000"/>
              <w:left w:val="single" w:sz="4" w:space="0" w:color="000000"/>
              <w:bottom w:val="single" w:sz="4" w:space="0" w:color="000000"/>
              <w:right w:val="single" w:sz="4" w:space="0" w:color="000000"/>
            </w:tcBorders>
          </w:tcPr>
          <w:p w14:paraId="3CBD9620" w14:textId="05329255" w:rsidR="00F81BE2" w:rsidRPr="00B36EC5" w:rsidRDefault="00F11740" w:rsidP="00F81BE2">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150 000,00</w:t>
            </w:r>
          </w:p>
        </w:tc>
        <w:tc>
          <w:tcPr>
            <w:tcW w:w="5135" w:type="dxa"/>
            <w:tcBorders>
              <w:top w:val="single" w:sz="4" w:space="0" w:color="000000"/>
              <w:left w:val="single" w:sz="4" w:space="0" w:color="000000"/>
              <w:bottom w:val="single" w:sz="4" w:space="0" w:color="000000"/>
              <w:right w:val="single" w:sz="4" w:space="0" w:color="000000"/>
            </w:tcBorders>
          </w:tcPr>
          <w:p w14:paraId="50350D36" w14:textId="6AF0BFDD" w:rsidR="00F81BE2" w:rsidRPr="00B36EC5" w:rsidRDefault="00F81BE2" w:rsidP="00F81BE2">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w:t>
            </w:r>
            <w:r w:rsidR="00F11740" w:rsidRPr="00B36EC5">
              <w:rPr>
                <w:rFonts w:ascii="Times New Roman" w:eastAsia="Calibri" w:hAnsi="Times New Roman" w:cs="Times New Roman"/>
                <w:color w:val="000000"/>
                <w:sz w:val="18"/>
                <w:szCs w:val="18"/>
              </w:rPr>
              <w:t>1.2 Rozwijanie pozarolniczej działalności gospodarczej</w:t>
            </w:r>
          </w:p>
        </w:tc>
        <w:tc>
          <w:tcPr>
            <w:tcW w:w="4252" w:type="dxa"/>
            <w:tcBorders>
              <w:top w:val="single" w:sz="4" w:space="0" w:color="000000"/>
              <w:left w:val="single" w:sz="4" w:space="0" w:color="000000"/>
              <w:bottom w:val="single" w:sz="4" w:space="0" w:color="000000"/>
              <w:right w:val="single" w:sz="4" w:space="0" w:color="000000"/>
            </w:tcBorders>
          </w:tcPr>
          <w:p w14:paraId="1E48A451" w14:textId="649E86C8" w:rsidR="00F81BE2" w:rsidRPr="00B36EC5" w:rsidRDefault="00F81BE2" w:rsidP="00F81BE2">
            <w:pPr>
              <w:spacing w:before="0" w:line="259" w:lineRule="auto"/>
              <w:ind w:left="8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r w:rsidR="00F11740" w:rsidRPr="00B36EC5">
              <w:rPr>
                <w:rFonts w:ascii="Times New Roman" w:eastAsia="Calibri" w:hAnsi="Times New Roman" w:cs="Times New Roman"/>
                <w:color w:val="000000"/>
                <w:sz w:val="18"/>
                <w:szCs w:val="18"/>
              </w:rPr>
              <w:t>Przedsiębiorcy</w:t>
            </w:r>
          </w:p>
        </w:tc>
        <w:tc>
          <w:tcPr>
            <w:tcW w:w="3094" w:type="dxa"/>
            <w:tcBorders>
              <w:top w:val="single" w:sz="4" w:space="0" w:color="000000"/>
              <w:left w:val="single" w:sz="4" w:space="0" w:color="000000"/>
              <w:bottom w:val="single" w:sz="4" w:space="0" w:color="000000"/>
              <w:right w:val="single" w:sz="4" w:space="0" w:color="000000"/>
            </w:tcBorders>
          </w:tcPr>
          <w:p w14:paraId="63D466C7" w14:textId="2688E1DD" w:rsidR="00F81BE2" w:rsidRPr="00B36EC5" w:rsidRDefault="00F11740" w:rsidP="00F81BE2">
            <w:pPr>
              <w:spacing w:before="0" w:line="259" w:lineRule="auto"/>
              <w:ind w:left="8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Konkurs</w:t>
            </w:r>
            <w:r w:rsidR="00F81BE2" w:rsidRPr="00B36EC5">
              <w:rPr>
                <w:rFonts w:ascii="Times New Roman" w:eastAsia="Calibri" w:hAnsi="Times New Roman" w:cs="Times New Roman"/>
                <w:color w:val="000000"/>
                <w:sz w:val="18"/>
                <w:szCs w:val="18"/>
              </w:rPr>
              <w:t xml:space="preserve">  </w:t>
            </w:r>
          </w:p>
        </w:tc>
      </w:tr>
      <w:tr w:rsidR="00F81BE2" w:rsidRPr="00B36EC5" w14:paraId="2EFAE04F" w14:textId="77777777" w:rsidTr="00F11740">
        <w:trPr>
          <w:trHeight w:val="298"/>
        </w:trPr>
        <w:tc>
          <w:tcPr>
            <w:tcW w:w="2088" w:type="dxa"/>
            <w:tcBorders>
              <w:top w:val="single" w:sz="4" w:space="0" w:color="000000"/>
              <w:left w:val="single" w:sz="4" w:space="0" w:color="000000"/>
              <w:bottom w:val="single" w:sz="4" w:space="0" w:color="000000"/>
              <w:right w:val="single" w:sz="4" w:space="0" w:color="000000"/>
            </w:tcBorders>
          </w:tcPr>
          <w:p w14:paraId="1EC14743" w14:textId="0B743C1B" w:rsidR="00F81BE2" w:rsidRPr="00B36EC5" w:rsidRDefault="00F11740" w:rsidP="00F81BE2">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125 000,00</w:t>
            </w:r>
            <w:r w:rsidR="00F81BE2" w:rsidRPr="00B36EC5">
              <w:rPr>
                <w:rFonts w:ascii="Times New Roman" w:eastAsia="Calibri" w:hAnsi="Times New Roman" w:cs="Times New Roman"/>
                <w:color w:val="000000"/>
                <w:sz w:val="18"/>
                <w:szCs w:val="18"/>
              </w:rPr>
              <w:t xml:space="preserve"> </w:t>
            </w:r>
          </w:p>
        </w:tc>
        <w:tc>
          <w:tcPr>
            <w:tcW w:w="5135" w:type="dxa"/>
            <w:tcBorders>
              <w:top w:val="single" w:sz="4" w:space="0" w:color="000000"/>
              <w:left w:val="single" w:sz="4" w:space="0" w:color="000000"/>
              <w:bottom w:val="single" w:sz="4" w:space="0" w:color="000000"/>
              <w:right w:val="single" w:sz="4" w:space="0" w:color="000000"/>
            </w:tcBorders>
          </w:tcPr>
          <w:p w14:paraId="77D78EF5" w14:textId="1AC78B39" w:rsidR="00F81BE2" w:rsidRPr="00B36EC5" w:rsidRDefault="00F81BE2" w:rsidP="00F81BE2">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w:t>
            </w:r>
            <w:r w:rsidR="00F11740" w:rsidRPr="00B36EC5">
              <w:rPr>
                <w:rFonts w:ascii="Times New Roman" w:eastAsia="Calibri" w:hAnsi="Times New Roman" w:cs="Times New Roman"/>
                <w:color w:val="000000"/>
                <w:sz w:val="18"/>
                <w:szCs w:val="18"/>
              </w:rPr>
              <w:t>1.3 Wsparcie na tworzenie zagród edukacyjnych</w:t>
            </w:r>
          </w:p>
        </w:tc>
        <w:tc>
          <w:tcPr>
            <w:tcW w:w="4252" w:type="dxa"/>
            <w:tcBorders>
              <w:top w:val="single" w:sz="4" w:space="0" w:color="000000"/>
              <w:left w:val="single" w:sz="4" w:space="0" w:color="000000"/>
              <w:bottom w:val="single" w:sz="4" w:space="0" w:color="000000"/>
              <w:right w:val="single" w:sz="4" w:space="0" w:color="000000"/>
            </w:tcBorders>
          </w:tcPr>
          <w:p w14:paraId="6043503E" w14:textId="69FC41EE" w:rsidR="005C2F2F" w:rsidRPr="00B36EC5"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Właściciele małych gospodarstw</w:t>
            </w:r>
          </w:p>
          <w:p w14:paraId="239440FF" w14:textId="2577B8D4" w:rsidR="00F81BE2" w:rsidRPr="00B36EC5" w:rsidRDefault="00F81BE2" w:rsidP="005C2F2F">
            <w:pPr>
              <w:spacing w:before="0" w:line="259" w:lineRule="auto"/>
              <w:ind w:left="81"/>
              <w:jc w:val="center"/>
              <w:rPr>
                <w:rFonts w:ascii="Times New Roman" w:eastAsia="Calibri" w:hAnsi="Times New Roman" w:cs="Times New Roman"/>
                <w:color w:val="000000"/>
                <w:sz w:val="18"/>
                <w:szCs w:val="18"/>
              </w:rPr>
            </w:pPr>
          </w:p>
        </w:tc>
        <w:tc>
          <w:tcPr>
            <w:tcW w:w="3094" w:type="dxa"/>
            <w:tcBorders>
              <w:top w:val="single" w:sz="4" w:space="0" w:color="000000"/>
              <w:left w:val="single" w:sz="4" w:space="0" w:color="000000"/>
              <w:bottom w:val="single" w:sz="4" w:space="0" w:color="000000"/>
              <w:right w:val="single" w:sz="4" w:space="0" w:color="000000"/>
            </w:tcBorders>
          </w:tcPr>
          <w:p w14:paraId="098E3102" w14:textId="41C01222" w:rsidR="00F81BE2" w:rsidRPr="00B36EC5" w:rsidRDefault="00F81BE2" w:rsidP="00F81BE2">
            <w:pPr>
              <w:spacing w:before="0" w:line="259" w:lineRule="auto"/>
              <w:ind w:left="85"/>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r w:rsidR="00F11740" w:rsidRPr="00B36EC5">
              <w:rPr>
                <w:rFonts w:ascii="Times New Roman" w:eastAsia="Calibri" w:hAnsi="Times New Roman" w:cs="Times New Roman"/>
                <w:color w:val="000000"/>
                <w:sz w:val="18"/>
                <w:szCs w:val="18"/>
              </w:rPr>
              <w:t>Konkurs</w:t>
            </w:r>
          </w:p>
        </w:tc>
      </w:tr>
    </w:tbl>
    <w:p w14:paraId="5D50D6A7" w14:textId="77777777" w:rsidR="005722D1" w:rsidRPr="00B36EC5" w:rsidRDefault="005722D1" w:rsidP="005722D1">
      <w:pPr>
        <w:spacing w:line="276" w:lineRule="auto"/>
        <w:rPr>
          <w:rFonts w:ascii="Times New Roman" w:hAnsi="Times New Roman" w:cs="Times New Roman"/>
          <w:sz w:val="18"/>
          <w:szCs w:val="18"/>
        </w:rPr>
      </w:pPr>
    </w:p>
    <w:tbl>
      <w:tblPr>
        <w:tblStyle w:val="TableGrid"/>
        <w:tblW w:w="14569" w:type="dxa"/>
        <w:tblInd w:w="2" w:type="dxa"/>
        <w:tblCellMar>
          <w:top w:w="40" w:type="dxa"/>
          <w:left w:w="70" w:type="dxa"/>
          <w:right w:w="115" w:type="dxa"/>
        </w:tblCellMar>
        <w:tblLook w:val="04A0" w:firstRow="1" w:lastRow="0" w:firstColumn="1" w:lastColumn="0" w:noHBand="0" w:noVBand="1"/>
      </w:tblPr>
      <w:tblGrid>
        <w:gridCol w:w="2088"/>
        <w:gridCol w:w="5135"/>
        <w:gridCol w:w="4252"/>
        <w:gridCol w:w="3094"/>
      </w:tblGrid>
      <w:tr w:rsidR="00F11740" w:rsidRPr="00B36EC5" w14:paraId="7FD8C1BF" w14:textId="77777777" w:rsidTr="00B7394C">
        <w:trPr>
          <w:trHeight w:val="764"/>
        </w:trPr>
        <w:tc>
          <w:tcPr>
            <w:tcW w:w="2088"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5C13D898" w14:textId="77777777" w:rsidR="00F11740" w:rsidRPr="00B36EC5" w:rsidRDefault="00F11740" w:rsidP="009F3AC0">
            <w:pPr>
              <w:spacing w:before="0" w:line="259" w:lineRule="auto"/>
              <w:ind w:left="47"/>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Budżet (w EUR) </w:t>
            </w:r>
          </w:p>
        </w:tc>
        <w:tc>
          <w:tcPr>
            <w:tcW w:w="5135"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006925CD" w14:textId="56AB34CD" w:rsidR="00F11740" w:rsidRPr="00B36EC5" w:rsidRDefault="00F11740" w:rsidP="009F3AC0">
            <w:pPr>
              <w:spacing w:before="0" w:line="259" w:lineRule="auto"/>
              <w:ind w:left="3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Przedsięwzięcia w ramach C.2 (</w:t>
            </w:r>
            <w:r w:rsidR="00B7394C" w:rsidRPr="00B36EC5">
              <w:rPr>
                <w:rFonts w:ascii="Times New Roman" w:eastAsia="Calibri" w:hAnsi="Times New Roman" w:cs="Times New Roman"/>
                <w:color w:val="000000"/>
                <w:sz w:val="18"/>
                <w:szCs w:val="18"/>
              </w:rPr>
              <w:t>Włącznie społeczeństwa do działań na rzecz rozwoju lokalnego</w:t>
            </w:r>
            <w:r w:rsidRPr="00B36EC5">
              <w:rPr>
                <w:rFonts w:ascii="Times New Roman" w:eastAsia="Calibri" w:hAnsi="Times New Roman" w:cs="Times New Roman"/>
                <w:color w:val="000000"/>
                <w:sz w:val="18"/>
                <w:szCs w:val="18"/>
              </w:rPr>
              <w:t xml:space="preserve">) </w:t>
            </w:r>
          </w:p>
        </w:tc>
        <w:tc>
          <w:tcPr>
            <w:tcW w:w="4252"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5CDBD022" w14:textId="77777777" w:rsidR="00F11740" w:rsidRPr="00B36EC5" w:rsidRDefault="00F11740" w:rsidP="009F3AC0">
            <w:pPr>
              <w:spacing w:before="0" w:line="259" w:lineRule="auto"/>
              <w:ind w:left="40"/>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grupy docelowe </w:t>
            </w:r>
          </w:p>
        </w:tc>
        <w:tc>
          <w:tcPr>
            <w:tcW w:w="3094"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77CC9E10" w14:textId="77777777" w:rsidR="00F11740" w:rsidRPr="00B36EC5" w:rsidRDefault="00F11740" w:rsidP="009F3AC0">
            <w:pPr>
              <w:spacing w:before="0" w:line="259" w:lineRule="auto"/>
              <w:ind w:left="1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sposób realizacji (konkurs, projekt grantowy, operacja własna,  animacja itp.) </w:t>
            </w:r>
          </w:p>
        </w:tc>
      </w:tr>
      <w:tr w:rsidR="00F11740" w:rsidRPr="00B36EC5" w14:paraId="6F6FF577" w14:textId="77777777" w:rsidTr="00B7394C">
        <w:trPr>
          <w:trHeight w:val="301"/>
        </w:trPr>
        <w:tc>
          <w:tcPr>
            <w:tcW w:w="2088" w:type="dxa"/>
            <w:tcBorders>
              <w:top w:val="single" w:sz="4" w:space="0" w:color="000000"/>
              <w:left w:val="single" w:sz="4" w:space="0" w:color="000000"/>
              <w:bottom w:val="single" w:sz="4" w:space="0" w:color="000000"/>
              <w:right w:val="single" w:sz="4" w:space="0" w:color="000000"/>
            </w:tcBorders>
          </w:tcPr>
          <w:p w14:paraId="398DB8FE" w14:textId="0E7EE9F3" w:rsidR="00F11740" w:rsidRPr="00B36EC5" w:rsidRDefault="00B7394C" w:rsidP="009F3AC0">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250 000,00</w:t>
            </w:r>
          </w:p>
        </w:tc>
        <w:tc>
          <w:tcPr>
            <w:tcW w:w="5135" w:type="dxa"/>
            <w:tcBorders>
              <w:top w:val="single" w:sz="4" w:space="0" w:color="000000"/>
              <w:left w:val="single" w:sz="4" w:space="0" w:color="000000"/>
              <w:bottom w:val="single" w:sz="4" w:space="0" w:color="000000"/>
              <w:right w:val="single" w:sz="4" w:space="0" w:color="000000"/>
            </w:tcBorders>
          </w:tcPr>
          <w:p w14:paraId="0CFEC4D0" w14:textId="37DD7290" w:rsidR="005C2F2F" w:rsidRPr="00B36EC5" w:rsidRDefault="00F11740" w:rsidP="005C2F2F">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w:t>
            </w:r>
            <w:r w:rsidR="00B7394C" w:rsidRPr="00B36EC5">
              <w:rPr>
                <w:rFonts w:ascii="Times New Roman" w:hAnsi="Times New Roman" w:cs="Times New Roman"/>
                <w:sz w:val="18"/>
                <w:szCs w:val="18"/>
              </w:rPr>
              <w:t xml:space="preserve"> </w:t>
            </w:r>
            <w:r w:rsidR="005C2F2F" w:rsidRPr="005C2F2F">
              <w:rPr>
                <w:rFonts w:ascii="Times New Roman" w:eastAsia="Calibri" w:hAnsi="Times New Roman" w:cs="Times New Roman"/>
                <w:color w:val="000000"/>
                <w:sz w:val="18"/>
                <w:szCs w:val="18"/>
              </w:rPr>
              <w:t>2.1 Włączenie w życie społeczne obszaru osób z grup docelowych</w:t>
            </w:r>
          </w:p>
        </w:tc>
        <w:tc>
          <w:tcPr>
            <w:tcW w:w="4252" w:type="dxa"/>
            <w:tcBorders>
              <w:top w:val="single" w:sz="4" w:space="0" w:color="000000"/>
              <w:left w:val="single" w:sz="4" w:space="0" w:color="000000"/>
              <w:bottom w:val="single" w:sz="4" w:space="0" w:color="000000"/>
              <w:right w:val="single" w:sz="4" w:space="0" w:color="000000"/>
            </w:tcBorders>
          </w:tcPr>
          <w:p w14:paraId="21E2521B" w14:textId="77777777" w:rsidR="005C2F2F" w:rsidRPr="005C2F2F"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Osoby z niepełnosprawnością,</w:t>
            </w:r>
          </w:p>
          <w:p w14:paraId="0274A191" w14:textId="77777777" w:rsidR="005C2F2F" w:rsidRPr="005C2F2F"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Kobiety</w:t>
            </w:r>
          </w:p>
          <w:p w14:paraId="4F66DD4A" w14:textId="77777777" w:rsidR="005C2F2F" w:rsidRPr="005C2F2F"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Osoby młode (w wieku do 25 r.ż.)</w:t>
            </w:r>
          </w:p>
          <w:p w14:paraId="384440C5" w14:textId="77777777" w:rsidR="005C2F2F" w:rsidRPr="005C2F2F"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Seniorzy (osoby w wieku 60+)</w:t>
            </w:r>
          </w:p>
          <w:p w14:paraId="2B0CF894" w14:textId="77777777" w:rsidR="005C2F2F"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Osoby zagrożone ubóstwem lub wykluczeniem społecznym</w:t>
            </w:r>
            <w:r>
              <w:rPr>
                <w:rFonts w:ascii="Times New Roman" w:eastAsia="Calibri" w:hAnsi="Times New Roman" w:cs="Times New Roman"/>
                <w:color w:val="000000"/>
                <w:sz w:val="18"/>
                <w:szCs w:val="18"/>
              </w:rPr>
              <w:t xml:space="preserve"> </w:t>
            </w:r>
          </w:p>
          <w:p w14:paraId="24D11F8E" w14:textId="7B028749" w:rsidR="00F11740" w:rsidRPr="00B36EC5"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Przedstawiciele III sektora</w:t>
            </w:r>
          </w:p>
        </w:tc>
        <w:tc>
          <w:tcPr>
            <w:tcW w:w="3094" w:type="dxa"/>
            <w:tcBorders>
              <w:top w:val="single" w:sz="4" w:space="0" w:color="000000"/>
              <w:left w:val="single" w:sz="4" w:space="0" w:color="000000"/>
              <w:bottom w:val="single" w:sz="4" w:space="0" w:color="000000"/>
              <w:right w:val="single" w:sz="4" w:space="0" w:color="000000"/>
            </w:tcBorders>
          </w:tcPr>
          <w:p w14:paraId="05B442B6" w14:textId="35D4D623" w:rsidR="00F11740" w:rsidRPr="00B36EC5" w:rsidRDefault="00B7394C" w:rsidP="009F3AC0">
            <w:pPr>
              <w:spacing w:before="0" w:line="259" w:lineRule="auto"/>
              <w:ind w:left="8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Operacja własna</w:t>
            </w:r>
          </w:p>
        </w:tc>
      </w:tr>
      <w:tr w:rsidR="00F11740" w:rsidRPr="00B36EC5" w14:paraId="7D82B153" w14:textId="77777777" w:rsidTr="00B7394C">
        <w:trPr>
          <w:trHeight w:val="298"/>
        </w:trPr>
        <w:tc>
          <w:tcPr>
            <w:tcW w:w="2088" w:type="dxa"/>
            <w:tcBorders>
              <w:top w:val="single" w:sz="4" w:space="0" w:color="000000"/>
              <w:left w:val="single" w:sz="4" w:space="0" w:color="000000"/>
              <w:bottom w:val="single" w:sz="4" w:space="0" w:color="000000"/>
              <w:right w:val="single" w:sz="4" w:space="0" w:color="000000"/>
            </w:tcBorders>
          </w:tcPr>
          <w:p w14:paraId="3528BCA9" w14:textId="35E1D6AF" w:rsidR="00F11740" w:rsidRPr="00B36EC5" w:rsidRDefault="00B7394C" w:rsidP="009F3AC0">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200 000,00</w:t>
            </w:r>
          </w:p>
        </w:tc>
        <w:tc>
          <w:tcPr>
            <w:tcW w:w="5135" w:type="dxa"/>
            <w:tcBorders>
              <w:top w:val="single" w:sz="4" w:space="0" w:color="000000"/>
              <w:left w:val="single" w:sz="4" w:space="0" w:color="000000"/>
              <w:bottom w:val="single" w:sz="4" w:space="0" w:color="000000"/>
              <w:right w:val="single" w:sz="4" w:space="0" w:color="000000"/>
            </w:tcBorders>
          </w:tcPr>
          <w:p w14:paraId="76DA5E8E" w14:textId="4D11D645" w:rsidR="00F11740" w:rsidRPr="00B36EC5" w:rsidRDefault="00F11740" w:rsidP="009F3AC0">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w:t>
            </w:r>
            <w:r w:rsidR="00B7394C" w:rsidRPr="00B36EC5">
              <w:rPr>
                <w:rFonts w:ascii="Times New Roman" w:eastAsia="Calibri" w:hAnsi="Times New Roman" w:cs="Times New Roman"/>
                <w:color w:val="000000"/>
                <w:sz w:val="18"/>
                <w:szCs w:val="18"/>
              </w:rPr>
              <w:t>2.2 Wsparcie działalności organizacji społecznych w zakresie kształtowania świadomości obywatelskiej</w:t>
            </w:r>
          </w:p>
        </w:tc>
        <w:tc>
          <w:tcPr>
            <w:tcW w:w="4252" w:type="dxa"/>
            <w:tcBorders>
              <w:top w:val="single" w:sz="4" w:space="0" w:color="000000"/>
              <w:left w:val="single" w:sz="4" w:space="0" w:color="000000"/>
              <w:bottom w:val="single" w:sz="4" w:space="0" w:color="000000"/>
              <w:right w:val="single" w:sz="4" w:space="0" w:color="000000"/>
            </w:tcBorders>
          </w:tcPr>
          <w:p w14:paraId="326A7283" w14:textId="5B52EF96" w:rsidR="00F11740" w:rsidRPr="00B36EC5" w:rsidRDefault="005C2F2F" w:rsidP="009F3AC0">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Przedstawiciele III sektora</w:t>
            </w:r>
          </w:p>
        </w:tc>
        <w:tc>
          <w:tcPr>
            <w:tcW w:w="3094" w:type="dxa"/>
            <w:tcBorders>
              <w:top w:val="single" w:sz="4" w:space="0" w:color="000000"/>
              <w:left w:val="single" w:sz="4" w:space="0" w:color="000000"/>
              <w:bottom w:val="single" w:sz="4" w:space="0" w:color="000000"/>
              <w:right w:val="single" w:sz="4" w:space="0" w:color="000000"/>
            </w:tcBorders>
          </w:tcPr>
          <w:p w14:paraId="38B7C80F" w14:textId="2E14322C" w:rsidR="00F11740" w:rsidRPr="00B36EC5" w:rsidRDefault="00B7394C" w:rsidP="009F3AC0">
            <w:pPr>
              <w:spacing w:before="0" w:line="259" w:lineRule="auto"/>
              <w:ind w:left="8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Konkurs</w:t>
            </w:r>
          </w:p>
        </w:tc>
      </w:tr>
    </w:tbl>
    <w:p w14:paraId="6FCB0F38" w14:textId="77777777" w:rsidR="00F11740" w:rsidRPr="00B36EC5" w:rsidRDefault="00F11740" w:rsidP="005722D1">
      <w:pPr>
        <w:spacing w:line="276" w:lineRule="auto"/>
        <w:rPr>
          <w:rFonts w:ascii="Times New Roman" w:hAnsi="Times New Roman" w:cs="Times New Roman"/>
          <w:sz w:val="18"/>
          <w:szCs w:val="18"/>
        </w:rPr>
      </w:pPr>
    </w:p>
    <w:tbl>
      <w:tblPr>
        <w:tblStyle w:val="TableGrid"/>
        <w:tblW w:w="14569" w:type="dxa"/>
        <w:tblInd w:w="2" w:type="dxa"/>
        <w:tblCellMar>
          <w:top w:w="40" w:type="dxa"/>
          <w:left w:w="70" w:type="dxa"/>
          <w:right w:w="115" w:type="dxa"/>
        </w:tblCellMar>
        <w:tblLook w:val="04A0" w:firstRow="1" w:lastRow="0" w:firstColumn="1" w:lastColumn="0" w:noHBand="0" w:noVBand="1"/>
      </w:tblPr>
      <w:tblGrid>
        <w:gridCol w:w="2088"/>
        <w:gridCol w:w="5135"/>
        <w:gridCol w:w="4252"/>
        <w:gridCol w:w="3094"/>
      </w:tblGrid>
      <w:tr w:rsidR="00F11740" w:rsidRPr="00B36EC5" w14:paraId="62F38A07" w14:textId="77777777" w:rsidTr="00B7394C">
        <w:trPr>
          <w:trHeight w:val="764"/>
        </w:trPr>
        <w:tc>
          <w:tcPr>
            <w:tcW w:w="2088"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1F1EFD0C" w14:textId="77777777" w:rsidR="00F11740" w:rsidRPr="00B36EC5" w:rsidRDefault="00F11740" w:rsidP="009F3AC0">
            <w:pPr>
              <w:spacing w:before="0" w:line="259" w:lineRule="auto"/>
              <w:ind w:left="47"/>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Budżet (w EUR) </w:t>
            </w:r>
          </w:p>
        </w:tc>
        <w:tc>
          <w:tcPr>
            <w:tcW w:w="5135"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02DE8A8F" w14:textId="35B47910" w:rsidR="00F11740" w:rsidRPr="00B36EC5" w:rsidRDefault="00F11740" w:rsidP="009F3AC0">
            <w:pPr>
              <w:spacing w:before="0" w:line="259" w:lineRule="auto"/>
              <w:ind w:left="3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Przedsięwzięcia w ramach C.3 (</w:t>
            </w:r>
            <w:r w:rsidR="00B7394C" w:rsidRPr="00B36EC5">
              <w:rPr>
                <w:rFonts w:ascii="Times New Roman" w:eastAsia="Calibri" w:hAnsi="Times New Roman" w:cs="Times New Roman"/>
                <w:color w:val="000000"/>
                <w:sz w:val="18"/>
                <w:szCs w:val="18"/>
              </w:rPr>
              <w:t>Efektywne wykorzystanie potencjału endogenicznego</w:t>
            </w:r>
            <w:r w:rsidRPr="00B36EC5">
              <w:rPr>
                <w:rFonts w:ascii="Times New Roman" w:eastAsia="Calibri" w:hAnsi="Times New Roman" w:cs="Times New Roman"/>
                <w:color w:val="000000"/>
                <w:sz w:val="18"/>
                <w:szCs w:val="18"/>
              </w:rPr>
              <w:t xml:space="preserve">) </w:t>
            </w:r>
          </w:p>
        </w:tc>
        <w:tc>
          <w:tcPr>
            <w:tcW w:w="4252"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2E763138" w14:textId="77777777" w:rsidR="00F11740" w:rsidRPr="00B36EC5" w:rsidRDefault="00F11740" w:rsidP="009F3AC0">
            <w:pPr>
              <w:spacing w:before="0" w:line="259" w:lineRule="auto"/>
              <w:ind w:left="40"/>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grupy docelowe </w:t>
            </w:r>
          </w:p>
        </w:tc>
        <w:tc>
          <w:tcPr>
            <w:tcW w:w="3094"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074AFDB4" w14:textId="77777777" w:rsidR="00F11740" w:rsidRPr="00B36EC5" w:rsidRDefault="00F11740" w:rsidP="009F3AC0">
            <w:pPr>
              <w:spacing w:before="0" w:line="259" w:lineRule="auto"/>
              <w:ind w:left="1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sposób realizacji (konkurs, projekt grantowy, operacja własna,  animacja itp.) </w:t>
            </w:r>
          </w:p>
        </w:tc>
      </w:tr>
      <w:tr w:rsidR="00F11740" w:rsidRPr="00B36EC5" w14:paraId="66B93020" w14:textId="77777777" w:rsidTr="00B7394C">
        <w:trPr>
          <w:trHeight w:val="301"/>
        </w:trPr>
        <w:tc>
          <w:tcPr>
            <w:tcW w:w="2088" w:type="dxa"/>
            <w:tcBorders>
              <w:top w:val="single" w:sz="4" w:space="0" w:color="000000"/>
              <w:left w:val="single" w:sz="4" w:space="0" w:color="000000"/>
              <w:bottom w:val="single" w:sz="4" w:space="0" w:color="000000"/>
              <w:right w:val="single" w:sz="4" w:space="0" w:color="000000"/>
            </w:tcBorders>
          </w:tcPr>
          <w:p w14:paraId="34030BC1" w14:textId="4B149283" w:rsidR="00F11740" w:rsidRPr="00B36EC5" w:rsidRDefault="00F11740" w:rsidP="009F3AC0">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r w:rsidR="00B7394C" w:rsidRPr="00B36EC5">
              <w:rPr>
                <w:rFonts w:ascii="Times New Roman" w:eastAsia="Calibri" w:hAnsi="Times New Roman" w:cs="Times New Roman"/>
                <w:color w:val="000000"/>
                <w:sz w:val="18"/>
                <w:szCs w:val="18"/>
              </w:rPr>
              <w:t>300 000,00</w:t>
            </w:r>
          </w:p>
        </w:tc>
        <w:tc>
          <w:tcPr>
            <w:tcW w:w="5135" w:type="dxa"/>
            <w:tcBorders>
              <w:top w:val="single" w:sz="4" w:space="0" w:color="000000"/>
              <w:left w:val="single" w:sz="4" w:space="0" w:color="000000"/>
              <w:bottom w:val="single" w:sz="4" w:space="0" w:color="000000"/>
              <w:right w:val="single" w:sz="4" w:space="0" w:color="000000"/>
            </w:tcBorders>
          </w:tcPr>
          <w:p w14:paraId="73E6C373" w14:textId="14FF7466" w:rsidR="00F11740" w:rsidRPr="00B36EC5" w:rsidRDefault="00F11740" w:rsidP="009F3AC0">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w:t>
            </w:r>
            <w:r w:rsidR="00B7394C" w:rsidRPr="00B36EC5">
              <w:rPr>
                <w:rFonts w:ascii="Times New Roman" w:hAnsi="Times New Roman" w:cs="Times New Roman"/>
                <w:color w:val="000000"/>
                <w:sz w:val="18"/>
                <w:szCs w:val="18"/>
              </w:rPr>
              <w:t xml:space="preserve">3.1 </w:t>
            </w:r>
            <w:r w:rsidR="00B7394C" w:rsidRPr="00B36EC5">
              <w:rPr>
                <w:rFonts w:ascii="Times New Roman" w:eastAsia="Calibri" w:hAnsi="Times New Roman" w:cs="Times New Roman"/>
                <w:color w:val="000000"/>
                <w:sz w:val="18"/>
                <w:szCs w:val="18"/>
              </w:rPr>
              <w:t>Rozwój ogólnodostępnej infrastruktury turystyczno-rekreacyjnej</w:t>
            </w:r>
          </w:p>
        </w:tc>
        <w:tc>
          <w:tcPr>
            <w:tcW w:w="4252" w:type="dxa"/>
            <w:tcBorders>
              <w:top w:val="single" w:sz="4" w:space="0" w:color="000000"/>
              <w:left w:val="single" w:sz="4" w:space="0" w:color="000000"/>
              <w:bottom w:val="single" w:sz="4" w:space="0" w:color="000000"/>
              <w:right w:val="single" w:sz="4" w:space="0" w:color="000000"/>
            </w:tcBorders>
          </w:tcPr>
          <w:p w14:paraId="30275E0D" w14:textId="77777777" w:rsidR="005C2F2F" w:rsidRPr="005C2F2F"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Przedstawiciele III sektora</w:t>
            </w:r>
          </w:p>
          <w:p w14:paraId="76E518E5" w14:textId="714FD9E8" w:rsidR="00F11740" w:rsidRPr="00B36EC5"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Władze publiczne (samorządy gminne)</w:t>
            </w:r>
          </w:p>
        </w:tc>
        <w:tc>
          <w:tcPr>
            <w:tcW w:w="3094" w:type="dxa"/>
            <w:tcBorders>
              <w:top w:val="single" w:sz="4" w:space="0" w:color="000000"/>
              <w:left w:val="single" w:sz="4" w:space="0" w:color="000000"/>
              <w:bottom w:val="single" w:sz="4" w:space="0" w:color="000000"/>
              <w:right w:val="single" w:sz="4" w:space="0" w:color="000000"/>
            </w:tcBorders>
          </w:tcPr>
          <w:p w14:paraId="4DF90ECA" w14:textId="661BDF74" w:rsidR="00F11740" w:rsidRPr="00B36EC5" w:rsidRDefault="00B7394C" w:rsidP="009F3AC0">
            <w:pPr>
              <w:spacing w:before="0" w:line="259" w:lineRule="auto"/>
              <w:ind w:left="8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Konkurs</w:t>
            </w:r>
          </w:p>
        </w:tc>
      </w:tr>
      <w:tr w:rsidR="00F11740" w:rsidRPr="00B36EC5" w14:paraId="647C5122" w14:textId="77777777" w:rsidTr="00B7394C">
        <w:trPr>
          <w:trHeight w:val="298"/>
        </w:trPr>
        <w:tc>
          <w:tcPr>
            <w:tcW w:w="2088" w:type="dxa"/>
            <w:tcBorders>
              <w:top w:val="single" w:sz="4" w:space="0" w:color="000000"/>
              <w:left w:val="single" w:sz="4" w:space="0" w:color="000000"/>
              <w:bottom w:val="single" w:sz="4" w:space="0" w:color="000000"/>
              <w:right w:val="single" w:sz="4" w:space="0" w:color="000000"/>
            </w:tcBorders>
          </w:tcPr>
          <w:p w14:paraId="6978262C" w14:textId="6FCDA98A" w:rsidR="00F11740" w:rsidRPr="00B36EC5" w:rsidRDefault="00F11740" w:rsidP="009F3AC0">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r w:rsidR="00B7394C" w:rsidRPr="00B36EC5">
              <w:rPr>
                <w:rFonts w:ascii="Times New Roman" w:eastAsia="Calibri" w:hAnsi="Times New Roman" w:cs="Times New Roman"/>
                <w:color w:val="000000"/>
                <w:sz w:val="18"/>
                <w:szCs w:val="18"/>
              </w:rPr>
              <w:t>100 000,00</w:t>
            </w:r>
          </w:p>
        </w:tc>
        <w:tc>
          <w:tcPr>
            <w:tcW w:w="5135" w:type="dxa"/>
            <w:tcBorders>
              <w:top w:val="single" w:sz="4" w:space="0" w:color="000000"/>
              <w:left w:val="single" w:sz="4" w:space="0" w:color="000000"/>
              <w:bottom w:val="single" w:sz="4" w:space="0" w:color="000000"/>
              <w:right w:val="single" w:sz="4" w:space="0" w:color="000000"/>
            </w:tcBorders>
          </w:tcPr>
          <w:p w14:paraId="415D4B10" w14:textId="2788AAF7" w:rsidR="00F11740" w:rsidRPr="00B36EC5" w:rsidRDefault="00F11740" w:rsidP="009F3AC0">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w:t>
            </w:r>
            <w:r w:rsidR="00B7394C" w:rsidRPr="00B36EC5">
              <w:rPr>
                <w:rFonts w:ascii="Times New Roman" w:eastAsia="Calibri" w:hAnsi="Times New Roman" w:cs="Times New Roman"/>
                <w:color w:val="000000"/>
                <w:sz w:val="18"/>
                <w:szCs w:val="18"/>
              </w:rPr>
              <w:t>3.2</w:t>
            </w:r>
            <w:r w:rsidR="00B7394C" w:rsidRPr="00B36EC5">
              <w:rPr>
                <w:rFonts w:ascii="Times New Roman" w:hAnsi="Times New Roman" w:cs="Times New Roman"/>
              </w:rPr>
              <w:t xml:space="preserve"> </w:t>
            </w:r>
            <w:r w:rsidR="00B7394C" w:rsidRPr="00B36EC5">
              <w:rPr>
                <w:rFonts w:ascii="Times New Roman" w:eastAsia="Calibri" w:hAnsi="Times New Roman" w:cs="Times New Roman"/>
                <w:color w:val="000000"/>
                <w:sz w:val="18"/>
                <w:szCs w:val="18"/>
              </w:rPr>
              <w:t>Identyfikacja, ochrona dziedzictwa kulturowego i przyrodniczego obszaru LGD</w:t>
            </w:r>
          </w:p>
        </w:tc>
        <w:tc>
          <w:tcPr>
            <w:tcW w:w="4252" w:type="dxa"/>
            <w:tcBorders>
              <w:top w:val="single" w:sz="4" w:space="0" w:color="000000"/>
              <w:left w:val="single" w:sz="4" w:space="0" w:color="000000"/>
              <w:bottom w:val="single" w:sz="4" w:space="0" w:color="000000"/>
              <w:right w:val="single" w:sz="4" w:space="0" w:color="000000"/>
            </w:tcBorders>
          </w:tcPr>
          <w:p w14:paraId="2C6E9FBF" w14:textId="77777777" w:rsidR="005C2F2F" w:rsidRPr="005C2F2F"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Przedstawiciele III sektora</w:t>
            </w:r>
          </w:p>
          <w:p w14:paraId="33157FED" w14:textId="2AF3352F" w:rsidR="00F11740" w:rsidRPr="00B36EC5" w:rsidRDefault="005C2F2F" w:rsidP="005C2F2F">
            <w:pPr>
              <w:spacing w:before="0" w:line="259" w:lineRule="auto"/>
              <w:ind w:left="81"/>
              <w:jc w:val="center"/>
              <w:rPr>
                <w:rFonts w:ascii="Times New Roman" w:eastAsia="Calibri" w:hAnsi="Times New Roman" w:cs="Times New Roman"/>
                <w:color w:val="000000"/>
                <w:sz w:val="18"/>
                <w:szCs w:val="18"/>
              </w:rPr>
            </w:pPr>
            <w:r w:rsidRPr="005C2F2F">
              <w:rPr>
                <w:rFonts w:ascii="Times New Roman" w:eastAsia="Calibri" w:hAnsi="Times New Roman" w:cs="Times New Roman"/>
                <w:color w:val="000000"/>
                <w:sz w:val="18"/>
                <w:szCs w:val="18"/>
              </w:rPr>
              <w:t>Władze publiczne (samorządy gminne)</w:t>
            </w:r>
          </w:p>
        </w:tc>
        <w:tc>
          <w:tcPr>
            <w:tcW w:w="3094" w:type="dxa"/>
            <w:tcBorders>
              <w:top w:val="single" w:sz="4" w:space="0" w:color="000000"/>
              <w:left w:val="single" w:sz="4" w:space="0" w:color="000000"/>
              <w:bottom w:val="single" w:sz="4" w:space="0" w:color="000000"/>
              <w:right w:val="single" w:sz="4" w:space="0" w:color="000000"/>
            </w:tcBorders>
          </w:tcPr>
          <w:p w14:paraId="5AD97C24" w14:textId="00846B69" w:rsidR="00F11740" w:rsidRPr="00B36EC5" w:rsidRDefault="00F11740" w:rsidP="009F3AC0">
            <w:pPr>
              <w:spacing w:before="0" w:line="259" w:lineRule="auto"/>
              <w:ind w:left="8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r w:rsidR="00B7394C" w:rsidRPr="00B36EC5">
              <w:rPr>
                <w:rFonts w:ascii="Times New Roman" w:eastAsia="Calibri" w:hAnsi="Times New Roman" w:cs="Times New Roman"/>
                <w:color w:val="000000"/>
                <w:sz w:val="18"/>
                <w:szCs w:val="18"/>
              </w:rPr>
              <w:t>Konkurs</w:t>
            </w:r>
          </w:p>
        </w:tc>
      </w:tr>
    </w:tbl>
    <w:p w14:paraId="7390A6C8" w14:textId="77777777" w:rsidR="000836C4" w:rsidRPr="00B36EC5" w:rsidRDefault="000836C4" w:rsidP="005722D1">
      <w:pPr>
        <w:spacing w:line="276" w:lineRule="auto"/>
        <w:rPr>
          <w:rFonts w:ascii="Times New Roman" w:hAnsi="Times New Roman" w:cs="Times New Roman"/>
          <w:sz w:val="18"/>
          <w:szCs w:val="18"/>
        </w:rPr>
      </w:pPr>
    </w:p>
    <w:tbl>
      <w:tblPr>
        <w:tblStyle w:val="TableGrid"/>
        <w:tblW w:w="14569" w:type="dxa"/>
        <w:tblInd w:w="2" w:type="dxa"/>
        <w:tblCellMar>
          <w:top w:w="40" w:type="dxa"/>
          <w:left w:w="70" w:type="dxa"/>
          <w:right w:w="115" w:type="dxa"/>
        </w:tblCellMar>
        <w:tblLook w:val="04A0" w:firstRow="1" w:lastRow="0" w:firstColumn="1" w:lastColumn="0" w:noHBand="0" w:noVBand="1"/>
      </w:tblPr>
      <w:tblGrid>
        <w:gridCol w:w="2088"/>
        <w:gridCol w:w="5135"/>
        <w:gridCol w:w="4252"/>
        <w:gridCol w:w="3094"/>
      </w:tblGrid>
      <w:tr w:rsidR="00F11740" w:rsidRPr="00B36EC5" w14:paraId="5B668603" w14:textId="77777777" w:rsidTr="00E57CD3">
        <w:trPr>
          <w:trHeight w:val="764"/>
        </w:trPr>
        <w:tc>
          <w:tcPr>
            <w:tcW w:w="2088"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0D9A6C7C" w14:textId="77777777" w:rsidR="00F11740" w:rsidRPr="00B36EC5" w:rsidRDefault="00F11740" w:rsidP="009F3AC0">
            <w:pPr>
              <w:spacing w:before="0" w:line="259" w:lineRule="auto"/>
              <w:ind w:left="47"/>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lastRenderedPageBreak/>
              <w:t xml:space="preserve">Budżet (w EUR) </w:t>
            </w:r>
          </w:p>
        </w:tc>
        <w:tc>
          <w:tcPr>
            <w:tcW w:w="5135"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78408605" w14:textId="00D6B827" w:rsidR="00F11740" w:rsidRPr="00B36EC5" w:rsidRDefault="00F11740" w:rsidP="009F3AC0">
            <w:pPr>
              <w:spacing w:before="0" w:line="259" w:lineRule="auto"/>
              <w:ind w:left="3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Przedsięwzięcia w ramach C.4 (</w:t>
            </w:r>
            <w:r w:rsidR="00E57CD3" w:rsidRPr="00B36EC5">
              <w:rPr>
                <w:rFonts w:ascii="Times New Roman" w:eastAsia="Calibri" w:hAnsi="Times New Roman" w:cs="Times New Roman"/>
                <w:color w:val="000000"/>
                <w:sz w:val="18"/>
                <w:szCs w:val="18"/>
              </w:rPr>
              <w:t>Wsparcie rozwoju kompetencji dostosowanych do potrzeb społeczności LGD</w:t>
            </w:r>
            <w:r w:rsidRPr="00B36EC5">
              <w:rPr>
                <w:rFonts w:ascii="Times New Roman" w:eastAsia="Calibri" w:hAnsi="Times New Roman" w:cs="Times New Roman"/>
                <w:color w:val="000000"/>
                <w:sz w:val="18"/>
                <w:szCs w:val="18"/>
              </w:rPr>
              <w:t xml:space="preserve">) </w:t>
            </w:r>
          </w:p>
        </w:tc>
        <w:tc>
          <w:tcPr>
            <w:tcW w:w="4252"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5E6257C3" w14:textId="77777777" w:rsidR="00F11740" w:rsidRPr="00B36EC5" w:rsidRDefault="00F11740" w:rsidP="009F3AC0">
            <w:pPr>
              <w:spacing w:before="0" w:line="259" w:lineRule="auto"/>
              <w:ind w:left="40"/>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grupy docelowe </w:t>
            </w:r>
          </w:p>
        </w:tc>
        <w:tc>
          <w:tcPr>
            <w:tcW w:w="3094"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7DCDCE0B" w14:textId="77777777" w:rsidR="00F11740" w:rsidRPr="00B36EC5" w:rsidRDefault="00F11740" w:rsidP="009F3AC0">
            <w:pPr>
              <w:spacing w:before="0" w:line="259" w:lineRule="auto"/>
              <w:ind w:left="1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sposób realizacji (konkurs, projekt grantowy, operacja własna,  animacja itp.) </w:t>
            </w:r>
          </w:p>
        </w:tc>
      </w:tr>
      <w:tr w:rsidR="00F11740" w:rsidRPr="00B36EC5" w14:paraId="35B24FB4" w14:textId="77777777" w:rsidTr="00E57CD3">
        <w:trPr>
          <w:trHeight w:val="301"/>
        </w:trPr>
        <w:tc>
          <w:tcPr>
            <w:tcW w:w="2088" w:type="dxa"/>
            <w:tcBorders>
              <w:top w:val="single" w:sz="4" w:space="0" w:color="000000"/>
              <w:left w:val="single" w:sz="4" w:space="0" w:color="000000"/>
              <w:bottom w:val="single" w:sz="4" w:space="0" w:color="000000"/>
              <w:right w:val="single" w:sz="4" w:space="0" w:color="000000"/>
            </w:tcBorders>
          </w:tcPr>
          <w:p w14:paraId="07301169" w14:textId="76930B8B" w:rsidR="00F11740" w:rsidRPr="00B36EC5" w:rsidRDefault="00F11740" w:rsidP="009F3AC0">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r w:rsidR="00E57CD3" w:rsidRPr="00B36EC5">
              <w:rPr>
                <w:rFonts w:ascii="Times New Roman" w:eastAsia="Calibri" w:hAnsi="Times New Roman" w:cs="Times New Roman"/>
                <w:color w:val="000000"/>
                <w:sz w:val="18"/>
                <w:szCs w:val="18"/>
              </w:rPr>
              <w:t>145 815,00</w:t>
            </w:r>
          </w:p>
        </w:tc>
        <w:tc>
          <w:tcPr>
            <w:tcW w:w="5135" w:type="dxa"/>
            <w:tcBorders>
              <w:top w:val="single" w:sz="4" w:space="0" w:color="000000"/>
              <w:left w:val="single" w:sz="4" w:space="0" w:color="000000"/>
              <w:bottom w:val="single" w:sz="4" w:space="0" w:color="000000"/>
              <w:right w:val="single" w:sz="4" w:space="0" w:color="000000"/>
            </w:tcBorders>
          </w:tcPr>
          <w:p w14:paraId="5A18A755" w14:textId="549D9428" w:rsidR="00F11740" w:rsidRPr="00B36EC5" w:rsidRDefault="00F11740" w:rsidP="009F3AC0">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w:t>
            </w:r>
            <w:r w:rsidR="00E57CD3" w:rsidRPr="00B36EC5">
              <w:rPr>
                <w:rFonts w:ascii="Times New Roman" w:eastAsia="Calibri" w:hAnsi="Times New Roman" w:cs="Times New Roman"/>
                <w:color w:val="000000"/>
                <w:sz w:val="18"/>
                <w:szCs w:val="18"/>
              </w:rPr>
              <w:t>4.1 Rozwój zdolności uczniów poza edukacją formalną</w:t>
            </w:r>
          </w:p>
        </w:tc>
        <w:tc>
          <w:tcPr>
            <w:tcW w:w="4252" w:type="dxa"/>
            <w:tcBorders>
              <w:top w:val="single" w:sz="4" w:space="0" w:color="000000"/>
              <w:left w:val="single" w:sz="4" w:space="0" w:color="000000"/>
              <w:bottom w:val="single" w:sz="4" w:space="0" w:color="000000"/>
              <w:right w:val="single" w:sz="4" w:space="0" w:color="000000"/>
            </w:tcBorders>
          </w:tcPr>
          <w:p w14:paraId="7ED85EF0" w14:textId="119F35F4" w:rsidR="00F11740" w:rsidRPr="00B36EC5" w:rsidRDefault="00E57CD3" w:rsidP="009F3AC0">
            <w:pPr>
              <w:spacing w:before="0" w:line="259" w:lineRule="auto"/>
              <w:ind w:left="8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uczniowie szkół i placówek systemu oświaty</w:t>
            </w:r>
            <w:r w:rsidR="00F11740" w:rsidRPr="00B36EC5">
              <w:rPr>
                <w:rFonts w:ascii="Times New Roman" w:eastAsia="Calibri" w:hAnsi="Times New Roman" w:cs="Times New Roman"/>
                <w:color w:val="000000"/>
                <w:sz w:val="18"/>
                <w:szCs w:val="18"/>
              </w:rPr>
              <w:t xml:space="preserve">  </w:t>
            </w:r>
          </w:p>
        </w:tc>
        <w:tc>
          <w:tcPr>
            <w:tcW w:w="3094" w:type="dxa"/>
            <w:tcBorders>
              <w:top w:val="single" w:sz="4" w:space="0" w:color="000000"/>
              <w:left w:val="single" w:sz="4" w:space="0" w:color="000000"/>
              <w:bottom w:val="single" w:sz="4" w:space="0" w:color="000000"/>
              <w:right w:val="single" w:sz="4" w:space="0" w:color="000000"/>
            </w:tcBorders>
          </w:tcPr>
          <w:p w14:paraId="4DBF0F14" w14:textId="0464AF9A" w:rsidR="00F11740" w:rsidRPr="00B36EC5" w:rsidRDefault="00E57CD3" w:rsidP="009F3AC0">
            <w:pPr>
              <w:spacing w:before="0" w:line="259" w:lineRule="auto"/>
              <w:ind w:left="8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Projekt grantowy</w:t>
            </w:r>
            <w:r w:rsidR="00F11740" w:rsidRPr="00B36EC5">
              <w:rPr>
                <w:rFonts w:ascii="Times New Roman" w:eastAsia="Calibri" w:hAnsi="Times New Roman" w:cs="Times New Roman"/>
                <w:color w:val="000000"/>
                <w:sz w:val="18"/>
                <w:szCs w:val="18"/>
              </w:rPr>
              <w:t xml:space="preserve">  </w:t>
            </w:r>
          </w:p>
        </w:tc>
      </w:tr>
      <w:tr w:rsidR="00E57CD3" w:rsidRPr="00B36EC5" w14:paraId="2BD6C983" w14:textId="77777777" w:rsidTr="00E57CD3">
        <w:trPr>
          <w:trHeight w:val="298"/>
        </w:trPr>
        <w:tc>
          <w:tcPr>
            <w:tcW w:w="2088" w:type="dxa"/>
            <w:tcBorders>
              <w:top w:val="single" w:sz="4" w:space="0" w:color="000000"/>
              <w:left w:val="single" w:sz="4" w:space="0" w:color="000000"/>
              <w:bottom w:val="single" w:sz="4" w:space="0" w:color="000000"/>
              <w:right w:val="single" w:sz="4" w:space="0" w:color="000000"/>
            </w:tcBorders>
          </w:tcPr>
          <w:p w14:paraId="14A87347" w14:textId="2095FAA0" w:rsidR="00E57CD3" w:rsidRPr="00B36EC5" w:rsidRDefault="00E57CD3" w:rsidP="00E57CD3">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145 815,00</w:t>
            </w:r>
          </w:p>
        </w:tc>
        <w:tc>
          <w:tcPr>
            <w:tcW w:w="5135" w:type="dxa"/>
            <w:tcBorders>
              <w:top w:val="single" w:sz="4" w:space="0" w:color="000000"/>
              <w:left w:val="single" w:sz="4" w:space="0" w:color="000000"/>
              <w:bottom w:val="single" w:sz="4" w:space="0" w:color="000000"/>
              <w:right w:val="single" w:sz="4" w:space="0" w:color="000000"/>
            </w:tcBorders>
          </w:tcPr>
          <w:p w14:paraId="1D5B17D4" w14:textId="73245A00" w:rsidR="00E57CD3" w:rsidRPr="00B36EC5" w:rsidRDefault="00E57CD3" w:rsidP="00E57CD3">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P.4.2 Wsparcie szkół na terenach wiejskich</w:t>
            </w:r>
          </w:p>
        </w:tc>
        <w:tc>
          <w:tcPr>
            <w:tcW w:w="4252" w:type="dxa"/>
            <w:tcBorders>
              <w:top w:val="single" w:sz="4" w:space="0" w:color="000000"/>
              <w:left w:val="single" w:sz="4" w:space="0" w:color="000000"/>
              <w:bottom w:val="single" w:sz="4" w:space="0" w:color="000000"/>
              <w:right w:val="single" w:sz="4" w:space="0" w:color="000000"/>
            </w:tcBorders>
          </w:tcPr>
          <w:p w14:paraId="4AADD9DC" w14:textId="2A8FA9A5" w:rsidR="00E57CD3" w:rsidRPr="00B36EC5" w:rsidRDefault="00E57CD3" w:rsidP="00E57CD3">
            <w:pPr>
              <w:spacing w:before="0" w:line="259" w:lineRule="auto"/>
              <w:ind w:left="8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szkoły oraz placówki systemu oświaty z wyłączeniem przedszkoli  </w:t>
            </w:r>
          </w:p>
        </w:tc>
        <w:tc>
          <w:tcPr>
            <w:tcW w:w="3094" w:type="dxa"/>
            <w:tcBorders>
              <w:top w:val="single" w:sz="4" w:space="0" w:color="000000"/>
              <w:left w:val="single" w:sz="4" w:space="0" w:color="000000"/>
              <w:bottom w:val="single" w:sz="4" w:space="0" w:color="000000"/>
              <w:right w:val="single" w:sz="4" w:space="0" w:color="000000"/>
            </w:tcBorders>
          </w:tcPr>
          <w:p w14:paraId="0A8BAF75" w14:textId="3CC53B2C" w:rsidR="00E57CD3" w:rsidRPr="00B36EC5" w:rsidRDefault="00E57CD3" w:rsidP="00E57CD3">
            <w:pPr>
              <w:spacing w:before="0" w:line="259" w:lineRule="auto"/>
              <w:ind w:left="8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Projekt grantowy</w:t>
            </w:r>
          </w:p>
        </w:tc>
      </w:tr>
      <w:tr w:rsidR="00E57CD3" w:rsidRPr="00B36EC5" w14:paraId="77AAD35A" w14:textId="77777777" w:rsidTr="00E57CD3">
        <w:trPr>
          <w:trHeight w:val="298"/>
        </w:trPr>
        <w:tc>
          <w:tcPr>
            <w:tcW w:w="2088" w:type="dxa"/>
            <w:tcBorders>
              <w:top w:val="single" w:sz="4" w:space="0" w:color="000000"/>
              <w:left w:val="single" w:sz="4" w:space="0" w:color="000000"/>
              <w:bottom w:val="single" w:sz="4" w:space="0" w:color="000000"/>
              <w:right w:val="single" w:sz="4" w:space="0" w:color="000000"/>
            </w:tcBorders>
          </w:tcPr>
          <w:p w14:paraId="69FD6E4B" w14:textId="28ED1DB6" w:rsidR="00E57CD3" w:rsidRPr="00B36EC5" w:rsidRDefault="00E57CD3" w:rsidP="00E57CD3">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182 268,00</w:t>
            </w:r>
          </w:p>
        </w:tc>
        <w:tc>
          <w:tcPr>
            <w:tcW w:w="5135" w:type="dxa"/>
            <w:tcBorders>
              <w:top w:val="single" w:sz="4" w:space="0" w:color="000000"/>
              <w:left w:val="single" w:sz="4" w:space="0" w:color="000000"/>
              <w:bottom w:val="single" w:sz="4" w:space="0" w:color="000000"/>
              <w:right w:val="single" w:sz="4" w:space="0" w:color="000000"/>
            </w:tcBorders>
          </w:tcPr>
          <w:p w14:paraId="3A7D2CEE" w14:textId="1B02FC03" w:rsidR="00E57CD3" w:rsidRPr="00B36EC5" w:rsidRDefault="00E57CD3" w:rsidP="00E57CD3">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w:t>
            </w:r>
            <w:r w:rsidRPr="00B36EC5">
              <w:rPr>
                <w:rFonts w:ascii="Times New Roman" w:hAnsi="Times New Roman" w:cs="Times New Roman"/>
              </w:rPr>
              <w:t xml:space="preserve"> </w:t>
            </w:r>
            <w:r w:rsidRPr="00B36EC5">
              <w:rPr>
                <w:rFonts w:ascii="Times New Roman" w:eastAsia="Calibri" w:hAnsi="Times New Roman" w:cs="Times New Roman"/>
                <w:color w:val="000000"/>
                <w:sz w:val="18"/>
                <w:szCs w:val="18"/>
              </w:rPr>
              <w:t>4.3 Wsparcie osób dorosłych w zdobywaniu kompetencji</w:t>
            </w:r>
          </w:p>
        </w:tc>
        <w:tc>
          <w:tcPr>
            <w:tcW w:w="4252" w:type="dxa"/>
            <w:tcBorders>
              <w:top w:val="single" w:sz="4" w:space="0" w:color="000000"/>
              <w:left w:val="single" w:sz="4" w:space="0" w:color="000000"/>
              <w:bottom w:val="single" w:sz="4" w:space="0" w:color="000000"/>
              <w:right w:val="single" w:sz="4" w:space="0" w:color="000000"/>
            </w:tcBorders>
          </w:tcPr>
          <w:p w14:paraId="6F317FB3" w14:textId="0315DF1B" w:rsidR="00E57CD3" w:rsidRPr="00B36EC5" w:rsidRDefault="00E57CD3" w:rsidP="00E57CD3">
            <w:pPr>
              <w:spacing w:before="0" w:line="259" w:lineRule="auto"/>
              <w:ind w:left="8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osoby wykazujące największą lukę kompetencyjną oraz posiadających największe potrzeby edukacyjne (w tym osoby starsze, osoby o niskich kwalifikacjach, osoby z niepełnosprawnościami)  </w:t>
            </w:r>
          </w:p>
        </w:tc>
        <w:tc>
          <w:tcPr>
            <w:tcW w:w="3094" w:type="dxa"/>
            <w:tcBorders>
              <w:top w:val="single" w:sz="4" w:space="0" w:color="000000"/>
              <w:left w:val="single" w:sz="4" w:space="0" w:color="000000"/>
              <w:bottom w:val="single" w:sz="4" w:space="0" w:color="000000"/>
              <w:right w:val="single" w:sz="4" w:space="0" w:color="000000"/>
            </w:tcBorders>
          </w:tcPr>
          <w:p w14:paraId="58FCDCAE" w14:textId="29229638" w:rsidR="00E57CD3" w:rsidRPr="00B36EC5" w:rsidRDefault="00E57CD3" w:rsidP="00E57CD3">
            <w:pPr>
              <w:spacing w:before="0" w:line="259" w:lineRule="auto"/>
              <w:ind w:left="85"/>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Projekt grantowy</w:t>
            </w:r>
          </w:p>
        </w:tc>
      </w:tr>
    </w:tbl>
    <w:p w14:paraId="18D20BBD" w14:textId="77777777" w:rsidR="000836C4" w:rsidRPr="00B36EC5" w:rsidRDefault="000836C4" w:rsidP="005722D1">
      <w:pPr>
        <w:spacing w:line="276" w:lineRule="auto"/>
        <w:rPr>
          <w:rFonts w:ascii="Times New Roman" w:hAnsi="Times New Roman" w:cs="Times New Roman"/>
          <w:sz w:val="18"/>
          <w:szCs w:val="18"/>
        </w:rPr>
      </w:pPr>
    </w:p>
    <w:tbl>
      <w:tblPr>
        <w:tblStyle w:val="TableGrid"/>
        <w:tblW w:w="14569" w:type="dxa"/>
        <w:tblInd w:w="2" w:type="dxa"/>
        <w:tblCellMar>
          <w:top w:w="40" w:type="dxa"/>
          <w:left w:w="70" w:type="dxa"/>
          <w:right w:w="115" w:type="dxa"/>
        </w:tblCellMar>
        <w:tblLook w:val="04A0" w:firstRow="1" w:lastRow="0" w:firstColumn="1" w:lastColumn="0" w:noHBand="0" w:noVBand="1"/>
      </w:tblPr>
      <w:tblGrid>
        <w:gridCol w:w="2088"/>
        <w:gridCol w:w="5135"/>
        <w:gridCol w:w="4252"/>
        <w:gridCol w:w="3094"/>
      </w:tblGrid>
      <w:tr w:rsidR="00F11740" w:rsidRPr="00B36EC5" w14:paraId="277487D6" w14:textId="77777777" w:rsidTr="00E57CD3">
        <w:trPr>
          <w:trHeight w:val="764"/>
        </w:trPr>
        <w:tc>
          <w:tcPr>
            <w:tcW w:w="2088"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5F23661D" w14:textId="77777777" w:rsidR="00F11740" w:rsidRPr="00B36EC5" w:rsidRDefault="00F11740" w:rsidP="009F3AC0">
            <w:pPr>
              <w:spacing w:before="0" w:line="259" w:lineRule="auto"/>
              <w:ind w:left="47"/>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Budżet (w EUR) </w:t>
            </w:r>
          </w:p>
        </w:tc>
        <w:tc>
          <w:tcPr>
            <w:tcW w:w="5135"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6C114445" w14:textId="6FBCB440" w:rsidR="00F11740" w:rsidRPr="00B36EC5" w:rsidRDefault="00F11740" w:rsidP="009F3AC0">
            <w:pPr>
              <w:spacing w:before="0" w:line="259" w:lineRule="auto"/>
              <w:ind w:left="3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Przedsięwzięcia w ramach C.5 (</w:t>
            </w:r>
            <w:r w:rsidR="00E57CD3" w:rsidRPr="00B36EC5">
              <w:rPr>
                <w:rFonts w:ascii="Times New Roman" w:eastAsia="Calibri" w:hAnsi="Times New Roman" w:cs="Times New Roman"/>
                <w:color w:val="000000"/>
                <w:sz w:val="18"/>
                <w:szCs w:val="18"/>
              </w:rPr>
              <w:t>Zwiększenie dostępności usług społecznych świadczonych w społeczności lokalnej</w:t>
            </w:r>
            <w:r w:rsidRPr="00B36EC5">
              <w:rPr>
                <w:rFonts w:ascii="Times New Roman" w:eastAsia="Calibri" w:hAnsi="Times New Roman" w:cs="Times New Roman"/>
                <w:color w:val="000000"/>
                <w:sz w:val="18"/>
                <w:szCs w:val="18"/>
              </w:rPr>
              <w:t xml:space="preserve">) </w:t>
            </w:r>
          </w:p>
        </w:tc>
        <w:tc>
          <w:tcPr>
            <w:tcW w:w="4252"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6D74EDD2" w14:textId="77777777" w:rsidR="00F11740" w:rsidRPr="00B36EC5" w:rsidRDefault="00F11740" w:rsidP="009F3AC0">
            <w:pPr>
              <w:spacing w:before="0" w:line="259" w:lineRule="auto"/>
              <w:ind w:left="40"/>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grupy docelowe </w:t>
            </w:r>
          </w:p>
        </w:tc>
        <w:tc>
          <w:tcPr>
            <w:tcW w:w="3094"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39D47AB7" w14:textId="77777777" w:rsidR="00F11740" w:rsidRPr="00B36EC5" w:rsidRDefault="00F11740" w:rsidP="009F3AC0">
            <w:pPr>
              <w:spacing w:before="0" w:line="259" w:lineRule="auto"/>
              <w:ind w:left="1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sposób realizacji (konkurs, projekt grantowy, operacja własna,  animacja itp.) </w:t>
            </w:r>
          </w:p>
        </w:tc>
      </w:tr>
      <w:tr w:rsidR="00E57CD3" w:rsidRPr="00B36EC5" w14:paraId="2603B181" w14:textId="77777777" w:rsidTr="00E57CD3">
        <w:trPr>
          <w:trHeight w:val="301"/>
        </w:trPr>
        <w:tc>
          <w:tcPr>
            <w:tcW w:w="2088" w:type="dxa"/>
            <w:tcBorders>
              <w:top w:val="single" w:sz="4" w:space="0" w:color="000000"/>
              <w:left w:val="single" w:sz="4" w:space="0" w:color="000000"/>
              <w:bottom w:val="single" w:sz="4" w:space="0" w:color="000000"/>
              <w:right w:val="single" w:sz="4" w:space="0" w:color="000000"/>
            </w:tcBorders>
          </w:tcPr>
          <w:p w14:paraId="3C8BEFEA" w14:textId="69B109C6" w:rsidR="00E57CD3" w:rsidRPr="00B36EC5" w:rsidRDefault="00E57CD3" w:rsidP="00E57CD3">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182 268,00</w:t>
            </w:r>
          </w:p>
        </w:tc>
        <w:tc>
          <w:tcPr>
            <w:tcW w:w="5135" w:type="dxa"/>
            <w:tcBorders>
              <w:top w:val="single" w:sz="4" w:space="0" w:color="000000"/>
              <w:left w:val="single" w:sz="4" w:space="0" w:color="000000"/>
              <w:bottom w:val="single" w:sz="4" w:space="0" w:color="000000"/>
              <w:right w:val="single" w:sz="4" w:space="0" w:color="000000"/>
            </w:tcBorders>
          </w:tcPr>
          <w:p w14:paraId="5F7FAF4F" w14:textId="26ED4E3C" w:rsidR="00E57CD3" w:rsidRPr="00B36EC5" w:rsidRDefault="00E57CD3" w:rsidP="00E57CD3">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P.5.1 Usługi społeczne świadczone w społeczności lokalnej</w:t>
            </w:r>
          </w:p>
        </w:tc>
        <w:tc>
          <w:tcPr>
            <w:tcW w:w="4252" w:type="dxa"/>
            <w:tcBorders>
              <w:top w:val="single" w:sz="4" w:space="0" w:color="000000"/>
              <w:left w:val="single" w:sz="4" w:space="0" w:color="000000"/>
              <w:bottom w:val="single" w:sz="4" w:space="0" w:color="000000"/>
              <w:right w:val="single" w:sz="4" w:space="0" w:color="000000"/>
            </w:tcBorders>
          </w:tcPr>
          <w:p w14:paraId="40755898" w14:textId="32AE0CDD" w:rsidR="00E57CD3" w:rsidRPr="00B36EC5" w:rsidRDefault="00E57CD3" w:rsidP="00E57CD3">
            <w:pPr>
              <w:spacing w:before="0" w:line="259" w:lineRule="auto"/>
              <w:ind w:left="8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osoby potrzebujące wsparcia w codziennym funkcjonowaniu, osoby starsze, osoby z niepełnosprawnościami oraz opiekunowie faktyczni w/w osób  </w:t>
            </w:r>
          </w:p>
        </w:tc>
        <w:tc>
          <w:tcPr>
            <w:tcW w:w="3094" w:type="dxa"/>
            <w:tcBorders>
              <w:top w:val="single" w:sz="4" w:space="0" w:color="000000"/>
              <w:left w:val="single" w:sz="4" w:space="0" w:color="000000"/>
              <w:bottom w:val="single" w:sz="4" w:space="0" w:color="000000"/>
              <w:right w:val="single" w:sz="4" w:space="0" w:color="000000"/>
            </w:tcBorders>
          </w:tcPr>
          <w:p w14:paraId="70D49276" w14:textId="62333EF8" w:rsidR="00E57CD3" w:rsidRPr="00B36EC5" w:rsidRDefault="00E57CD3" w:rsidP="00E57CD3">
            <w:pPr>
              <w:spacing w:before="0" w:line="259" w:lineRule="auto"/>
              <w:ind w:left="8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Projekt grantowy</w:t>
            </w:r>
          </w:p>
        </w:tc>
      </w:tr>
      <w:tr w:rsidR="00E57CD3" w:rsidRPr="00B36EC5" w14:paraId="00699FCB" w14:textId="77777777" w:rsidTr="00E57CD3">
        <w:trPr>
          <w:trHeight w:val="298"/>
        </w:trPr>
        <w:tc>
          <w:tcPr>
            <w:tcW w:w="2088" w:type="dxa"/>
            <w:tcBorders>
              <w:top w:val="single" w:sz="4" w:space="0" w:color="000000"/>
              <w:left w:val="single" w:sz="4" w:space="0" w:color="000000"/>
              <w:bottom w:val="single" w:sz="4" w:space="0" w:color="000000"/>
              <w:right w:val="single" w:sz="4" w:space="0" w:color="000000"/>
            </w:tcBorders>
          </w:tcPr>
          <w:p w14:paraId="76BD666B" w14:textId="66FF0B9E" w:rsidR="00E57CD3" w:rsidRPr="00B36EC5" w:rsidRDefault="00E57CD3" w:rsidP="00E57CD3">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72 908,00</w:t>
            </w:r>
          </w:p>
        </w:tc>
        <w:tc>
          <w:tcPr>
            <w:tcW w:w="5135" w:type="dxa"/>
            <w:tcBorders>
              <w:top w:val="single" w:sz="4" w:space="0" w:color="000000"/>
              <w:left w:val="single" w:sz="4" w:space="0" w:color="000000"/>
              <w:bottom w:val="single" w:sz="4" w:space="0" w:color="000000"/>
              <w:right w:val="single" w:sz="4" w:space="0" w:color="000000"/>
            </w:tcBorders>
          </w:tcPr>
          <w:p w14:paraId="5B0F1ECA" w14:textId="654BC5BA" w:rsidR="00E57CD3" w:rsidRPr="00B36EC5" w:rsidRDefault="00E57CD3" w:rsidP="00E57CD3">
            <w:pPr>
              <w:spacing w:before="0" w:line="259" w:lineRule="auto"/>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P.5.2 Integracja społeczna na obszarze LGD</w:t>
            </w:r>
          </w:p>
        </w:tc>
        <w:tc>
          <w:tcPr>
            <w:tcW w:w="4252" w:type="dxa"/>
            <w:tcBorders>
              <w:top w:val="single" w:sz="4" w:space="0" w:color="000000"/>
              <w:left w:val="single" w:sz="4" w:space="0" w:color="000000"/>
              <w:bottom w:val="single" w:sz="4" w:space="0" w:color="000000"/>
              <w:right w:val="single" w:sz="4" w:space="0" w:color="000000"/>
            </w:tcBorders>
          </w:tcPr>
          <w:p w14:paraId="6E1D1867" w14:textId="739F0DB1" w:rsidR="00E57CD3" w:rsidRPr="00B36EC5" w:rsidRDefault="00E57CD3" w:rsidP="00E57CD3">
            <w:pPr>
              <w:spacing w:before="0" w:line="259" w:lineRule="auto"/>
              <w:ind w:left="8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osoby zagrożone ubóstwem lub wykluczeniem społecznym, w tym osoby najbardziej potrzebujące  </w:t>
            </w:r>
          </w:p>
        </w:tc>
        <w:tc>
          <w:tcPr>
            <w:tcW w:w="3094" w:type="dxa"/>
            <w:tcBorders>
              <w:top w:val="single" w:sz="4" w:space="0" w:color="000000"/>
              <w:left w:val="single" w:sz="4" w:space="0" w:color="000000"/>
              <w:bottom w:val="single" w:sz="4" w:space="0" w:color="000000"/>
              <w:right w:val="single" w:sz="4" w:space="0" w:color="000000"/>
            </w:tcBorders>
          </w:tcPr>
          <w:p w14:paraId="6D3E0C45" w14:textId="1B64B543" w:rsidR="00E57CD3" w:rsidRPr="00B36EC5" w:rsidRDefault="00E57CD3" w:rsidP="00E57CD3">
            <w:pPr>
              <w:spacing w:before="0" w:line="259" w:lineRule="auto"/>
              <w:ind w:left="8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Projekt grantowy</w:t>
            </w:r>
          </w:p>
        </w:tc>
      </w:tr>
    </w:tbl>
    <w:p w14:paraId="2F1E5B87" w14:textId="77777777" w:rsidR="000836C4" w:rsidRPr="00B36EC5" w:rsidRDefault="000836C4" w:rsidP="005722D1">
      <w:pPr>
        <w:spacing w:line="276" w:lineRule="auto"/>
        <w:rPr>
          <w:rFonts w:ascii="Times New Roman" w:hAnsi="Times New Roman" w:cs="Times New Roman"/>
        </w:rPr>
      </w:pPr>
    </w:p>
    <w:p w14:paraId="7F386B00" w14:textId="77777777" w:rsidR="000836C4" w:rsidRPr="00B36EC5" w:rsidRDefault="000836C4" w:rsidP="005722D1">
      <w:pPr>
        <w:spacing w:line="276" w:lineRule="auto"/>
        <w:rPr>
          <w:rFonts w:ascii="Times New Roman" w:hAnsi="Times New Roman" w:cs="Times New Roman"/>
        </w:rPr>
      </w:pPr>
    </w:p>
    <w:p w14:paraId="082E97D4" w14:textId="4BA5B7D7" w:rsidR="008A6251" w:rsidRPr="00B36EC5" w:rsidRDefault="008A6251">
      <w:pPr>
        <w:spacing w:before="0" w:line="259" w:lineRule="auto"/>
        <w:rPr>
          <w:rFonts w:ascii="Times New Roman" w:hAnsi="Times New Roman" w:cs="Times New Roman"/>
        </w:rPr>
      </w:pPr>
    </w:p>
    <w:p w14:paraId="70B59870" w14:textId="77777777" w:rsidR="000E491E" w:rsidRDefault="000E491E">
      <w:pPr>
        <w:spacing w:before="0" w:line="259" w:lineRule="auto"/>
        <w:rPr>
          <w:rStyle w:val="Nagwek1Znak"/>
          <w:rFonts w:ascii="Times New Roman" w:hAnsi="Times New Roman" w:cs="Times New Roman"/>
          <w:bCs/>
        </w:rPr>
      </w:pPr>
      <w:r>
        <w:rPr>
          <w:rStyle w:val="Nagwek1Znak"/>
          <w:rFonts w:ascii="Times New Roman" w:hAnsi="Times New Roman" w:cs="Times New Roman"/>
          <w:b w:val="0"/>
          <w:bCs/>
        </w:rPr>
        <w:br w:type="page"/>
      </w:r>
    </w:p>
    <w:p w14:paraId="54167D42" w14:textId="2F8A88FA" w:rsidR="008A6251" w:rsidRPr="00B36EC5" w:rsidRDefault="008A6251" w:rsidP="008A6251">
      <w:pPr>
        <w:pStyle w:val="Nagwek1"/>
        <w:spacing w:line="276" w:lineRule="auto"/>
        <w:rPr>
          <w:rStyle w:val="Nagwek1Znak"/>
          <w:rFonts w:ascii="Times New Roman" w:hAnsi="Times New Roman" w:cs="Times New Roman"/>
          <w:b/>
          <w:bCs/>
        </w:rPr>
      </w:pPr>
      <w:bookmarkStart w:id="18" w:name="_Toc143245778"/>
      <w:r w:rsidRPr="00B36EC5">
        <w:rPr>
          <w:rStyle w:val="Nagwek1Znak"/>
          <w:rFonts w:ascii="Times New Roman" w:hAnsi="Times New Roman" w:cs="Times New Roman"/>
          <w:b/>
          <w:bCs/>
        </w:rPr>
        <w:lastRenderedPageBreak/>
        <w:t>Załącznik nr 2 do LSR – Plan działania</w:t>
      </w:r>
      <w:bookmarkEnd w:id="18"/>
    </w:p>
    <w:p w14:paraId="01050B78" w14:textId="25D0A465" w:rsidR="008A6251" w:rsidRPr="00B36EC5" w:rsidRDefault="008A6251">
      <w:pPr>
        <w:spacing w:before="0" w:line="259" w:lineRule="auto"/>
        <w:rPr>
          <w:rStyle w:val="Nagwek1Znak"/>
          <w:rFonts w:ascii="Times New Roman" w:hAnsi="Times New Roman" w:cs="Times New Roman"/>
          <w:b w:val="0"/>
          <w:bCs/>
        </w:rPr>
      </w:pPr>
      <w:bookmarkStart w:id="19" w:name="_Hlk136850768"/>
    </w:p>
    <w:tbl>
      <w:tblPr>
        <w:tblStyle w:val="Tabela-Siatka"/>
        <w:tblW w:w="0" w:type="auto"/>
        <w:tblLayout w:type="fixed"/>
        <w:tblLook w:val="04A0" w:firstRow="1" w:lastRow="0" w:firstColumn="1" w:lastColumn="0" w:noHBand="0" w:noVBand="1"/>
      </w:tblPr>
      <w:tblGrid>
        <w:gridCol w:w="1212"/>
        <w:gridCol w:w="2611"/>
        <w:gridCol w:w="850"/>
        <w:gridCol w:w="851"/>
        <w:gridCol w:w="850"/>
        <w:gridCol w:w="851"/>
        <w:gridCol w:w="850"/>
        <w:gridCol w:w="992"/>
        <w:gridCol w:w="851"/>
        <w:gridCol w:w="850"/>
        <w:gridCol w:w="993"/>
        <w:gridCol w:w="850"/>
        <w:gridCol w:w="851"/>
        <w:gridCol w:w="912"/>
        <w:gridCol w:w="752"/>
      </w:tblGrid>
      <w:tr w:rsidR="00C917C7" w:rsidRPr="00B36EC5" w14:paraId="0DA774CA" w14:textId="42E8EE81" w:rsidTr="00C917C7">
        <w:tc>
          <w:tcPr>
            <w:tcW w:w="1212" w:type="dxa"/>
            <w:vMerge w:val="restart"/>
            <w:shd w:val="clear" w:color="auto" w:fill="F4B083" w:themeFill="accent2" w:themeFillTint="99"/>
          </w:tcPr>
          <w:p w14:paraId="54A46A1D" w14:textId="12863469" w:rsidR="00E633A5" w:rsidRPr="00B36EC5" w:rsidRDefault="00E633A5" w:rsidP="00F126B6">
            <w:pPr>
              <w:rPr>
                <w:rFonts w:ascii="Times New Roman" w:hAnsi="Times New Roman" w:cs="Times New Roman"/>
                <w:sz w:val="16"/>
                <w:szCs w:val="16"/>
              </w:rPr>
            </w:pPr>
            <w:bookmarkStart w:id="20" w:name="_Hlk128734092"/>
            <w:r w:rsidRPr="00B36EC5">
              <w:rPr>
                <w:rFonts w:ascii="Times New Roman" w:hAnsi="Times New Roman" w:cs="Times New Roman"/>
                <w:sz w:val="16"/>
                <w:szCs w:val="16"/>
              </w:rPr>
              <w:t>Cel</w:t>
            </w:r>
          </w:p>
        </w:tc>
        <w:tc>
          <w:tcPr>
            <w:tcW w:w="2611" w:type="dxa"/>
            <w:shd w:val="clear" w:color="auto" w:fill="FFE599" w:themeFill="accent4" w:themeFillTint="66"/>
            <w:vAlign w:val="center"/>
          </w:tcPr>
          <w:p w14:paraId="4287BA38" w14:textId="7E157AB5" w:rsidR="00E633A5" w:rsidRPr="00B36EC5" w:rsidRDefault="00E633A5" w:rsidP="00E633A5">
            <w:pPr>
              <w:spacing w:before="0"/>
              <w:jc w:val="center"/>
              <w:rPr>
                <w:rFonts w:ascii="Times New Roman" w:hAnsi="Times New Roman" w:cs="Times New Roman"/>
                <w:sz w:val="16"/>
                <w:szCs w:val="16"/>
              </w:rPr>
            </w:pPr>
            <w:r w:rsidRPr="00B36EC5">
              <w:rPr>
                <w:rFonts w:ascii="Times New Roman" w:hAnsi="Times New Roman" w:cs="Times New Roman"/>
                <w:sz w:val="16"/>
                <w:szCs w:val="16"/>
              </w:rPr>
              <w:t>Lata</w:t>
            </w:r>
          </w:p>
        </w:tc>
        <w:tc>
          <w:tcPr>
            <w:tcW w:w="1701" w:type="dxa"/>
            <w:gridSpan w:val="2"/>
            <w:shd w:val="clear" w:color="auto" w:fill="FFE599" w:themeFill="accent4" w:themeFillTint="66"/>
            <w:vAlign w:val="center"/>
          </w:tcPr>
          <w:p w14:paraId="4FA04FB8" w14:textId="5D476235" w:rsidR="00E633A5" w:rsidRPr="00B36EC5" w:rsidRDefault="00E633A5" w:rsidP="00E633A5">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31.12.2024</w:t>
            </w:r>
          </w:p>
        </w:tc>
        <w:tc>
          <w:tcPr>
            <w:tcW w:w="1701" w:type="dxa"/>
            <w:gridSpan w:val="2"/>
            <w:shd w:val="clear" w:color="auto" w:fill="FFE599" w:themeFill="accent4" w:themeFillTint="66"/>
            <w:vAlign w:val="center"/>
          </w:tcPr>
          <w:p w14:paraId="4BB5AFBA" w14:textId="28B4C911" w:rsidR="00E633A5" w:rsidRPr="00B36EC5" w:rsidRDefault="00E633A5" w:rsidP="00E633A5">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31.12.2025</w:t>
            </w:r>
          </w:p>
        </w:tc>
        <w:tc>
          <w:tcPr>
            <w:tcW w:w="1842" w:type="dxa"/>
            <w:gridSpan w:val="2"/>
            <w:shd w:val="clear" w:color="auto" w:fill="FFE599" w:themeFill="accent4" w:themeFillTint="66"/>
            <w:vAlign w:val="center"/>
          </w:tcPr>
          <w:p w14:paraId="272081DF" w14:textId="428C90C4" w:rsidR="00E633A5" w:rsidRPr="00B36EC5" w:rsidRDefault="00E633A5" w:rsidP="00E633A5">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31.12.2026</w:t>
            </w:r>
          </w:p>
        </w:tc>
        <w:tc>
          <w:tcPr>
            <w:tcW w:w="1701" w:type="dxa"/>
            <w:gridSpan w:val="2"/>
            <w:shd w:val="clear" w:color="auto" w:fill="FFE599" w:themeFill="accent4" w:themeFillTint="66"/>
            <w:vAlign w:val="center"/>
          </w:tcPr>
          <w:p w14:paraId="4FA87BF0" w14:textId="0FAFCB0B" w:rsidR="00E633A5" w:rsidRPr="00B36EC5" w:rsidRDefault="00E633A5" w:rsidP="00E633A5">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31.12.2027</w:t>
            </w:r>
          </w:p>
        </w:tc>
        <w:tc>
          <w:tcPr>
            <w:tcW w:w="1843" w:type="dxa"/>
            <w:gridSpan w:val="2"/>
            <w:shd w:val="clear" w:color="auto" w:fill="FFE599" w:themeFill="accent4" w:themeFillTint="66"/>
            <w:vAlign w:val="center"/>
          </w:tcPr>
          <w:p w14:paraId="45B588B2" w14:textId="16C4C365" w:rsidR="00E633A5" w:rsidRPr="00B36EC5" w:rsidRDefault="00E633A5" w:rsidP="00E633A5">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31.12.2028</w:t>
            </w:r>
          </w:p>
        </w:tc>
        <w:tc>
          <w:tcPr>
            <w:tcW w:w="1763" w:type="dxa"/>
            <w:gridSpan w:val="2"/>
            <w:shd w:val="clear" w:color="auto" w:fill="FFE599" w:themeFill="accent4" w:themeFillTint="66"/>
            <w:vAlign w:val="center"/>
          </w:tcPr>
          <w:p w14:paraId="7E57CD31" w14:textId="1B9BCF82" w:rsidR="00E633A5" w:rsidRPr="00B36EC5" w:rsidRDefault="00E633A5" w:rsidP="00E633A5">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31.12.2029</w:t>
            </w:r>
          </w:p>
        </w:tc>
        <w:tc>
          <w:tcPr>
            <w:tcW w:w="752" w:type="dxa"/>
            <w:vMerge w:val="restart"/>
            <w:shd w:val="clear" w:color="auto" w:fill="FF7C80"/>
            <w:vAlign w:val="center"/>
          </w:tcPr>
          <w:p w14:paraId="7D129C9B" w14:textId="54C67A1C" w:rsidR="00E633A5" w:rsidRPr="00B36EC5" w:rsidRDefault="00E633A5" w:rsidP="00E633A5">
            <w:pPr>
              <w:jc w:val="center"/>
              <w:rPr>
                <w:rFonts w:ascii="Times New Roman" w:hAnsi="Times New Roman" w:cs="Times New Roman"/>
                <w:sz w:val="16"/>
                <w:szCs w:val="16"/>
              </w:rPr>
            </w:pPr>
            <w:r w:rsidRPr="00B36EC5">
              <w:rPr>
                <w:rFonts w:ascii="Times New Roman" w:hAnsi="Times New Roman" w:cs="Times New Roman"/>
                <w:sz w:val="16"/>
                <w:szCs w:val="16"/>
              </w:rPr>
              <w:t>Program</w:t>
            </w:r>
          </w:p>
        </w:tc>
      </w:tr>
      <w:tr w:rsidR="00C917C7" w:rsidRPr="00B36EC5" w14:paraId="34FE6C7A" w14:textId="4E0EED07" w:rsidTr="00C917C7">
        <w:tc>
          <w:tcPr>
            <w:tcW w:w="1212" w:type="dxa"/>
            <w:vMerge/>
            <w:shd w:val="clear" w:color="auto" w:fill="F4B083" w:themeFill="accent2" w:themeFillTint="99"/>
          </w:tcPr>
          <w:p w14:paraId="6C38319C" w14:textId="77777777" w:rsidR="00E633A5" w:rsidRPr="00B36EC5" w:rsidRDefault="00E633A5" w:rsidP="00F126B6">
            <w:pPr>
              <w:rPr>
                <w:rFonts w:ascii="Times New Roman" w:hAnsi="Times New Roman" w:cs="Times New Roman"/>
                <w:sz w:val="16"/>
                <w:szCs w:val="16"/>
              </w:rPr>
            </w:pPr>
          </w:p>
        </w:tc>
        <w:tc>
          <w:tcPr>
            <w:tcW w:w="2611" w:type="dxa"/>
            <w:shd w:val="clear" w:color="auto" w:fill="FBE4D5" w:themeFill="accent2" w:themeFillTint="33"/>
          </w:tcPr>
          <w:p w14:paraId="42D431C5" w14:textId="6D69F2FC"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Nazwa wskaźnika</w:t>
            </w:r>
          </w:p>
        </w:tc>
        <w:tc>
          <w:tcPr>
            <w:tcW w:w="850" w:type="dxa"/>
            <w:shd w:val="clear" w:color="auto" w:fill="FBE4D5" w:themeFill="accent2" w:themeFillTint="33"/>
          </w:tcPr>
          <w:p w14:paraId="61863565" w14:textId="0FB9F23B"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51" w:type="dxa"/>
            <w:shd w:val="clear" w:color="auto" w:fill="FBE4D5" w:themeFill="accent2" w:themeFillTint="33"/>
          </w:tcPr>
          <w:p w14:paraId="74BB53EE" w14:textId="063EB174"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50" w:type="dxa"/>
            <w:shd w:val="clear" w:color="auto" w:fill="FBE4D5" w:themeFill="accent2" w:themeFillTint="33"/>
          </w:tcPr>
          <w:p w14:paraId="518FD569" w14:textId="6DE1AE02"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51" w:type="dxa"/>
            <w:shd w:val="clear" w:color="auto" w:fill="FBE4D5" w:themeFill="accent2" w:themeFillTint="33"/>
          </w:tcPr>
          <w:p w14:paraId="15FAF20B" w14:textId="05DD7106"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50" w:type="dxa"/>
            <w:shd w:val="clear" w:color="auto" w:fill="FBE4D5" w:themeFill="accent2" w:themeFillTint="33"/>
          </w:tcPr>
          <w:p w14:paraId="57243BC1" w14:textId="549C699C"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992" w:type="dxa"/>
            <w:shd w:val="clear" w:color="auto" w:fill="FBE4D5" w:themeFill="accent2" w:themeFillTint="33"/>
          </w:tcPr>
          <w:p w14:paraId="241537F4" w14:textId="0F8C75C5"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51" w:type="dxa"/>
            <w:shd w:val="clear" w:color="auto" w:fill="FBE4D5" w:themeFill="accent2" w:themeFillTint="33"/>
          </w:tcPr>
          <w:p w14:paraId="5D104123" w14:textId="7E4E3598"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50" w:type="dxa"/>
            <w:shd w:val="clear" w:color="auto" w:fill="FBE4D5" w:themeFill="accent2" w:themeFillTint="33"/>
          </w:tcPr>
          <w:p w14:paraId="539FD014" w14:textId="196B0919"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993" w:type="dxa"/>
            <w:shd w:val="clear" w:color="auto" w:fill="FBE4D5" w:themeFill="accent2" w:themeFillTint="33"/>
          </w:tcPr>
          <w:p w14:paraId="1ADE1D2C" w14:textId="30A26B26"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50" w:type="dxa"/>
            <w:shd w:val="clear" w:color="auto" w:fill="FBE4D5" w:themeFill="accent2" w:themeFillTint="33"/>
          </w:tcPr>
          <w:p w14:paraId="1013C18D" w14:textId="61F55C2E"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51" w:type="dxa"/>
            <w:shd w:val="clear" w:color="auto" w:fill="FBE4D5" w:themeFill="accent2" w:themeFillTint="33"/>
          </w:tcPr>
          <w:p w14:paraId="60F4E8DB" w14:textId="13EE6AD2"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912" w:type="dxa"/>
            <w:shd w:val="clear" w:color="auto" w:fill="FBE4D5" w:themeFill="accent2" w:themeFillTint="33"/>
          </w:tcPr>
          <w:p w14:paraId="6C90BEB7" w14:textId="3C84A4A0" w:rsidR="00E633A5" w:rsidRPr="00B36EC5" w:rsidRDefault="00E633A5" w:rsidP="00F126B6">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752" w:type="dxa"/>
            <w:vMerge/>
            <w:shd w:val="clear" w:color="auto" w:fill="FF7C80"/>
          </w:tcPr>
          <w:p w14:paraId="2DA81629" w14:textId="77777777" w:rsidR="00E633A5" w:rsidRPr="00B36EC5" w:rsidRDefault="00E633A5" w:rsidP="00F126B6">
            <w:pPr>
              <w:rPr>
                <w:rFonts w:ascii="Times New Roman" w:hAnsi="Times New Roman" w:cs="Times New Roman"/>
                <w:sz w:val="16"/>
                <w:szCs w:val="16"/>
              </w:rPr>
            </w:pPr>
          </w:p>
        </w:tc>
      </w:tr>
      <w:bookmarkEnd w:id="20"/>
      <w:tr w:rsidR="004B6EC2" w:rsidRPr="00B36EC5" w14:paraId="4D33F788" w14:textId="2466FCF6" w:rsidTr="00C917C7">
        <w:tc>
          <w:tcPr>
            <w:tcW w:w="1212" w:type="dxa"/>
            <w:shd w:val="clear" w:color="auto" w:fill="FFCC99"/>
          </w:tcPr>
          <w:p w14:paraId="1F945CAA" w14:textId="3C6964B2" w:rsidR="004B6EC2" w:rsidRPr="00B36EC5" w:rsidRDefault="004B6EC2" w:rsidP="00F126B6">
            <w:pPr>
              <w:rPr>
                <w:rFonts w:ascii="Times New Roman" w:hAnsi="Times New Roman" w:cs="Times New Roman"/>
                <w:b/>
                <w:bCs/>
                <w:sz w:val="18"/>
                <w:szCs w:val="18"/>
              </w:rPr>
            </w:pPr>
            <w:r w:rsidRPr="00B36EC5">
              <w:rPr>
                <w:rFonts w:ascii="Times New Roman" w:hAnsi="Times New Roman" w:cs="Times New Roman"/>
                <w:b/>
                <w:bCs/>
                <w:sz w:val="18"/>
                <w:szCs w:val="18"/>
              </w:rPr>
              <w:t xml:space="preserve">C.1 </w:t>
            </w:r>
          </w:p>
        </w:tc>
        <w:tc>
          <w:tcPr>
            <w:tcW w:w="13914" w:type="dxa"/>
            <w:gridSpan w:val="14"/>
            <w:shd w:val="clear" w:color="auto" w:fill="FFCC99"/>
          </w:tcPr>
          <w:p w14:paraId="1E032995" w14:textId="7D570753" w:rsidR="004B6EC2" w:rsidRPr="00B36EC5" w:rsidRDefault="004B6EC2" w:rsidP="00F126B6">
            <w:pPr>
              <w:rPr>
                <w:rFonts w:ascii="Times New Roman" w:hAnsi="Times New Roman" w:cs="Times New Roman"/>
                <w:b/>
                <w:bCs/>
                <w:sz w:val="18"/>
                <w:szCs w:val="18"/>
              </w:rPr>
            </w:pPr>
            <w:r w:rsidRPr="00B36EC5">
              <w:rPr>
                <w:rFonts w:ascii="Times New Roman" w:hAnsi="Times New Roman" w:cs="Times New Roman"/>
                <w:b/>
                <w:bCs/>
                <w:sz w:val="18"/>
                <w:szCs w:val="18"/>
              </w:rPr>
              <w:t>Poprawa sytuacji ekonomicznej mieszkańców</w:t>
            </w:r>
          </w:p>
        </w:tc>
      </w:tr>
      <w:tr w:rsidR="00D1771D" w:rsidRPr="00B36EC5" w14:paraId="2C6BEDD2" w14:textId="717ACE5D" w:rsidTr="00FA35DF">
        <w:tc>
          <w:tcPr>
            <w:tcW w:w="1212" w:type="dxa"/>
            <w:shd w:val="clear" w:color="auto" w:fill="FFCC99"/>
          </w:tcPr>
          <w:p w14:paraId="6EBE7A9A" w14:textId="15F65B05" w:rsidR="00D1771D" w:rsidRPr="00B36EC5" w:rsidRDefault="00D1771D" w:rsidP="00D1771D">
            <w:pPr>
              <w:rPr>
                <w:rFonts w:ascii="Times New Roman" w:hAnsi="Times New Roman" w:cs="Times New Roman"/>
                <w:sz w:val="16"/>
                <w:szCs w:val="16"/>
              </w:rPr>
            </w:pPr>
            <w:r w:rsidRPr="00B36EC5">
              <w:rPr>
                <w:rFonts w:ascii="Times New Roman" w:hAnsi="Times New Roman" w:cs="Times New Roman"/>
                <w:sz w:val="16"/>
                <w:szCs w:val="16"/>
              </w:rPr>
              <w:t>1.1 Podejmowanie pozarolniczej działalności gospodarczej</w:t>
            </w:r>
          </w:p>
        </w:tc>
        <w:tc>
          <w:tcPr>
            <w:tcW w:w="2611" w:type="dxa"/>
          </w:tcPr>
          <w:p w14:paraId="1C725332" w14:textId="61657D06" w:rsidR="00D1771D" w:rsidRPr="00B36EC5" w:rsidRDefault="00D1771D" w:rsidP="00D1771D">
            <w:pPr>
              <w:rPr>
                <w:rFonts w:ascii="Times New Roman" w:hAnsi="Times New Roman" w:cs="Times New Roman"/>
                <w:sz w:val="16"/>
                <w:szCs w:val="16"/>
              </w:rPr>
            </w:pPr>
            <w:r w:rsidRPr="00B36EC5">
              <w:rPr>
                <w:rFonts w:ascii="Times New Roman" w:hAnsi="Times New Roman" w:cs="Times New Roman"/>
                <w:sz w:val="16"/>
                <w:szCs w:val="16"/>
              </w:rPr>
              <w:t>Liczba nowopowstałych firm</w:t>
            </w:r>
          </w:p>
        </w:tc>
        <w:tc>
          <w:tcPr>
            <w:tcW w:w="850" w:type="dxa"/>
            <w:vAlign w:val="center"/>
          </w:tcPr>
          <w:p w14:paraId="68EE5DBC" w14:textId="1F1DE87C" w:rsidR="00D1771D" w:rsidRPr="00B36EC5" w:rsidRDefault="00D1771D" w:rsidP="00D1771D">
            <w:pPr>
              <w:rPr>
                <w:rFonts w:ascii="Times New Roman" w:hAnsi="Times New Roman" w:cs="Times New Roman"/>
                <w:sz w:val="16"/>
                <w:szCs w:val="16"/>
              </w:rPr>
            </w:pPr>
            <w:r w:rsidRPr="00B36EC5">
              <w:rPr>
                <w:rFonts w:ascii="Times New Roman" w:hAnsi="Times New Roman" w:cs="Times New Roman"/>
                <w:sz w:val="16"/>
                <w:szCs w:val="16"/>
              </w:rPr>
              <w:t>0 sztuk</w:t>
            </w:r>
          </w:p>
        </w:tc>
        <w:tc>
          <w:tcPr>
            <w:tcW w:w="851" w:type="dxa"/>
            <w:tcBorders>
              <w:top w:val="nil"/>
              <w:left w:val="nil"/>
              <w:bottom w:val="single" w:sz="8" w:space="0" w:color="auto"/>
              <w:right w:val="single" w:sz="8" w:space="0" w:color="auto"/>
            </w:tcBorders>
            <w:shd w:val="clear" w:color="auto" w:fill="auto"/>
            <w:vAlign w:val="center"/>
          </w:tcPr>
          <w:p w14:paraId="1B8ED475" w14:textId="734620F7"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50" w:type="dxa"/>
            <w:vAlign w:val="center"/>
          </w:tcPr>
          <w:p w14:paraId="51795A34" w14:textId="250570B3"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 xml:space="preserve"> 0 sztuk</w:t>
            </w:r>
          </w:p>
        </w:tc>
        <w:tc>
          <w:tcPr>
            <w:tcW w:w="851" w:type="dxa"/>
            <w:vAlign w:val="center"/>
          </w:tcPr>
          <w:p w14:paraId="37866498" w14:textId="165B1511"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50" w:type="dxa"/>
            <w:vAlign w:val="center"/>
          </w:tcPr>
          <w:p w14:paraId="39CDDDAE" w14:textId="1604B402"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992" w:type="dxa"/>
            <w:vAlign w:val="center"/>
          </w:tcPr>
          <w:p w14:paraId="29BE3A79" w14:textId="56FD3373"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1" w:type="dxa"/>
            <w:vAlign w:val="center"/>
          </w:tcPr>
          <w:p w14:paraId="01D5FAC5" w14:textId="788B8F01"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50" w:type="dxa"/>
            <w:vAlign w:val="center"/>
          </w:tcPr>
          <w:p w14:paraId="0901FDA2" w14:textId="5DC00937"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93" w:type="dxa"/>
            <w:vAlign w:val="center"/>
          </w:tcPr>
          <w:p w14:paraId="07943C3B" w14:textId="0EB226A6"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50" w:type="dxa"/>
            <w:vAlign w:val="center"/>
          </w:tcPr>
          <w:p w14:paraId="0D6EE1DC" w14:textId="63816E24"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1" w:type="dxa"/>
            <w:vAlign w:val="center"/>
          </w:tcPr>
          <w:p w14:paraId="71DB60FA" w14:textId="3FDFD30B"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912" w:type="dxa"/>
            <w:vAlign w:val="center"/>
          </w:tcPr>
          <w:p w14:paraId="3F68A2DE" w14:textId="08B0227E"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752" w:type="dxa"/>
            <w:vAlign w:val="center"/>
          </w:tcPr>
          <w:p w14:paraId="0F4BA7A5" w14:textId="1EB3C935"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PS WPR</w:t>
            </w:r>
          </w:p>
        </w:tc>
      </w:tr>
      <w:tr w:rsidR="00D1771D" w:rsidRPr="00B36EC5" w14:paraId="39051322" w14:textId="05AEB335" w:rsidTr="00FA35DF">
        <w:tc>
          <w:tcPr>
            <w:tcW w:w="1212" w:type="dxa"/>
            <w:shd w:val="clear" w:color="auto" w:fill="FFCC99"/>
          </w:tcPr>
          <w:p w14:paraId="78927B55" w14:textId="766C3D97" w:rsidR="00D1771D" w:rsidRPr="00B36EC5" w:rsidRDefault="00D1771D" w:rsidP="00D1771D">
            <w:pPr>
              <w:rPr>
                <w:rFonts w:ascii="Times New Roman" w:hAnsi="Times New Roman" w:cs="Times New Roman"/>
                <w:sz w:val="16"/>
                <w:szCs w:val="16"/>
              </w:rPr>
            </w:pPr>
            <w:r w:rsidRPr="00B36EC5">
              <w:rPr>
                <w:rFonts w:ascii="Times New Roman" w:hAnsi="Times New Roman" w:cs="Times New Roman"/>
                <w:sz w:val="16"/>
                <w:szCs w:val="16"/>
              </w:rPr>
              <w:t>1.2 Rozwijanie pozarolniczej działalności gospodarczej</w:t>
            </w:r>
          </w:p>
        </w:tc>
        <w:tc>
          <w:tcPr>
            <w:tcW w:w="2611" w:type="dxa"/>
          </w:tcPr>
          <w:p w14:paraId="26926052" w14:textId="0D7A334A" w:rsidR="00D1771D" w:rsidRPr="00B36EC5" w:rsidRDefault="00D1771D" w:rsidP="00D1771D">
            <w:pPr>
              <w:rPr>
                <w:rFonts w:ascii="Times New Roman" w:hAnsi="Times New Roman" w:cs="Times New Roman"/>
                <w:sz w:val="16"/>
                <w:szCs w:val="16"/>
              </w:rPr>
            </w:pPr>
            <w:r w:rsidRPr="00B36EC5">
              <w:rPr>
                <w:rFonts w:ascii="Times New Roman" w:hAnsi="Times New Roman" w:cs="Times New Roman"/>
                <w:sz w:val="16"/>
                <w:szCs w:val="16"/>
              </w:rPr>
              <w:t>Liczba firm, które otrzymały wsparcie</w:t>
            </w:r>
          </w:p>
        </w:tc>
        <w:tc>
          <w:tcPr>
            <w:tcW w:w="850" w:type="dxa"/>
            <w:vAlign w:val="center"/>
          </w:tcPr>
          <w:p w14:paraId="5885E7C1" w14:textId="370D9E0A" w:rsidR="00D1771D" w:rsidRPr="00B36EC5" w:rsidRDefault="00D1771D" w:rsidP="00D1771D">
            <w:pPr>
              <w:rPr>
                <w:rFonts w:ascii="Times New Roman" w:hAnsi="Times New Roman" w:cs="Times New Roman"/>
                <w:sz w:val="16"/>
                <w:szCs w:val="16"/>
              </w:rPr>
            </w:pPr>
            <w:r w:rsidRPr="00B36EC5">
              <w:rPr>
                <w:rFonts w:ascii="Times New Roman" w:hAnsi="Times New Roman" w:cs="Times New Roman"/>
                <w:sz w:val="16"/>
                <w:szCs w:val="16"/>
              </w:rPr>
              <w:t>0 sztuk</w:t>
            </w:r>
          </w:p>
        </w:tc>
        <w:tc>
          <w:tcPr>
            <w:tcW w:w="851" w:type="dxa"/>
            <w:tcBorders>
              <w:top w:val="nil"/>
              <w:left w:val="nil"/>
              <w:bottom w:val="single" w:sz="8" w:space="0" w:color="auto"/>
              <w:right w:val="single" w:sz="8" w:space="0" w:color="auto"/>
            </w:tcBorders>
            <w:shd w:val="clear" w:color="auto" w:fill="auto"/>
            <w:vAlign w:val="center"/>
          </w:tcPr>
          <w:p w14:paraId="2418B945" w14:textId="646B935F"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50" w:type="dxa"/>
            <w:vAlign w:val="center"/>
          </w:tcPr>
          <w:p w14:paraId="638863F5" w14:textId="005DBA12"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w:t>
            </w:r>
          </w:p>
        </w:tc>
        <w:tc>
          <w:tcPr>
            <w:tcW w:w="851" w:type="dxa"/>
            <w:vAlign w:val="center"/>
          </w:tcPr>
          <w:p w14:paraId="026F8A52" w14:textId="3F43E0F4"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Align w:val="center"/>
          </w:tcPr>
          <w:p w14:paraId="0C1A16E0" w14:textId="2025F1E4"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992" w:type="dxa"/>
            <w:vAlign w:val="center"/>
          </w:tcPr>
          <w:p w14:paraId="5FEC53DC" w14:textId="4AABA947"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1" w:type="dxa"/>
            <w:vAlign w:val="center"/>
          </w:tcPr>
          <w:p w14:paraId="085A1082" w14:textId="548469AF"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50" w:type="dxa"/>
            <w:vAlign w:val="center"/>
          </w:tcPr>
          <w:p w14:paraId="0237FD82" w14:textId="2B2E65D0"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93" w:type="dxa"/>
            <w:vAlign w:val="center"/>
          </w:tcPr>
          <w:p w14:paraId="04481009" w14:textId="6B353ADD"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50" w:type="dxa"/>
            <w:vAlign w:val="center"/>
          </w:tcPr>
          <w:p w14:paraId="4540B3A4" w14:textId="7420161C"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1" w:type="dxa"/>
            <w:vAlign w:val="center"/>
          </w:tcPr>
          <w:p w14:paraId="5E387610" w14:textId="60850B3D"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912" w:type="dxa"/>
            <w:vAlign w:val="center"/>
          </w:tcPr>
          <w:p w14:paraId="1F75FFAF" w14:textId="6B0D0204"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752" w:type="dxa"/>
            <w:vAlign w:val="center"/>
          </w:tcPr>
          <w:p w14:paraId="1A1DA54A" w14:textId="26D07AF6"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PS WPR</w:t>
            </w:r>
          </w:p>
        </w:tc>
      </w:tr>
      <w:tr w:rsidR="00D1771D" w:rsidRPr="00B36EC5" w14:paraId="7D98A808" w14:textId="3A69BCE4" w:rsidTr="00FA35DF">
        <w:tc>
          <w:tcPr>
            <w:tcW w:w="1212" w:type="dxa"/>
            <w:shd w:val="clear" w:color="auto" w:fill="FFCC99"/>
          </w:tcPr>
          <w:p w14:paraId="7F250311" w14:textId="3183CA22" w:rsidR="00D1771D" w:rsidRPr="00B36EC5" w:rsidRDefault="00D1771D" w:rsidP="00D1771D">
            <w:pPr>
              <w:rPr>
                <w:rFonts w:ascii="Times New Roman" w:hAnsi="Times New Roman" w:cs="Times New Roman"/>
                <w:sz w:val="16"/>
                <w:szCs w:val="16"/>
              </w:rPr>
            </w:pPr>
            <w:r w:rsidRPr="00B36EC5">
              <w:rPr>
                <w:rFonts w:ascii="Times New Roman" w:hAnsi="Times New Roman" w:cs="Times New Roman"/>
                <w:sz w:val="16"/>
                <w:szCs w:val="16"/>
              </w:rPr>
              <w:t>1.3 Wsparcie na tworzenie zagród edukacyjnych</w:t>
            </w:r>
          </w:p>
        </w:tc>
        <w:tc>
          <w:tcPr>
            <w:tcW w:w="2611" w:type="dxa"/>
          </w:tcPr>
          <w:p w14:paraId="49F3A1E1" w14:textId="240E44C6" w:rsidR="00D1771D" w:rsidRPr="00B36EC5" w:rsidRDefault="00D1771D" w:rsidP="00D1771D">
            <w:pPr>
              <w:rPr>
                <w:rFonts w:ascii="Times New Roman" w:hAnsi="Times New Roman" w:cs="Times New Roman"/>
                <w:sz w:val="16"/>
                <w:szCs w:val="16"/>
              </w:rPr>
            </w:pPr>
            <w:r w:rsidRPr="00B36EC5">
              <w:rPr>
                <w:rFonts w:ascii="Times New Roman" w:hAnsi="Times New Roman" w:cs="Times New Roman"/>
                <w:sz w:val="16"/>
                <w:szCs w:val="16"/>
              </w:rPr>
              <w:t>Liczba nowopowstałych zagród edukacyjnych</w:t>
            </w:r>
          </w:p>
        </w:tc>
        <w:tc>
          <w:tcPr>
            <w:tcW w:w="850" w:type="dxa"/>
            <w:vAlign w:val="center"/>
          </w:tcPr>
          <w:p w14:paraId="22961493" w14:textId="5DB5225E" w:rsidR="00D1771D" w:rsidRPr="00B36EC5" w:rsidRDefault="00D1771D" w:rsidP="00D1771D">
            <w:pPr>
              <w:rPr>
                <w:rFonts w:ascii="Times New Roman" w:hAnsi="Times New Roman" w:cs="Times New Roman"/>
                <w:sz w:val="16"/>
                <w:szCs w:val="16"/>
              </w:rPr>
            </w:pPr>
            <w:r w:rsidRPr="00B36EC5">
              <w:rPr>
                <w:rFonts w:ascii="Times New Roman" w:hAnsi="Times New Roman" w:cs="Times New Roman"/>
                <w:sz w:val="16"/>
                <w:szCs w:val="16"/>
              </w:rPr>
              <w:t>0 sztuk</w:t>
            </w:r>
          </w:p>
        </w:tc>
        <w:tc>
          <w:tcPr>
            <w:tcW w:w="851" w:type="dxa"/>
            <w:tcBorders>
              <w:top w:val="nil"/>
              <w:left w:val="nil"/>
              <w:bottom w:val="single" w:sz="8" w:space="0" w:color="auto"/>
              <w:right w:val="single" w:sz="8" w:space="0" w:color="auto"/>
            </w:tcBorders>
            <w:shd w:val="clear" w:color="auto" w:fill="auto"/>
            <w:vAlign w:val="center"/>
          </w:tcPr>
          <w:p w14:paraId="72A00B17" w14:textId="0E01963B"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50" w:type="dxa"/>
            <w:vAlign w:val="center"/>
          </w:tcPr>
          <w:p w14:paraId="00D65A56" w14:textId="450C011E"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51" w:type="dxa"/>
            <w:vAlign w:val="center"/>
          </w:tcPr>
          <w:p w14:paraId="3A5434CA" w14:textId="2A19B7D3"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50" w:type="dxa"/>
            <w:vAlign w:val="center"/>
          </w:tcPr>
          <w:p w14:paraId="4B79EEEB" w14:textId="6EB10656"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992" w:type="dxa"/>
            <w:vAlign w:val="center"/>
          </w:tcPr>
          <w:p w14:paraId="1FCF81E4" w14:textId="3689F537"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51" w:type="dxa"/>
            <w:vAlign w:val="center"/>
          </w:tcPr>
          <w:p w14:paraId="76B6DD78" w14:textId="3C706B97"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50" w:type="dxa"/>
            <w:vAlign w:val="center"/>
          </w:tcPr>
          <w:p w14:paraId="605B3609" w14:textId="2E04A671"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93" w:type="dxa"/>
            <w:vAlign w:val="center"/>
          </w:tcPr>
          <w:p w14:paraId="2634D169" w14:textId="445B2E73"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50" w:type="dxa"/>
            <w:vAlign w:val="center"/>
          </w:tcPr>
          <w:p w14:paraId="53527053" w14:textId="7911D86D"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1" w:type="dxa"/>
            <w:vAlign w:val="center"/>
          </w:tcPr>
          <w:p w14:paraId="1CAC0F6C" w14:textId="193DE8A0"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912" w:type="dxa"/>
            <w:vAlign w:val="center"/>
          </w:tcPr>
          <w:p w14:paraId="0FD871F6" w14:textId="77120A21"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752" w:type="dxa"/>
            <w:vAlign w:val="center"/>
          </w:tcPr>
          <w:p w14:paraId="05804595" w14:textId="2709EDC9"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PS WPR</w:t>
            </w:r>
          </w:p>
        </w:tc>
      </w:tr>
      <w:tr w:rsidR="00D1771D" w:rsidRPr="00B36EC5" w14:paraId="68656089" w14:textId="77777777" w:rsidTr="00842B9F">
        <w:tc>
          <w:tcPr>
            <w:tcW w:w="1212" w:type="dxa"/>
            <w:shd w:val="clear" w:color="auto" w:fill="FFF2CC" w:themeFill="accent4" w:themeFillTint="33"/>
          </w:tcPr>
          <w:p w14:paraId="24210EBC" w14:textId="6AB63E89" w:rsidR="00D1771D" w:rsidRPr="00B36EC5" w:rsidRDefault="00D1771D" w:rsidP="00D1771D">
            <w:pPr>
              <w:rPr>
                <w:rFonts w:ascii="Times New Roman" w:hAnsi="Times New Roman" w:cs="Times New Roman"/>
                <w:sz w:val="16"/>
                <w:szCs w:val="16"/>
              </w:rPr>
            </w:pPr>
            <w:r w:rsidRPr="00B36EC5">
              <w:rPr>
                <w:rFonts w:ascii="Times New Roman" w:hAnsi="Times New Roman" w:cs="Times New Roman"/>
                <w:sz w:val="16"/>
                <w:szCs w:val="16"/>
              </w:rPr>
              <w:t>W 1.1</w:t>
            </w:r>
          </w:p>
        </w:tc>
        <w:tc>
          <w:tcPr>
            <w:tcW w:w="2611" w:type="dxa"/>
            <w:vAlign w:val="center"/>
          </w:tcPr>
          <w:p w14:paraId="233EFE04" w14:textId="76E33147" w:rsidR="00D1771D" w:rsidRPr="00B36EC5" w:rsidRDefault="00D1771D" w:rsidP="00D1771D">
            <w:pPr>
              <w:rPr>
                <w:rFonts w:ascii="Times New Roman" w:hAnsi="Times New Roman" w:cs="Times New Roman"/>
                <w:sz w:val="16"/>
                <w:szCs w:val="16"/>
              </w:rPr>
            </w:pPr>
            <w:r w:rsidRPr="00B36EC5">
              <w:rPr>
                <w:rFonts w:ascii="Times New Roman" w:hAnsi="Times New Roman" w:cs="Times New Roman"/>
                <w:sz w:val="16"/>
                <w:szCs w:val="16"/>
              </w:rPr>
              <w:t xml:space="preserve">R.37 Wzrost gospodarczy i zatrudnienie na obszarach wiejskich: nowe miejsca pracy objęte wsparciem w ramach projektów WPR. </w:t>
            </w:r>
          </w:p>
        </w:tc>
        <w:tc>
          <w:tcPr>
            <w:tcW w:w="850" w:type="dxa"/>
            <w:vAlign w:val="center"/>
          </w:tcPr>
          <w:p w14:paraId="6C68871E" w14:textId="0114682A"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0</w:t>
            </w:r>
          </w:p>
          <w:p w14:paraId="42A3B060" w14:textId="65403CC7" w:rsidR="00D1771D" w:rsidRPr="00B36EC5" w:rsidRDefault="00D1771D" w:rsidP="00D1771D">
            <w:pPr>
              <w:jc w:val="center"/>
              <w:rPr>
                <w:rFonts w:ascii="Times New Roman" w:hAnsi="Times New Roman" w:cs="Times New Roman"/>
                <w:sz w:val="16"/>
                <w:szCs w:val="16"/>
              </w:rPr>
            </w:pPr>
            <w:r w:rsidRPr="00B36EC5">
              <w:rPr>
                <w:rFonts w:ascii="Times New Roman" w:hAnsi="Times New Roman" w:cs="Times New Roman"/>
                <w:sz w:val="16"/>
                <w:szCs w:val="16"/>
              </w:rPr>
              <w:t>utworzonych miejsc pracy</w:t>
            </w:r>
          </w:p>
        </w:tc>
        <w:tc>
          <w:tcPr>
            <w:tcW w:w="851" w:type="dxa"/>
            <w:tcBorders>
              <w:top w:val="nil"/>
              <w:left w:val="nil"/>
              <w:bottom w:val="single" w:sz="4" w:space="0" w:color="auto"/>
              <w:right w:val="single" w:sz="8" w:space="0" w:color="auto"/>
            </w:tcBorders>
            <w:shd w:val="clear" w:color="auto" w:fill="BFBFBF" w:themeFill="background1" w:themeFillShade="BF"/>
            <w:vAlign w:val="center"/>
          </w:tcPr>
          <w:p w14:paraId="1CB2334F" w14:textId="0AB4A07F" w:rsidR="00D1771D" w:rsidRPr="00274048" w:rsidRDefault="00842B9F" w:rsidP="00842B9F">
            <w:pPr>
              <w:jc w:val="center"/>
            </w:pPr>
            <w:r>
              <w:t>-</w:t>
            </w:r>
          </w:p>
        </w:tc>
        <w:tc>
          <w:tcPr>
            <w:tcW w:w="850" w:type="dxa"/>
            <w:tcBorders>
              <w:bottom w:val="single" w:sz="4" w:space="0" w:color="auto"/>
            </w:tcBorders>
            <w:vAlign w:val="center"/>
          </w:tcPr>
          <w:p w14:paraId="7B672EC5" w14:textId="5A3731C7" w:rsidR="00D1771D" w:rsidRPr="00B36EC5" w:rsidRDefault="000B503B" w:rsidP="00D1771D">
            <w:pPr>
              <w:jc w:val="center"/>
              <w:rPr>
                <w:rFonts w:ascii="Times New Roman" w:hAnsi="Times New Roman" w:cs="Times New Roman"/>
                <w:sz w:val="16"/>
                <w:szCs w:val="16"/>
              </w:rPr>
            </w:pPr>
            <w:r>
              <w:rPr>
                <w:rFonts w:ascii="Times New Roman" w:hAnsi="Times New Roman" w:cs="Times New Roman"/>
                <w:sz w:val="16"/>
                <w:szCs w:val="16"/>
              </w:rPr>
              <w:t>4</w:t>
            </w:r>
            <w:r w:rsidR="00D1771D" w:rsidRPr="00B36EC5">
              <w:rPr>
                <w:rFonts w:ascii="Times New Roman" w:hAnsi="Times New Roman" w:cs="Times New Roman"/>
                <w:sz w:val="16"/>
                <w:szCs w:val="16"/>
              </w:rPr>
              <w:t xml:space="preserve"> utworzonych miejsc pracy</w:t>
            </w:r>
          </w:p>
        </w:tc>
        <w:tc>
          <w:tcPr>
            <w:tcW w:w="851" w:type="dxa"/>
            <w:tcBorders>
              <w:bottom w:val="single" w:sz="4" w:space="0" w:color="auto"/>
            </w:tcBorders>
            <w:shd w:val="clear" w:color="auto" w:fill="BFBFBF" w:themeFill="background1" w:themeFillShade="BF"/>
            <w:vAlign w:val="center"/>
          </w:tcPr>
          <w:p w14:paraId="407A29F0" w14:textId="4E7DE8CD" w:rsidR="00D1771D" w:rsidRPr="00B36EC5" w:rsidRDefault="00842B9F" w:rsidP="00D1771D">
            <w:pPr>
              <w:jc w:val="center"/>
              <w:rPr>
                <w:rFonts w:ascii="Times New Roman" w:hAnsi="Times New Roman" w:cs="Times New Roman"/>
                <w:sz w:val="16"/>
                <w:szCs w:val="16"/>
              </w:rPr>
            </w:pPr>
            <w:r>
              <w:rPr>
                <w:rFonts w:ascii="Times New Roman" w:hAnsi="Times New Roman" w:cs="Times New Roman"/>
                <w:sz w:val="16"/>
                <w:szCs w:val="16"/>
              </w:rPr>
              <w:t>-</w:t>
            </w:r>
          </w:p>
        </w:tc>
        <w:tc>
          <w:tcPr>
            <w:tcW w:w="850" w:type="dxa"/>
            <w:tcBorders>
              <w:bottom w:val="single" w:sz="4" w:space="0" w:color="auto"/>
            </w:tcBorders>
            <w:vAlign w:val="center"/>
          </w:tcPr>
          <w:p w14:paraId="29A7A518" w14:textId="74ED0461" w:rsidR="00D1771D" w:rsidRPr="00B36EC5" w:rsidRDefault="000B503B" w:rsidP="00D1771D">
            <w:pPr>
              <w:jc w:val="center"/>
              <w:rPr>
                <w:rFonts w:ascii="Times New Roman" w:hAnsi="Times New Roman" w:cs="Times New Roman"/>
                <w:sz w:val="16"/>
                <w:szCs w:val="16"/>
              </w:rPr>
            </w:pPr>
            <w:r>
              <w:rPr>
                <w:rFonts w:ascii="Times New Roman" w:hAnsi="Times New Roman" w:cs="Times New Roman"/>
                <w:sz w:val="16"/>
                <w:szCs w:val="16"/>
              </w:rPr>
              <w:t>8</w:t>
            </w:r>
            <w:r w:rsidR="00D1771D" w:rsidRPr="00B36EC5">
              <w:rPr>
                <w:rFonts w:ascii="Times New Roman" w:hAnsi="Times New Roman" w:cs="Times New Roman"/>
                <w:sz w:val="16"/>
                <w:szCs w:val="16"/>
              </w:rPr>
              <w:t xml:space="preserve"> utworzonych miejsc pracy</w:t>
            </w:r>
          </w:p>
        </w:tc>
        <w:tc>
          <w:tcPr>
            <w:tcW w:w="992" w:type="dxa"/>
            <w:tcBorders>
              <w:bottom w:val="single" w:sz="4" w:space="0" w:color="auto"/>
            </w:tcBorders>
            <w:shd w:val="clear" w:color="auto" w:fill="BFBFBF" w:themeFill="background1" w:themeFillShade="BF"/>
            <w:vAlign w:val="center"/>
          </w:tcPr>
          <w:p w14:paraId="1F755972" w14:textId="4F58D0F2" w:rsidR="00D1771D" w:rsidRPr="00B36EC5" w:rsidRDefault="00842B9F" w:rsidP="00D1771D">
            <w:pPr>
              <w:jc w:val="center"/>
              <w:rPr>
                <w:rFonts w:ascii="Times New Roman" w:hAnsi="Times New Roman" w:cs="Times New Roman"/>
                <w:sz w:val="16"/>
                <w:szCs w:val="16"/>
              </w:rPr>
            </w:pPr>
            <w:r>
              <w:rPr>
                <w:rFonts w:ascii="Times New Roman" w:hAnsi="Times New Roman" w:cs="Times New Roman"/>
                <w:sz w:val="16"/>
                <w:szCs w:val="16"/>
              </w:rPr>
              <w:t>-</w:t>
            </w:r>
          </w:p>
        </w:tc>
        <w:tc>
          <w:tcPr>
            <w:tcW w:w="851" w:type="dxa"/>
            <w:tcBorders>
              <w:bottom w:val="single" w:sz="4" w:space="0" w:color="auto"/>
            </w:tcBorders>
            <w:vAlign w:val="center"/>
          </w:tcPr>
          <w:p w14:paraId="73F52814" w14:textId="4FB1B31C" w:rsidR="00D1771D" w:rsidRPr="00B36EC5" w:rsidRDefault="000B503B" w:rsidP="00D1771D">
            <w:pPr>
              <w:jc w:val="center"/>
              <w:rPr>
                <w:rFonts w:ascii="Times New Roman" w:hAnsi="Times New Roman" w:cs="Times New Roman"/>
                <w:sz w:val="16"/>
                <w:szCs w:val="16"/>
              </w:rPr>
            </w:pPr>
            <w:r>
              <w:rPr>
                <w:rFonts w:ascii="Times New Roman" w:hAnsi="Times New Roman" w:cs="Times New Roman"/>
                <w:sz w:val="16"/>
                <w:szCs w:val="16"/>
              </w:rPr>
              <w:t>8</w:t>
            </w:r>
            <w:r w:rsidR="00D1771D" w:rsidRPr="00B36EC5">
              <w:rPr>
                <w:rFonts w:ascii="Times New Roman" w:hAnsi="Times New Roman" w:cs="Times New Roman"/>
                <w:sz w:val="16"/>
                <w:szCs w:val="16"/>
              </w:rPr>
              <w:t xml:space="preserve"> utworzonych miejsc pracy</w:t>
            </w:r>
          </w:p>
        </w:tc>
        <w:tc>
          <w:tcPr>
            <w:tcW w:w="850" w:type="dxa"/>
            <w:tcBorders>
              <w:bottom w:val="single" w:sz="4" w:space="0" w:color="auto"/>
            </w:tcBorders>
            <w:shd w:val="clear" w:color="auto" w:fill="BFBFBF" w:themeFill="background1" w:themeFillShade="BF"/>
            <w:vAlign w:val="center"/>
          </w:tcPr>
          <w:p w14:paraId="1F0F73EA" w14:textId="1D54B0E7" w:rsidR="00D1771D" w:rsidRPr="00B36EC5" w:rsidRDefault="00842B9F" w:rsidP="00D1771D">
            <w:pPr>
              <w:jc w:val="center"/>
              <w:rPr>
                <w:rFonts w:ascii="Times New Roman" w:hAnsi="Times New Roman" w:cs="Times New Roman"/>
                <w:sz w:val="16"/>
                <w:szCs w:val="16"/>
              </w:rPr>
            </w:pPr>
            <w:r>
              <w:rPr>
                <w:rFonts w:ascii="Times New Roman" w:hAnsi="Times New Roman" w:cs="Times New Roman"/>
                <w:sz w:val="16"/>
                <w:szCs w:val="16"/>
              </w:rPr>
              <w:t>-</w:t>
            </w:r>
          </w:p>
        </w:tc>
        <w:tc>
          <w:tcPr>
            <w:tcW w:w="993" w:type="dxa"/>
            <w:tcBorders>
              <w:bottom w:val="single" w:sz="4" w:space="0" w:color="auto"/>
            </w:tcBorders>
            <w:vAlign w:val="center"/>
          </w:tcPr>
          <w:p w14:paraId="2EDE9A2C" w14:textId="48265219" w:rsidR="00D1771D" w:rsidRPr="00B36EC5" w:rsidRDefault="000B503B" w:rsidP="00D1771D">
            <w:pPr>
              <w:jc w:val="center"/>
              <w:rPr>
                <w:rFonts w:ascii="Times New Roman" w:hAnsi="Times New Roman" w:cs="Times New Roman"/>
                <w:sz w:val="16"/>
                <w:szCs w:val="16"/>
              </w:rPr>
            </w:pPr>
            <w:r>
              <w:rPr>
                <w:rFonts w:ascii="Times New Roman" w:hAnsi="Times New Roman" w:cs="Times New Roman"/>
                <w:sz w:val="16"/>
                <w:szCs w:val="16"/>
              </w:rPr>
              <w:t>8</w:t>
            </w:r>
            <w:r w:rsidR="00D1771D" w:rsidRPr="00B36EC5">
              <w:rPr>
                <w:rFonts w:ascii="Times New Roman" w:hAnsi="Times New Roman" w:cs="Times New Roman"/>
                <w:sz w:val="16"/>
                <w:szCs w:val="16"/>
              </w:rPr>
              <w:t xml:space="preserve"> utworzonych miejsc pracy</w:t>
            </w:r>
          </w:p>
        </w:tc>
        <w:tc>
          <w:tcPr>
            <w:tcW w:w="850" w:type="dxa"/>
            <w:tcBorders>
              <w:bottom w:val="single" w:sz="4" w:space="0" w:color="auto"/>
            </w:tcBorders>
            <w:shd w:val="clear" w:color="auto" w:fill="BFBFBF" w:themeFill="background1" w:themeFillShade="BF"/>
            <w:vAlign w:val="center"/>
          </w:tcPr>
          <w:p w14:paraId="2CCD4C5F" w14:textId="5513515A" w:rsidR="00D1771D" w:rsidRPr="00B36EC5" w:rsidRDefault="00842B9F" w:rsidP="00D1771D">
            <w:pPr>
              <w:jc w:val="center"/>
              <w:rPr>
                <w:rFonts w:ascii="Times New Roman" w:hAnsi="Times New Roman" w:cs="Times New Roman"/>
                <w:sz w:val="16"/>
                <w:szCs w:val="16"/>
              </w:rPr>
            </w:pPr>
            <w:r>
              <w:rPr>
                <w:rFonts w:ascii="Times New Roman" w:hAnsi="Times New Roman" w:cs="Times New Roman"/>
                <w:sz w:val="16"/>
                <w:szCs w:val="16"/>
              </w:rPr>
              <w:t>-</w:t>
            </w:r>
          </w:p>
        </w:tc>
        <w:tc>
          <w:tcPr>
            <w:tcW w:w="851" w:type="dxa"/>
            <w:tcBorders>
              <w:bottom w:val="single" w:sz="4" w:space="0" w:color="auto"/>
            </w:tcBorders>
            <w:vAlign w:val="center"/>
          </w:tcPr>
          <w:p w14:paraId="5AF7AFCD" w14:textId="06DD7899" w:rsidR="00D1771D" w:rsidRPr="00B36EC5" w:rsidRDefault="000B503B" w:rsidP="00D1771D">
            <w:pPr>
              <w:jc w:val="center"/>
              <w:rPr>
                <w:rFonts w:ascii="Times New Roman" w:hAnsi="Times New Roman" w:cs="Times New Roman"/>
                <w:sz w:val="16"/>
                <w:szCs w:val="16"/>
              </w:rPr>
            </w:pPr>
            <w:r>
              <w:rPr>
                <w:rFonts w:ascii="Times New Roman" w:hAnsi="Times New Roman" w:cs="Times New Roman"/>
                <w:sz w:val="16"/>
                <w:szCs w:val="16"/>
              </w:rPr>
              <w:t>8</w:t>
            </w:r>
            <w:r w:rsidR="00D1771D" w:rsidRPr="00B36EC5">
              <w:rPr>
                <w:rFonts w:ascii="Times New Roman" w:hAnsi="Times New Roman" w:cs="Times New Roman"/>
                <w:sz w:val="16"/>
                <w:szCs w:val="16"/>
              </w:rPr>
              <w:t xml:space="preserve"> utworzonych miejsc pracy</w:t>
            </w:r>
          </w:p>
        </w:tc>
        <w:tc>
          <w:tcPr>
            <w:tcW w:w="912" w:type="dxa"/>
            <w:tcBorders>
              <w:bottom w:val="single" w:sz="4" w:space="0" w:color="auto"/>
            </w:tcBorders>
            <w:shd w:val="clear" w:color="auto" w:fill="BFBFBF" w:themeFill="background1" w:themeFillShade="BF"/>
            <w:vAlign w:val="center"/>
          </w:tcPr>
          <w:p w14:paraId="6B203CC3" w14:textId="6124D5D1" w:rsidR="00D1771D" w:rsidRPr="00B36EC5" w:rsidRDefault="00842B9F" w:rsidP="00D1771D">
            <w:pPr>
              <w:jc w:val="center"/>
              <w:rPr>
                <w:rFonts w:ascii="Times New Roman" w:hAnsi="Times New Roman" w:cs="Times New Roman"/>
                <w:sz w:val="16"/>
                <w:szCs w:val="16"/>
              </w:rPr>
            </w:pPr>
            <w:r>
              <w:rPr>
                <w:rFonts w:ascii="Times New Roman" w:hAnsi="Times New Roman" w:cs="Times New Roman"/>
                <w:sz w:val="16"/>
                <w:szCs w:val="16"/>
              </w:rPr>
              <w:t>-</w:t>
            </w:r>
          </w:p>
        </w:tc>
        <w:tc>
          <w:tcPr>
            <w:tcW w:w="752" w:type="dxa"/>
            <w:tcBorders>
              <w:bottom w:val="single" w:sz="4" w:space="0" w:color="auto"/>
            </w:tcBorders>
            <w:vAlign w:val="center"/>
          </w:tcPr>
          <w:p w14:paraId="4EC7F741" w14:textId="15BAED48" w:rsidR="00D1771D" w:rsidRPr="00B36EC5" w:rsidRDefault="00D1771D" w:rsidP="00511DF2">
            <w:pPr>
              <w:jc w:val="center"/>
              <w:rPr>
                <w:rFonts w:ascii="Times New Roman" w:hAnsi="Times New Roman" w:cs="Times New Roman"/>
                <w:sz w:val="16"/>
                <w:szCs w:val="16"/>
              </w:rPr>
            </w:pPr>
            <w:r w:rsidRPr="00B36EC5">
              <w:rPr>
                <w:rFonts w:ascii="Times New Roman" w:hAnsi="Times New Roman" w:cs="Times New Roman"/>
                <w:sz w:val="16"/>
                <w:szCs w:val="16"/>
              </w:rPr>
              <w:t>PS WPR</w:t>
            </w:r>
          </w:p>
        </w:tc>
      </w:tr>
      <w:tr w:rsidR="00365E07" w:rsidRPr="00B36EC5" w14:paraId="176CCD57" w14:textId="77777777" w:rsidTr="00842B9F">
        <w:tc>
          <w:tcPr>
            <w:tcW w:w="1212" w:type="dxa"/>
            <w:shd w:val="clear" w:color="auto" w:fill="FFF2CC" w:themeFill="accent4" w:themeFillTint="33"/>
          </w:tcPr>
          <w:p w14:paraId="747CC66D" w14:textId="034DDE84" w:rsidR="00365E07" w:rsidRPr="00B36EC5" w:rsidRDefault="00365E07" w:rsidP="00D1771D">
            <w:pPr>
              <w:rPr>
                <w:rFonts w:ascii="Times New Roman" w:hAnsi="Times New Roman" w:cs="Times New Roman"/>
                <w:sz w:val="16"/>
                <w:szCs w:val="16"/>
              </w:rPr>
            </w:pPr>
            <w:r>
              <w:rPr>
                <w:rFonts w:ascii="Times New Roman" w:hAnsi="Times New Roman" w:cs="Times New Roman"/>
                <w:sz w:val="16"/>
                <w:szCs w:val="16"/>
              </w:rPr>
              <w:t>W 1.2</w:t>
            </w:r>
          </w:p>
        </w:tc>
        <w:tc>
          <w:tcPr>
            <w:tcW w:w="2611" w:type="dxa"/>
            <w:vAlign w:val="center"/>
          </w:tcPr>
          <w:p w14:paraId="71D52AC5" w14:textId="498F65E3" w:rsidR="00365E07" w:rsidRPr="00B36EC5" w:rsidRDefault="00365E07" w:rsidP="00D1771D">
            <w:pPr>
              <w:rPr>
                <w:rFonts w:ascii="Times New Roman" w:hAnsi="Times New Roman" w:cs="Times New Roman"/>
                <w:sz w:val="16"/>
                <w:szCs w:val="16"/>
              </w:rPr>
            </w:pPr>
            <w:r w:rsidRPr="00365E07">
              <w:rPr>
                <w:rFonts w:ascii="Times New Roman" w:hAnsi="Times New Roman" w:cs="Times New Roman"/>
                <w:sz w:val="16"/>
                <w:szCs w:val="16"/>
              </w:rPr>
              <w:t xml:space="preserve">R.39 Rozwój gospodarki wiejskiej: liczba przedsiębiorstw rolnych, w tym przedsiębiorstw zajmujących się </w:t>
            </w:r>
            <w:proofErr w:type="spellStart"/>
            <w:r w:rsidRPr="00365E07">
              <w:rPr>
                <w:rFonts w:ascii="Times New Roman" w:hAnsi="Times New Roman" w:cs="Times New Roman"/>
                <w:sz w:val="16"/>
                <w:szCs w:val="16"/>
              </w:rPr>
              <w:t>biogospodarką</w:t>
            </w:r>
            <w:proofErr w:type="spellEnd"/>
            <w:r w:rsidRPr="00365E07">
              <w:rPr>
                <w:rFonts w:ascii="Times New Roman" w:hAnsi="Times New Roman" w:cs="Times New Roman"/>
                <w:sz w:val="16"/>
                <w:szCs w:val="16"/>
              </w:rPr>
              <w:t>, rozwiniętych dzięki wsparciu w ramach WPR</w:t>
            </w:r>
          </w:p>
        </w:tc>
        <w:tc>
          <w:tcPr>
            <w:tcW w:w="850" w:type="dxa"/>
            <w:vAlign w:val="center"/>
          </w:tcPr>
          <w:p w14:paraId="020E1728" w14:textId="77777777" w:rsidR="00365E07" w:rsidRDefault="00365E07" w:rsidP="00365E07">
            <w:pPr>
              <w:jc w:val="center"/>
              <w:rPr>
                <w:rFonts w:ascii="Times New Roman" w:hAnsi="Times New Roman" w:cs="Times New Roman"/>
                <w:sz w:val="16"/>
                <w:szCs w:val="16"/>
              </w:rPr>
            </w:pPr>
            <w:r>
              <w:rPr>
                <w:rFonts w:ascii="Times New Roman" w:hAnsi="Times New Roman" w:cs="Times New Roman"/>
                <w:sz w:val="16"/>
                <w:szCs w:val="16"/>
              </w:rPr>
              <w:t>0 wspartych przedsiębiorstw rolnych</w:t>
            </w:r>
          </w:p>
          <w:p w14:paraId="19D6CC6B" w14:textId="371AB730" w:rsidR="00593AFD" w:rsidRPr="00B36EC5" w:rsidRDefault="00593AFD" w:rsidP="00365E07">
            <w:pPr>
              <w:jc w:val="center"/>
              <w:rPr>
                <w:rFonts w:ascii="Times New Roman" w:hAnsi="Times New Roman" w:cs="Times New Roman"/>
                <w:sz w:val="16"/>
                <w:szCs w:val="1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06CDA4B" w14:textId="5D2B90E2" w:rsidR="00365E07" w:rsidRPr="00B36EC5" w:rsidRDefault="00842B9F" w:rsidP="00D1771D">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14:paraId="62748CBD" w14:textId="77777777" w:rsidR="00593AFD" w:rsidRDefault="00593AFD" w:rsidP="00593AFD">
            <w:pPr>
              <w:jc w:val="center"/>
              <w:rPr>
                <w:rFonts w:ascii="Times New Roman" w:hAnsi="Times New Roman" w:cs="Times New Roman"/>
                <w:sz w:val="16"/>
                <w:szCs w:val="16"/>
              </w:rPr>
            </w:pPr>
            <w:r>
              <w:rPr>
                <w:rFonts w:ascii="Times New Roman" w:hAnsi="Times New Roman" w:cs="Times New Roman"/>
                <w:sz w:val="16"/>
                <w:szCs w:val="16"/>
              </w:rPr>
              <w:t>0 wspartych przedsiębiorstw rolnych</w:t>
            </w:r>
          </w:p>
          <w:p w14:paraId="4AFF5CA4" w14:textId="77777777" w:rsidR="00365E07" w:rsidRPr="00B36EC5" w:rsidRDefault="00365E07" w:rsidP="00D1771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91E0E9" w14:textId="6B6225C2" w:rsidR="00365E07" w:rsidRPr="00B36EC5" w:rsidRDefault="00842B9F" w:rsidP="00D1771D">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14:paraId="2C48147D" w14:textId="77777777" w:rsidR="00593AFD" w:rsidRDefault="00593AFD" w:rsidP="00593AFD">
            <w:pPr>
              <w:jc w:val="center"/>
              <w:rPr>
                <w:rFonts w:ascii="Times New Roman" w:hAnsi="Times New Roman" w:cs="Times New Roman"/>
                <w:sz w:val="16"/>
                <w:szCs w:val="16"/>
              </w:rPr>
            </w:pPr>
            <w:r>
              <w:rPr>
                <w:rFonts w:ascii="Times New Roman" w:hAnsi="Times New Roman" w:cs="Times New Roman"/>
                <w:sz w:val="16"/>
                <w:szCs w:val="16"/>
              </w:rPr>
              <w:t>0 wspartych przedsiębiorstw rolnych</w:t>
            </w:r>
          </w:p>
          <w:p w14:paraId="146E229D" w14:textId="77777777" w:rsidR="00365E07" w:rsidRPr="00B36EC5" w:rsidRDefault="00365E07" w:rsidP="00D1771D">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329DF3" w14:textId="2F4F86C1" w:rsidR="00365E07" w:rsidRPr="00B36EC5" w:rsidRDefault="00842B9F" w:rsidP="00D1771D">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6446D37A" w14:textId="35D95F26" w:rsidR="00593AFD" w:rsidRDefault="000B503B" w:rsidP="00593AFD">
            <w:pPr>
              <w:jc w:val="center"/>
              <w:rPr>
                <w:rFonts w:ascii="Times New Roman" w:hAnsi="Times New Roman" w:cs="Times New Roman"/>
                <w:sz w:val="16"/>
                <w:szCs w:val="16"/>
              </w:rPr>
            </w:pPr>
            <w:r>
              <w:rPr>
                <w:rFonts w:ascii="Times New Roman" w:hAnsi="Times New Roman" w:cs="Times New Roman"/>
                <w:sz w:val="16"/>
                <w:szCs w:val="16"/>
              </w:rPr>
              <w:t>4</w:t>
            </w:r>
            <w:r w:rsidR="00593AFD">
              <w:rPr>
                <w:rFonts w:ascii="Times New Roman" w:hAnsi="Times New Roman" w:cs="Times New Roman"/>
                <w:sz w:val="16"/>
                <w:szCs w:val="16"/>
              </w:rPr>
              <w:t xml:space="preserve"> wspartych przedsiębiorstw rolnych</w:t>
            </w:r>
          </w:p>
          <w:p w14:paraId="10E266F8" w14:textId="77777777" w:rsidR="00365E07" w:rsidRPr="00B36EC5" w:rsidRDefault="00365E07" w:rsidP="00D1771D">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94FCF4" w14:textId="18F15695" w:rsidR="00365E07" w:rsidRPr="00B36EC5" w:rsidRDefault="00842B9F" w:rsidP="00D1771D">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tcPr>
          <w:p w14:paraId="0C2BE7E2" w14:textId="53C8D354" w:rsidR="00593AFD" w:rsidRDefault="000B503B" w:rsidP="00593AFD">
            <w:pPr>
              <w:jc w:val="center"/>
              <w:rPr>
                <w:rFonts w:ascii="Times New Roman" w:hAnsi="Times New Roman" w:cs="Times New Roman"/>
                <w:sz w:val="16"/>
                <w:szCs w:val="16"/>
              </w:rPr>
            </w:pPr>
            <w:r>
              <w:rPr>
                <w:rFonts w:ascii="Times New Roman" w:hAnsi="Times New Roman" w:cs="Times New Roman"/>
                <w:sz w:val="16"/>
                <w:szCs w:val="16"/>
              </w:rPr>
              <w:t>4</w:t>
            </w:r>
            <w:r w:rsidR="00593AFD">
              <w:rPr>
                <w:rFonts w:ascii="Times New Roman" w:hAnsi="Times New Roman" w:cs="Times New Roman"/>
                <w:sz w:val="16"/>
                <w:szCs w:val="16"/>
              </w:rPr>
              <w:t xml:space="preserve"> wspartych przedsiębiorstw rolnych</w:t>
            </w:r>
          </w:p>
          <w:p w14:paraId="66B8F3B5" w14:textId="77777777" w:rsidR="00365E07" w:rsidRPr="00B36EC5" w:rsidRDefault="00365E07" w:rsidP="00D1771D">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6A4324" w14:textId="7D935C01" w:rsidR="00365E07" w:rsidRPr="00B36EC5" w:rsidRDefault="00842B9F" w:rsidP="00D1771D">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0B6B868C" w14:textId="377D60EA" w:rsidR="00593AFD" w:rsidRDefault="000B503B" w:rsidP="00593AFD">
            <w:pPr>
              <w:jc w:val="center"/>
              <w:rPr>
                <w:rFonts w:ascii="Times New Roman" w:hAnsi="Times New Roman" w:cs="Times New Roman"/>
                <w:sz w:val="16"/>
                <w:szCs w:val="16"/>
              </w:rPr>
            </w:pPr>
            <w:r>
              <w:rPr>
                <w:rFonts w:ascii="Times New Roman" w:hAnsi="Times New Roman" w:cs="Times New Roman"/>
                <w:sz w:val="16"/>
                <w:szCs w:val="16"/>
              </w:rPr>
              <w:t>4</w:t>
            </w:r>
            <w:r w:rsidR="00593AFD">
              <w:rPr>
                <w:rFonts w:ascii="Times New Roman" w:hAnsi="Times New Roman" w:cs="Times New Roman"/>
                <w:sz w:val="16"/>
                <w:szCs w:val="16"/>
              </w:rPr>
              <w:t xml:space="preserve"> wspartych przedsiębiorstw rolnych</w:t>
            </w:r>
          </w:p>
          <w:p w14:paraId="679E947E" w14:textId="77777777" w:rsidR="00365E07" w:rsidRPr="00B36EC5" w:rsidRDefault="00365E07" w:rsidP="00D1771D">
            <w:pPr>
              <w:jc w:val="center"/>
              <w:rPr>
                <w:rFonts w:ascii="Times New Roman" w:hAnsi="Times New Roman" w:cs="Times New Roman"/>
                <w:sz w:val="16"/>
                <w:szCs w:val="16"/>
              </w:rPr>
            </w:pPr>
          </w:p>
        </w:tc>
        <w:tc>
          <w:tcPr>
            <w:tcW w:w="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B38C80" w14:textId="193D9651" w:rsidR="00365E07" w:rsidRPr="00B36EC5" w:rsidRDefault="00842B9F" w:rsidP="00D1771D">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52" w:type="dxa"/>
            <w:tcBorders>
              <w:top w:val="single" w:sz="4" w:space="0" w:color="auto"/>
              <w:left w:val="single" w:sz="4" w:space="0" w:color="auto"/>
              <w:bottom w:val="single" w:sz="4" w:space="0" w:color="auto"/>
            </w:tcBorders>
            <w:vAlign w:val="center"/>
          </w:tcPr>
          <w:p w14:paraId="0821E577" w14:textId="1EC913A8" w:rsidR="00365E07" w:rsidRPr="00B36EC5" w:rsidRDefault="00593AFD" w:rsidP="00511DF2">
            <w:pPr>
              <w:jc w:val="center"/>
              <w:rPr>
                <w:rFonts w:ascii="Times New Roman" w:hAnsi="Times New Roman" w:cs="Times New Roman"/>
                <w:sz w:val="16"/>
                <w:szCs w:val="16"/>
              </w:rPr>
            </w:pPr>
            <w:r w:rsidRPr="00B36EC5">
              <w:rPr>
                <w:rFonts w:ascii="Times New Roman" w:hAnsi="Times New Roman" w:cs="Times New Roman"/>
                <w:sz w:val="16"/>
                <w:szCs w:val="16"/>
              </w:rPr>
              <w:t>PS WPR</w:t>
            </w:r>
          </w:p>
        </w:tc>
      </w:tr>
    </w:tbl>
    <w:p w14:paraId="036F4B4D" w14:textId="2EC65555" w:rsidR="00BD27B3" w:rsidRDefault="00BD27B3">
      <w:pPr>
        <w:rPr>
          <w:rFonts w:ascii="Times New Roman" w:hAnsi="Times New Roman" w:cs="Times New Roman"/>
        </w:rPr>
      </w:pPr>
    </w:p>
    <w:p w14:paraId="09C479D2" w14:textId="77777777" w:rsidR="00BD27B3" w:rsidRDefault="00BD27B3">
      <w:pPr>
        <w:spacing w:before="0" w:line="259" w:lineRule="auto"/>
        <w:rPr>
          <w:rFonts w:ascii="Times New Roman" w:hAnsi="Times New Roman" w:cs="Times New Roman"/>
        </w:rPr>
      </w:pPr>
      <w:r>
        <w:rPr>
          <w:rFonts w:ascii="Times New Roman" w:hAnsi="Times New Roman" w:cs="Times New Roman"/>
        </w:rPr>
        <w:br w:type="page"/>
      </w:r>
    </w:p>
    <w:p w14:paraId="354EE57A" w14:textId="77777777" w:rsidR="005001C1" w:rsidRPr="00B36EC5" w:rsidRDefault="005001C1">
      <w:pPr>
        <w:rPr>
          <w:rFonts w:ascii="Times New Roman" w:hAnsi="Times New Roman" w:cs="Times New Roman"/>
        </w:rPr>
      </w:pPr>
    </w:p>
    <w:p w14:paraId="1E9AAC79" w14:textId="2ED74DFD" w:rsidR="005001C1" w:rsidRPr="00B36EC5" w:rsidRDefault="005001C1">
      <w:pPr>
        <w:rPr>
          <w:rFonts w:ascii="Times New Roman" w:hAnsi="Times New Roman" w:cs="Times New Roman"/>
        </w:rPr>
      </w:pPr>
    </w:p>
    <w:tbl>
      <w:tblPr>
        <w:tblStyle w:val="Tabela-Siatka"/>
        <w:tblW w:w="0" w:type="auto"/>
        <w:tblLook w:val="04A0" w:firstRow="1" w:lastRow="0" w:firstColumn="1" w:lastColumn="0" w:noHBand="0" w:noVBand="1"/>
      </w:tblPr>
      <w:tblGrid>
        <w:gridCol w:w="1354"/>
        <w:gridCol w:w="2207"/>
        <w:gridCol w:w="831"/>
        <w:gridCol w:w="936"/>
        <w:gridCol w:w="905"/>
        <w:gridCol w:w="936"/>
        <w:gridCol w:w="833"/>
        <w:gridCol w:w="936"/>
        <w:gridCol w:w="891"/>
        <w:gridCol w:w="936"/>
        <w:gridCol w:w="891"/>
        <w:gridCol w:w="936"/>
        <w:gridCol w:w="830"/>
        <w:gridCol w:w="936"/>
        <w:gridCol w:w="768"/>
      </w:tblGrid>
      <w:tr w:rsidR="005001C1" w:rsidRPr="00B36EC5" w14:paraId="18864654" w14:textId="77777777" w:rsidTr="00842B9F">
        <w:tc>
          <w:tcPr>
            <w:tcW w:w="1354" w:type="dxa"/>
            <w:vMerge w:val="restart"/>
            <w:shd w:val="clear" w:color="auto" w:fill="F4B083" w:themeFill="accent2" w:themeFillTint="99"/>
          </w:tcPr>
          <w:p w14:paraId="346188E0"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Cel</w:t>
            </w:r>
          </w:p>
        </w:tc>
        <w:tc>
          <w:tcPr>
            <w:tcW w:w="2207" w:type="dxa"/>
            <w:shd w:val="clear" w:color="auto" w:fill="FFE599" w:themeFill="accent4" w:themeFillTint="66"/>
            <w:vAlign w:val="center"/>
          </w:tcPr>
          <w:p w14:paraId="1CCCB7F1" w14:textId="77777777" w:rsidR="005001C1" w:rsidRPr="00B36EC5" w:rsidRDefault="005001C1"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Lata</w:t>
            </w:r>
          </w:p>
        </w:tc>
        <w:tc>
          <w:tcPr>
            <w:tcW w:w="1767" w:type="dxa"/>
            <w:gridSpan w:val="2"/>
            <w:shd w:val="clear" w:color="auto" w:fill="FFE599" w:themeFill="accent4" w:themeFillTint="66"/>
            <w:vAlign w:val="center"/>
          </w:tcPr>
          <w:p w14:paraId="74B965B9" w14:textId="77777777" w:rsidR="005001C1" w:rsidRPr="00B36EC5" w:rsidRDefault="005001C1"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31.12.2024</w:t>
            </w:r>
          </w:p>
        </w:tc>
        <w:tc>
          <w:tcPr>
            <w:tcW w:w="1841" w:type="dxa"/>
            <w:gridSpan w:val="2"/>
            <w:shd w:val="clear" w:color="auto" w:fill="FFE599" w:themeFill="accent4" w:themeFillTint="66"/>
            <w:vAlign w:val="center"/>
          </w:tcPr>
          <w:p w14:paraId="07806DDC" w14:textId="77777777" w:rsidR="005001C1" w:rsidRPr="00B36EC5" w:rsidRDefault="005001C1"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31.12.2025</w:t>
            </w:r>
          </w:p>
        </w:tc>
        <w:tc>
          <w:tcPr>
            <w:tcW w:w="1769" w:type="dxa"/>
            <w:gridSpan w:val="2"/>
            <w:shd w:val="clear" w:color="auto" w:fill="FFE599" w:themeFill="accent4" w:themeFillTint="66"/>
            <w:vAlign w:val="center"/>
          </w:tcPr>
          <w:p w14:paraId="650349F1" w14:textId="77777777" w:rsidR="005001C1" w:rsidRPr="00B36EC5" w:rsidRDefault="005001C1"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31.12.2026</w:t>
            </w:r>
          </w:p>
        </w:tc>
        <w:tc>
          <w:tcPr>
            <w:tcW w:w="1827" w:type="dxa"/>
            <w:gridSpan w:val="2"/>
            <w:shd w:val="clear" w:color="auto" w:fill="FFE599" w:themeFill="accent4" w:themeFillTint="66"/>
            <w:vAlign w:val="center"/>
          </w:tcPr>
          <w:p w14:paraId="4A388528" w14:textId="77777777" w:rsidR="005001C1" w:rsidRPr="00B36EC5" w:rsidRDefault="005001C1"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31.12.2027</w:t>
            </w:r>
          </w:p>
        </w:tc>
        <w:tc>
          <w:tcPr>
            <w:tcW w:w="1827" w:type="dxa"/>
            <w:gridSpan w:val="2"/>
            <w:shd w:val="clear" w:color="auto" w:fill="FFE599" w:themeFill="accent4" w:themeFillTint="66"/>
            <w:vAlign w:val="center"/>
          </w:tcPr>
          <w:p w14:paraId="75592ADE" w14:textId="77777777" w:rsidR="005001C1" w:rsidRPr="00B36EC5" w:rsidRDefault="005001C1"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31.12.2028</w:t>
            </w:r>
          </w:p>
        </w:tc>
        <w:tc>
          <w:tcPr>
            <w:tcW w:w="1766" w:type="dxa"/>
            <w:gridSpan w:val="2"/>
            <w:shd w:val="clear" w:color="auto" w:fill="FFE599" w:themeFill="accent4" w:themeFillTint="66"/>
            <w:vAlign w:val="center"/>
          </w:tcPr>
          <w:p w14:paraId="78CE7098" w14:textId="77777777" w:rsidR="005001C1" w:rsidRPr="00B36EC5" w:rsidRDefault="005001C1"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31.12.2029</w:t>
            </w:r>
          </w:p>
        </w:tc>
        <w:tc>
          <w:tcPr>
            <w:tcW w:w="768" w:type="dxa"/>
            <w:vMerge w:val="restart"/>
            <w:shd w:val="clear" w:color="auto" w:fill="FF7C80"/>
            <w:vAlign w:val="center"/>
          </w:tcPr>
          <w:p w14:paraId="22C2716E" w14:textId="77777777" w:rsidR="005001C1" w:rsidRPr="00B36EC5" w:rsidRDefault="005001C1" w:rsidP="003E3367">
            <w:pPr>
              <w:jc w:val="center"/>
              <w:rPr>
                <w:rFonts w:ascii="Times New Roman" w:hAnsi="Times New Roman" w:cs="Times New Roman"/>
                <w:sz w:val="16"/>
                <w:szCs w:val="16"/>
              </w:rPr>
            </w:pPr>
            <w:r w:rsidRPr="00B36EC5">
              <w:rPr>
                <w:rFonts w:ascii="Times New Roman" w:hAnsi="Times New Roman" w:cs="Times New Roman"/>
                <w:sz w:val="16"/>
                <w:szCs w:val="16"/>
              </w:rPr>
              <w:t>Program</w:t>
            </w:r>
          </w:p>
        </w:tc>
      </w:tr>
      <w:tr w:rsidR="00905D2F" w:rsidRPr="00B36EC5" w14:paraId="5D84C065" w14:textId="77777777" w:rsidTr="00842B9F">
        <w:tc>
          <w:tcPr>
            <w:tcW w:w="1354" w:type="dxa"/>
            <w:vMerge/>
            <w:shd w:val="clear" w:color="auto" w:fill="F4B083" w:themeFill="accent2" w:themeFillTint="99"/>
          </w:tcPr>
          <w:p w14:paraId="7244D549" w14:textId="77777777" w:rsidR="005001C1" w:rsidRPr="00B36EC5" w:rsidRDefault="005001C1" w:rsidP="003E3367">
            <w:pPr>
              <w:rPr>
                <w:rFonts w:ascii="Times New Roman" w:hAnsi="Times New Roman" w:cs="Times New Roman"/>
                <w:sz w:val="16"/>
                <w:szCs w:val="16"/>
              </w:rPr>
            </w:pPr>
          </w:p>
        </w:tc>
        <w:tc>
          <w:tcPr>
            <w:tcW w:w="2207" w:type="dxa"/>
            <w:shd w:val="clear" w:color="auto" w:fill="FBE4D5" w:themeFill="accent2" w:themeFillTint="33"/>
          </w:tcPr>
          <w:p w14:paraId="55B74A61"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Nazwa wskaźnika</w:t>
            </w:r>
          </w:p>
        </w:tc>
        <w:tc>
          <w:tcPr>
            <w:tcW w:w="831" w:type="dxa"/>
            <w:shd w:val="clear" w:color="auto" w:fill="FBE4D5" w:themeFill="accent2" w:themeFillTint="33"/>
          </w:tcPr>
          <w:p w14:paraId="73AD44A0"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936" w:type="dxa"/>
            <w:shd w:val="clear" w:color="auto" w:fill="FBE4D5" w:themeFill="accent2" w:themeFillTint="33"/>
          </w:tcPr>
          <w:p w14:paraId="592EA2B6"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905" w:type="dxa"/>
            <w:shd w:val="clear" w:color="auto" w:fill="FBE4D5" w:themeFill="accent2" w:themeFillTint="33"/>
          </w:tcPr>
          <w:p w14:paraId="6D25123B"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936" w:type="dxa"/>
            <w:shd w:val="clear" w:color="auto" w:fill="FBE4D5" w:themeFill="accent2" w:themeFillTint="33"/>
          </w:tcPr>
          <w:p w14:paraId="423953C6"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33" w:type="dxa"/>
            <w:shd w:val="clear" w:color="auto" w:fill="FBE4D5" w:themeFill="accent2" w:themeFillTint="33"/>
          </w:tcPr>
          <w:p w14:paraId="2C4FB3F7"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936" w:type="dxa"/>
            <w:shd w:val="clear" w:color="auto" w:fill="FBE4D5" w:themeFill="accent2" w:themeFillTint="33"/>
          </w:tcPr>
          <w:p w14:paraId="08B7C6D4"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91" w:type="dxa"/>
            <w:shd w:val="clear" w:color="auto" w:fill="FBE4D5" w:themeFill="accent2" w:themeFillTint="33"/>
          </w:tcPr>
          <w:p w14:paraId="0D535A0F"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936" w:type="dxa"/>
            <w:shd w:val="clear" w:color="auto" w:fill="FBE4D5" w:themeFill="accent2" w:themeFillTint="33"/>
          </w:tcPr>
          <w:p w14:paraId="51B296EA"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91" w:type="dxa"/>
            <w:shd w:val="clear" w:color="auto" w:fill="FBE4D5" w:themeFill="accent2" w:themeFillTint="33"/>
          </w:tcPr>
          <w:p w14:paraId="4B5461F4"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936" w:type="dxa"/>
            <w:shd w:val="clear" w:color="auto" w:fill="FBE4D5" w:themeFill="accent2" w:themeFillTint="33"/>
          </w:tcPr>
          <w:p w14:paraId="7F3EAA66"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30" w:type="dxa"/>
            <w:shd w:val="clear" w:color="auto" w:fill="FBE4D5" w:themeFill="accent2" w:themeFillTint="33"/>
          </w:tcPr>
          <w:p w14:paraId="221C0650"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936" w:type="dxa"/>
            <w:shd w:val="clear" w:color="auto" w:fill="FBE4D5" w:themeFill="accent2" w:themeFillTint="33"/>
          </w:tcPr>
          <w:p w14:paraId="282AFD43" w14:textId="77777777" w:rsidR="005001C1" w:rsidRPr="00B36EC5" w:rsidRDefault="005001C1"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768" w:type="dxa"/>
            <w:vMerge/>
            <w:shd w:val="clear" w:color="auto" w:fill="FF7C80"/>
          </w:tcPr>
          <w:p w14:paraId="1442B0C9" w14:textId="77777777" w:rsidR="005001C1" w:rsidRPr="00B36EC5" w:rsidRDefault="005001C1" w:rsidP="003E3367">
            <w:pPr>
              <w:rPr>
                <w:rFonts w:ascii="Times New Roman" w:hAnsi="Times New Roman" w:cs="Times New Roman"/>
                <w:sz w:val="16"/>
                <w:szCs w:val="16"/>
              </w:rPr>
            </w:pPr>
          </w:p>
        </w:tc>
      </w:tr>
      <w:tr w:rsidR="008E13A6" w:rsidRPr="00B36EC5" w14:paraId="22288E1F" w14:textId="77777777" w:rsidTr="00842B9F">
        <w:tc>
          <w:tcPr>
            <w:tcW w:w="1354" w:type="dxa"/>
            <w:shd w:val="clear" w:color="auto" w:fill="FFCC99"/>
          </w:tcPr>
          <w:p w14:paraId="28887E78" w14:textId="4F06D8CD" w:rsidR="008E13A6" w:rsidRPr="00B36EC5" w:rsidRDefault="008E13A6" w:rsidP="003E3367">
            <w:pPr>
              <w:rPr>
                <w:rFonts w:ascii="Times New Roman" w:hAnsi="Times New Roman" w:cs="Times New Roman"/>
                <w:b/>
                <w:bCs/>
                <w:sz w:val="18"/>
                <w:szCs w:val="18"/>
              </w:rPr>
            </w:pPr>
            <w:r w:rsidRPr="00B36EC5">
              <w:rPr>
                <w:rFonts w:ascii="Times New Roman" w:hAnsi="Times New Roman" w:cs="Times New Roman"/>
                <w:b/>
                <w:bCs/>
                <w:sz w:val="18"/>
                <w:szCs w:val="18"/>
              </w:rPr>
              <w:t>C.2</w:t>
            </w:r>
          </w:p>
        </w:tc>
        <w:tc>
          <w:tcPr>
            <w:tcW w:w="13772" w:type="dxa"/>
            <w:gridSpan w:val="14"/>
            <w:shd w:val="clear" w:color="auto" w:fill="FFCC99"/>
            <w:vAlign w:val="center"/>
          </w:tcPr>
          <w:p w14:paraId="176894FE" w14:textId="16CACE1C" w:rsidR="008E13A6" w:rsidRPr="00B36EC5" w:rsidRDefault="008E13A6" w:rsidP="008E13A6">
            <w:pPr>
              <w:rPr>
                <w:rFonts w:ascii="Times New Roman" w:hAnsi="Times New Roman" w:cs="Times New Roman"/>
                <w:b/>
                <w:bCs/>
                <w:sz w:val="18"/>
                <w:szCs w:val="18"/>
              </w:rPr>
            </w:pPr>
            <w:r w:rsidRPr="00B36EC5">
              <w:rPr>
                <w:rFonts w:ascii="Times New Roman" w:hAnsi="Times New Roman" w:cs="Times New Roman"/>
                <w:b/>
                <w:bCs/>
                <w:sz w:val="18"/>
                <w:szCs w:val="18"/>
              </w:rPr>
              <w:t>Włączenie społeczeństwa do działań na rzecz rozwoju lokalnego</w:t>
            </w:r>
          </w:p>
        </w:tc>
      </w:tr>
      <w:tr w:rsidR="00905D2F" w:rsidRPr="00B36EC5" w14:paraId="6950C53B" w14:textId="77777777" w:rsidTr="00842B9F">
        <w:tc>
          <w:tcPr>
            <w:tcW w:w="1354" w:type="dxa"/>
            <w:shd w:val="clear" w:color="auto" w:fill="FFCC99"/>
          </w:tcPr>
          <w:p w14:paraId="7637A640" w14:textId="2E5AD906" w:rsidR="00905D2F" w:rsidRPr="00B36EC5" w:rsidRDefault="00905D2F" w:rsidP="00905D2F">
            <w:pPr>
              <w:rPr>
                <w:rFonts w:ascii="Times New Roman" w:hAnsi="Times New Roman" w:cs="Times New Roman"/>
                <w:sz w:val="16"/>
                <w:szCs w:val="16"/>
              </w:rPr>
            </w:pPr>
            <w:r w:rsidRPr="00B36EC5">
              <w:rPr>
                <w:rFonts w:ascii="Times New Roman" w:hAnsi="Times New Roman" w:cs="Times New Roman"/>
                <w:sz w:val="16"/>
                <w:szCs w:val="16"/>
              </w:rPr>
              <w:t>2.1 Włączenie w życie społeczne obszaru osób z grup docelowych</w:t>
            </w:r>
          </w:p>
        </w:tc>
        <w:tc>
          <w:tcPr>
            <w:tcW w:w="2207" w:type="dxa"/>
          </w:tcPr>
          <w:p w14:paraId="4FF1D019" w14:textId="6E44940B" w:rsidR="00905D2F" w:rsidRPr="00B36EC5" w:rsidRDefault="00905D2F" w:rsidP="00905D2F">
            <w:pPr>
              <w:rPr>
                <w:rFonts w:ascii="Times New Roman" w:hAnsi="Times New Roman" w:cs="Times New Roman"/>
                <w:sz w:val="16"/>
                <w:szCs w:val="16"/>
              </w:rPr>
            </w:pPr>
            <w:r w:rsidRPr="00B36EC5">
              <w:rPr>
                <w:rFonts w:ascii="Times New Roman" w:hAnsi="Times New Roman" w:cs="Times New Roman"/>
                <w:sz w:val="16"/>
                <w:szCs w:val="16"/>
              </w:rPr>
              <w:t>Liczba osób z grup docelowych, które uzyskały wsparcie</w:t>
            </w:r>
          </w:p>
        </w:tc>
        <w:tc>
          <w:tcPr>
            <w:tcW w:w="831" w:type="dxa"/>
            <w:vAlign w:val="center"/>
          </w:tcPr>
          <w:p w14:paraId="1E5BC381" w14:textId="77777777" w:rsidR="00905D2F" w:rsidRPr="00DC7C75" w:rsidRDefault="00905D2F" w:rsidP="00905D2F">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50 osób</w:t>
            </w:r>
          </w:p>
          <w:p w14:paraId="0AC929D3" w14:textId="489FED98" w:rsidR="00DC7C75" w:rsidRPr="00B36EC5" w:rsidRDefault="00DC7C75" w:rsidP="00905D2F">
            <w:pPr>
              <w:jc w:val="center"/>
              <w:rPr>
                <w:rFonts w:ascii="Times New Roman" w:hAnsi="Times New Roman" w:cs="Times New Roman"/>
                <w:sz w:val="16"/>
                <w:szCs w:val="16"/>
              </w:rPr>
            </w:pPr>
            <w:r w:rsidRPr="00DC7C75">
              <w:rPr>
                <w:rFonts w:ascii="Times New Roman" w:hAnsi="Times New Roman" w:cs="Times New Roman"/>
                <w:sz w:val="16"/>
                <w:szCs w:val="16"/>
              </w:rPr>
              <w:t>0 osób</w:t>
            </w:r>
          </w:p>
        </w:tc>
        <w:tc>
          <w:tcPr>
            <w:tcW w:w="936" w:type="dxa"/>
            <w:vAlign w:val="center"/>
          </w:tcPr>
          <w:p w14:paraId="06F43E77" w14:textId="77777777" w:rsidR="00905D2F" w:rsidRPr="00DC7C75" w:rsidRDefault="00905D2F" w:rsidP="00905D2F">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17%</w:t>
            </w:r>
          </w:p>
          <w:p w14:paraId="625635DA" w14:textId="099D890A" w:rsidR="00DC7C75" w:rsidRPr="00B36EC5" w:rsidRDefault="00DC7C75" w:rsidP="00905D2F">
            <w:pPr>
              <w:jc w:val="center"/>
              <w:rPr>
                <w:rFonts w:ascii="Times New Roman" w:hAnsi="Times New Roman" w:cs="Times New Roman"/>
                <w:sz w:val="16"/>
                <w:szCs w:val="16"/>
              </w:rPr>
            </w:pPr>
            <w:r>
              <w:rPr>
                <w:rFonts w:ascii="Times New Roman" w:hAnsi="Times New Roman" w:cs="Times New Roman"/>
                <w:color w:val="000000"/>
                <w:sz w:val="16"/>
                <w:szCs w:val="16"/>
              </w:rPr>
              <w:t>0%</w:t>
            </w:r>
          </w:p>
        </w:tc>
        <w:tc>
          <w:tcPr>
            <w:tcW w:w="905" w:type="dxa"/>
            <w:vAlign w:val="center"/>
          </w:tcPr>
          <w:p w14:paraId="3BAC3213" w14:textId="77777777" w:rsidR="00905D2F" w:rsidRPr="00DC7C75" w:rsidRDefault="00905D2F" w:rsidP="00905D2F">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100 osób</w:t>
            </w:r>
          </w:p>
          <w:p w14:paraId="205CE0DC" w14:textId="214804FB" w:rsidR="00DC7C75" w:rsidRPr="00B36EC5" w:rsidRDefault="00DC7C75" w:rsidP="00905D2F">
            <w:pPr>
              <w:jc w:val="center"/>
              <w:rPr>
                <w:rFonts w:ascii="Times New Roman" w:hAnsi="Times New Roman" w:cs="Times New Roman"/>
                <w:sz w:val="16"/>
                <w:szCs w:val="16"/>
              </w:rPr>
            </w:pPr>
            <w:r>
              <w:rPr>
                <w:rFonts w:ascii="Times New Roman" w:hAnsi="Times New Roman" w:cs="Times New Roman"/>
                <w:sz w:val="16"/>
                <w:szCs w:val="16"/>
              </w:rPr>
              <w:t>150 osób</w:t>
            </w:r>
          </w:p>
        </w:tc>
        <w:tc>
          <w:tcPr>
            <w:tcW w:w="936" w:type="dxa"/>
            <w:vAlign w:val="center"/>
          </w:tcPr>
          <w:p w14:paraId="419532DA" w14:textId="77777777" w:rsidR="00905D2F" w:rsidRPr="00DC7C75" w:rsidRDefault="00905D2F" w:rsidP="00905D2F">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33%</w:t>
            </w:r>
          </w:p>
          <w:p w14:paraId="262B2AA5" w14:textId="1278FD10" w:rsidR="00DC7C75" w:rsidRPr="00B36EC5" w:rsidRDefault="00DC7C75" w:rsidP="00905D2F">
            <w:pPr>
              <w:jc w:val="center"/>
              <w:rPr>
                <w:rFonts w:ascii="Times New Roman" w:hAnsi="Times New Roman" w:cs="Times New Roman"/>
                <w:sz w:val="16"/>
                <w:szCs w:val="16"/>
              </w:rPr>
            </w:pPr>
            <w:r>
              <w:rPr>
                <w:rFonts w:ascii="Times New Roman" w:hAnsi="Times New Roman" w:cs="Times New Roman"/>
                <w:color w:val="000000"/>
                <w:sz w:val="16"/>
                <w:szCs w:val="16"/>
              </w:rPr>
              <w:t>50%</w:t>
            </w:r>
          </w:p>
        </w:tc>
        <w:tc>
          <w:tcPr>
            <w:tcW w:w="833" w:type="dxa"/>
            <w:vAlign w:val="center"/>
          </w:tcPr>
          <w:p w14:paraId="610FC3CC" w14:textId="1ABE9EFB" w:rsidR="00DC7C75" w:rsidRPr="00B36EC5" w:rsidRDefault="00905D2F" w:rsidP="00C07304">
            <w:pPr>
              <w:jc w:val="center"/>
              <w:rPr>
                <w:rFonts w:ascii="Times New Roman" w:hAnsi="Times New Roman" w:cs="Times New Roman"/>
                <w:sz w:val="16"/>
                <w:szCs w:val="16"/>
              </w:rPr>
            </w:pPr>
            <w:r w:rsidRPr="00DC7C75">
              <w:rPr>
                <w:rFonts w:ascii="Times New Roman" w:hAnsi="Times New Roman" w:cs="Times New Roman"/>
                <w:sz w:val="16"/>
                <w:szCs w:val="16"/>
              </w:rPr>
              <w:t>150 osób</w:t>
            </w:r>
          </w:p>
        </w:tc>
        <w:tc>
          <w:tcPr>
            <w:tcW w:w="936" w:type="dxa"/>
            <w:vAlign w:val="center"/>
          </w:tcPr>
          <w:p w14:paraId="34D74A5E" w14:textId="158EE54C" w:rsidR="00DC7C75" w:rsidRPr="00DC7C75" w:rsidRDefault="00905D2F" w:rsidP="00DC7C75">
            <w:pPr>
              <w:jc w:val="center"/>
              <w:rPr>
                <w:rFonts w:ascii="Times New Roman" w:hAnsi="Times New Roman" w:cs="Times New Roman"/>
                <w:color w:val="FF0000"/>
                <w:sz w:val="16"/>
                <w:szCs w:val="16"/>
              </w:rPr>
            </w:pPr>
            <w:r w:rsidRPr="00DC7C75">
              <w:rPr>
                <w:rFonts w:ascii="Times New Roman" w:hAnsi="Times New Roman" w:cs="Times New Roman"/>
                <w:sz w:val="16"/>
                <w:szCs w:val="16"/>
              </w:rPr>
              <w:t>50%</w:t>
            </w:r>
          </w:p>
        </w:tc>
        <w:tc>
          <w:tcPr>
            <w:tcW w:w="891" w:type="dxa"/>
            <w:vAlign w:val="center"/>
          </w:tcPr>
          <w:p w14:paraId="424CC925" w14:textId="1880E1C1"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200 osób</w:t>
            </w:r>
          </w:p>
        </w:tc>
        <w:tc>
          <w:tcPr>
            <w:tcW w:w="936" w:type="dxa"/>
            <w:vAlign w:val="center"/>
          </w:tcPr>
          <w:p w14:paraId="16CD77D8" w14:textId="2FF8CEAD"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67%</w:t>
            </w:r>
          </w:p>
        </w:tc>
        <w:tc>
          <w:tcPr>
            <w:tcW w:w="891" w:type="dxa"/>
            <w:vAlign w:val="center"/>
          </w:tcPr>
          <w:p w14:paraId="637B666B" w14:textId="7DE857A6"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250 osób</w:t>
            </w:r>
          </w:p>
        </w:tc>
        <w:tc>
          <w:tcPr>
            <w:tcW w:w="936" w:type="dxa"/>
            <w:vAlign w:val="center"/>
          </w:tcPr>
          <w:p w14:paraId="1015059E" w14:textId="3998848E"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83%</w:t>
            </w:r>
          </w:p>
        </w:tc>
        <w:tc>
          <w:tcPr>
            <w:tcW w:w="830" w:type="dxa"/>
            <w:vAlign w:val="center"/>
          </w:tcPr>
          <w:p w14:paraId="118543B6" w14:textId="09D81786"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300 osób</w:t>
            </w:r>
          </w:p>
        </w:tc>
        <w:tc>
          <w:tcPr>
            <w:tcW w:w="936" w:type="dxa"/>
            <w:vAlign w:val="center"/>
          </w:tcPr>
          <w:p w14:paraId="40835144" w14:textId="1C3C2E26"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768" w:type="dxa"/>
            <w:vAlign w:val="center"/>
          </w:tcPr>
          <w:p w14:paraId="08D187BB" w14:textId="77777777"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PS WPR</w:t>
            </w:r>
          </w:p>
        </w:tc>
      </w:tr>
      <w:tr w:rsidR="00905D2F" w:rsidRPr="00B36EC5" w14:paraId="49BA64ED" w14:textId="77777777" w:rsidTr="00842B9F">
        <w:tc>
          <w:tcPr>
            <w:tcW w:w="1354" w:type="dxa"/>
            <w:shd w:val="clear" w:color="auto" w:fill="FFCC99"/>
          </w:tcPr>
          <w:p w14:paraId="5AAB6064" w14:textId="4B1E4833" w:rsidR="00905D2F" w:rsidRPr="00B36EC5" w:rsidRDefault="00905D2F" w:rsidP="00905D2F">
            <w:pPr>
              <w:rPr>
                <w:rFonts w:ascii="Times New Roman" w:hAnsi="Times New Roman" w:cs="Times New Roman"/>
                <w:sz w:val="16"/>
                <w:szCs w:val="16"/>
              </w:rPr>
            </w:pPr>
            <w:r w:rsidRPr="00B36EC5">
              <w:rPr>
                <w:rFonts w:ascii="Times New Roman" w:hAnsi="Times New Roman" w:cs="Times New Roman"/>
                <w:sz w:val="16"/>
                <w:szCs w:val="16"/>
              </w:rPr>
              <w:t>2.2 Wsparcie działalności organizacji społecznych</w:t>
            </w:r>
          </w:p>
        </w:tc>
        <w:tc>
          <w:tcPr>
            <w:tcW w:w="2207" w:type="dxa"/>
          </w:tcPr>
          <w:p w14:paraId="7B9DD51C" w14:textId="3E958372" w:rsidR="00905D2F" w:rsidRPr="00B36EC5" w:rsidRDefault="00905D2F" w:rsidP="00905D2F">
            <w:pPr>
              <w:rPr>
                <w:rFonts w:ascii="Times New Roman" w:hAnsi="Times New Roman" w:cs="Times New Roman"/>
                <w:sz w:val="16"/>
                <w:szCs w:val="16"/>
              </w:rPr>
            </w:pPr>
            <w:r w:rsidRPr="00B36EC5">
              <w:rPr>
                <w:rFonts w:ascii="Times New Roman" w:hAnsi="Times New Roman" w:cs="Times New Roman"/>
                <w:sz w:val="16"/>
                <w:szCs w:val="16"/>
              </w:rPr>
              <w:t xml:space="preserve">Liczba organizacji społecznych, które otrzymały wsparcie </w:t>
            </w:r>
          </w:p>
        </w:tc>
        <w:tc>
          <w:tcPr>
            <w:tcW w:w="831" w:type="dxa"/>
            <w:vAlign w:val="center"/>
          </w:tcPr>
          <w:p w14:paraId="71058BE1" w14:textId="34F52506"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936" w:type="dxa"/>
            <w:vAlign w:val="center"/>
          </w:tcPr>
          <w:p w14:paraId="7CD4288D" w14:textId="7F081C07"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905" w:type="dxa"/>
            <w:vAlign w:val="center"/>
          </w:tcPr>
          <w:p w14:paraId="3DD1ED4C" w14:textId="77777777" w:rsidR="00905D2F" w:rsidRPr="00DC7C75" w:rsidRDefault="00905D2F" w:rsidP="00905D2F">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2 sztuki</w:t>
            </w:r>
          </w:p>
          <w:p w14:paraId="7224A620" w14:textId="0E114255" w:rsidR="00DC7C75" w:rsidRPr="00B36EC5" w:rsidRDefault="00DC7C75" w:rsidP="00905D2F">
            <w:pPr>
              <w:jc w:val="center"/>
              <w:rPr>
                <w:rFonts w:ascii="Times New Roman" w:hAnsi="Times New Roman" w:cs="Times New Roman"/>
                <w:sz w:val="16"/>
                <w:szCs w:val="16"/>
              </w:rPr>
            </w:pPr>
            <w:r>
              <w:rPr>
                <w:rFonts w:ascii="Times New Roman" w:hAnsi="Times New Roman" w:cs="Times New Roman"/>
                <w:sz w:val="16"/>
                <w:szCs w:val="16"/>
              </w:rPr>
              <w:t>4 sztuki</w:t>
            </w:r>
          </w:p>
        </w:tc>
        <w:tc>
          <w:tcPr>
            <w:tcW w:w="936" w:type="dxa"/>
            <w:vAlign w:val="center"/>
          </w:tcPr>
          <w:p w14:paraId="53933F90" w14:textId="77777777" w:rsidR="00905D2F" w:rsidRPr="00DC7C75" w:rsidRDefault="00905D2F" w:rsidP="00905D2F">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25%</w:t>
            </w:r>
          </w:p>
          <w:p w14:paraId="0306120A" w14:textId="52FA5D97" w:rsidR="00DC7C75" w:rsidRPr="00B36EC5" w:rsidRDefault="00DC7C75" w:rsidP="00905D2F">
            <w:pPr>
              <w:jc w:val="center"/>
              <w:rPr>
                <w:rFonts w:ascii="Times New Roman" w:hAnsi="Times New Roman" w:cs="Times New Roman"/>
                <w:sz w:val="16"/>
                <w:szCs w:val="16"/>
              </w:rPr>
            </w:pPr>
            <w:r>
              <w:rPr>
                <w:rFonts w:ascii="Times New Roman" w:hAnsi="Times New Roman" w:cs="Times New Roman"/>
                <w:color w:val="000000"/>
                <w:sz w:val="16"/>
                <w:szCs w:val="16"/>
              </w:rPr>
              <w:t>50%</w:t>
            </w:r>
          </w:p>
        </w:tc>
        <w:tc>
          <w:tcPr>
            <w:tcW w:w="833" w:type="dxa"/>
            <w:vAlign w:val="center"/>
          </w:tcPr>
          <w:p w14:paraId="1AEEB937" w14:textId="1DE5D109" w:rsidR="00DC7C75" w:rsidRPr="00B36EC5" w:rsidRDefault="00905D2F" w:rsidP="00C07304">
            <w:pPr>
              <w:jc w:val="center"/>
              <w:rPr>
                <w:rFonts w:ascii="Times New Roman" w:hAnsi="Times New Roman" w:cs="Times New Roman"/>
                <w:sz w:val="16"/>
                <w:szCs w:val="16"/>
              </w:rPr>
            </w:pPr>
            <w:r w:rsidRPr="00DC7C75">
              <w:rPr>
                <w:rFonts w:ascii="Times New Roman" w:hAnsi="Times New Roman" w:cs="Times New Roman"/>
                <w:sz w:val="16"/>
                <w:szCs w:val="16"/>
              </w:rPr>
              <w:t>4 sztuki</w:t>
            </w:r>
          </w:p>
        </w:tc>
        <w:tc>
          <w:tcPr>
            <w:tcW w:w="936" w:type="dxa"/>
            <w:vAlign w:val="center"/>
          </w:tcPr>
          <w:p w14:paraId="53443392" w14:textId="1491158C" w:rsidR="00DC7C75" w:rsidRPr="00B36EC5" w:rsidRDefault="00905D2F" w:rsidP="00C07304">
            <w:pPr>
              <w:jc w:val="center"/>
              <w:rPr>
                <w:rFonts w:ascii="Times New Roman" w:hAnsi="Times New Roman" w:cs="Times New Roman"/>
                <w:sz w:val="16"/>
                <w:szCs w:val="16"/>
              </w:rPr>
            </w:pPr>
            <w:r w:rsidRPr="00DC7C75">
              <w:rPr>
                <w:rFonts w:ascii="Times New Roman" w:hAnsi="Times New Roman" w:cs="Times New Roman"/>
                <w:sz w:val="16"/>
                <w:szCs w:val="16"/>
              </w:rPr>
              <w:t>50%</w:t>
            </w:r>
          </w:p>
        </w:tc>
        <w:tc>
          <w:tcPr>
            <w:tcW w:w="891" w:type="dxa"/>
            <w:vAlign w:val="center"/>
          </w:tcPr>
          <w:p w14:paraId="18188101" w14:textId="77777777" w:rsidR="00905D2F" w:rsidRPr="00DC7C75" w:rsidRDefault="00905D2F" w:rsidP="00905D2F">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6 sztuk</w:t>
            </w:r>
          </w:p>
          <w:p w14:paraId="7A7B488B" w14:textId="28458F37" w:rsidR="00DC7C75" w:rsidRPr="00B36EC5" w:rsidRDefault="00DC7C75" w:rsidP="00905D2F">
            <w:pPr>
              <w:jc w:val="center"/>
              <w:rPr>
                <w:rFonts w:ascii="Times New Roman" w:hAnsi="Times New Roman" w:cs="Times New Roman"/>
                <w:sz w:val="16"/>
                <w:szCs w:val="16"/>
              </w:rPr>
            </w:pPr>
            <w:r>
              <w:rPr>
                <w:rFonts w:ascii="Times New Roman" w:hAnsi="Times New Roman" w:cs="Times New Roman"/>
                <w:sz w:val="16"/>
                <w:szCs w:val="16"/>
              </w:rPr>
              <w:t>8 sztuk</w:t>
            </w:r>
          </w:p>
        </w:tc>
        <w:tc>
          <w:tcPr>
            <w:tcW w:w="936" w:type="dxa"/>
            <w:vAlign w:val="center"/>
          </w:tcPr>
          <w:p w14:paraId="3A25B1DB" w14:textId="77777777" w:rsidR="00905D2F" w:rsidRPr="00DC7C75" w:rsidRDefault="00905D2F" w:rsidP="00905D2F">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75%</w:t>
            </w:r>
          </w:p>
          <w:p w14:paraId="669AFAE6" w14:textId="510D9DD5" w:rsidR="00DC7C75" w:rsidRPr="00B36EC5" w:rsidRDefault="00DC7C75" w:rsidP="00905D2F">
            <w:pPr>
              <w:jc w:val="center"/>
              <w:rPr>
                <w:rFonts w:ascii="Times New Roman" w:hAnsi="Times New Roman" w:cs="Times New Roman"/>
                <w:sz w:val="16"/>
                <w:szCs w:val="16"/>
              </w:rPr>
            </w:pPr>
            <w:r>
              <w:rPr>
                <w:rFonts w:ascii="Times New Roman" w:hAnsi="Times New Roman" w:cs="Times New Roman"/>
                <w:color w:val="000000"/>
                <w:sz w:val="16"/>
                <w:szCs w:val="16"/>
              </w:rPr>
              <w:t>100%</w:t>
            </w:r>
          </w:p>
        </w:tc>
        <w:tc>
          <w:tcPr>
            <w:tcW w:w="891" w:type="dxa"/>
            <w:vAlign w:val="center"/>
          </w:tcPr>
          <w:p w14:paraId="629833E0" w14:textId="36E543CD"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8 sztuk</w:t>
            </w:r>
          </w:p>
        </w:tc>
        <w:tc>
          <w:tcPr>
            <w:tcW w:w="936" w:type="dxa"/>
            <w:vAlign w:val="center"/>
          </w:tcPr>
          <w:p w14:paraId="040B0EEA" w14:textId="2B221E1E"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30" w:type="dxa"/>
            <w:vAlign w:val="center"/>
          </w:tcPr>
          <w:p w14:paraId="3747E81F" w14:textId="6EF980CC"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8 sztuk</w:t>
            </w:r>
          </w:p>
        </w:tc>
        <w:tc>
          <w:tcPr>
            <w:tcW w:w="936" w:type="dxa"/>
            <w:vAlign w:val="center"/>
          </w:tcPr>
          <w:p w14:paraId="5CA0C12E" w14:textId="4BC325EB"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768" w:type="dxa"/>
            <w:vAlign w:val="center"/>
          </w:tcPr>
          <w:p w14:paraId="1E1FEC56" w14:textId="77777777"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PS WPR</w:t>
            </w:r>
          </w:p>
        </w:tc>
      </w:tr>
      <w:tr w:rsidR="00DC7C75" w:rsidRPr="00B36EC5" w14:paraId="3E7D5377" w14:textId="77777777" w:rsidTr="00842B9F">
        <w:tc>
          <w:tcPr>
            <w:tcW w:w="1354" w:type="dxa"/>
            <w:shd w:val="clear" w:color="auto" w:fill="FFF2CC" w:themeFill="accent4" w:themeFillTint="33"/>
          </w:tcPr>
          <w:p w14:paraId="04CFC4B5" w14:textId="168A2995" w:rsidR="00DC7C75" w:rsidRPr="00B36EC5" w:rsidRDefault="00DC7C75" w:rsidP="00DC7C75">
            <w:pPr>
              <w:rPr>
                <w:rFonts w:ascii="Times New Roman" w:hAnsi="Times New Roman" w:cs="Times New Roman"/>
                <w:sz w:val="16"/>
                <w:szCs w:val="16"/>
              </w:rPr>
            </w:pPr>
            <w:r w:rsidRPr="00B36EC5">
              <w:rPr>
                <w:rFonts w:ascii="Times New Roman" w:hAnsi="Times New Roman" w:cs="Times New Roman"/>
                <w:sz w:val="16"/>
                <w:szCs w:val="16"/>
              </w:rPr>
              <w:t>W 2.1</w:t>
            </w:r>
          </w:p>
        </w:tc>
        <w:tc>
          <w:tcPr>
            <w:tcW w:w="2207" w:type="dxa"/>
          </w:tcPr>
          <w:p w14:paraId="31BA17A4" w14:textId="4EFD8B78" w:rsidR="00DC7C75" w:rsidRPr="00B36EC5" w:rsidRDefault="00DC7C75" w:rsidP="00DC7C75">
            <w:pPr>
              <w:rPr>
                <w:rFonts w:ascii="Times New Roman" w:hAnsi="Times New Roman" w:cs="Times New Roman"/>
                <w:sz w:val="16"/>
                <w:szCs w:val="16"/>
              </w:rPr>
            </w:pPr>
            <w:r w:rsidRPr="00B36EC5">
              <w:rPr>
                <w:rFonts w:ascii="Times New Roman" w:hAnsi="Times New Roman" w:cs="Times New Roman"/>
                <w:sz w:val="16"/>
                <w:szCs w:val="16"/>
              </w:rPr>
              <w:t>R.42 Promowanie włączenia społecznego: liczba osób objętych wspieranymi projektami włączenia społecznego</w:t>
            </w:r>
          </w:p>
        </w:tc>
        <w:tc>
          <w:tcPr>
            <w:tcW w:w="831" w:type="dxa"/>
            <w:vAlign w:val="center"/>
          </w:tcPr>
          <w:p w14:paraId="0F68B820" w14:textId="77777777" w:rsidR="00DC7C75" w:rsidRPr="00DC7C75" w:rsidRDefault="00DC7C75" w:rsidP="00DC7C75">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50 osób</w:t>
            </w:r>
          </w:p>
          <w:p w14:paraId="4B29B7C8" w14:textId="3F6C68B6" w:rsidR="00DC7C75" w:rsidRPr="00B36EC5" w:rsidRDefault="00DC7C75" w:rsidP="00DC7C75">
            <w:pPr>
              <w:jc w:val="center"/>
              <w:rPr>
                <w:rFonts w:ascii="Times New Roman" w:hAnsi="Times New Roman" w:cs="Times New Roman"/>
                <w:sz w:val="16"/>
                <w:szCs w:val="16"/>
              </w:rPr>
            </w:pPr>
            <w:r w:rsidRPr="00DC7C75">
              <w:rPr>
                <w:rFonts w:ascii="Times New Roman" w:hAnsi="Times New Roman" w:cs="Times New Roman"/>
                <w:sz w:val="16"/>
                <w:szCs w:val="16"/>
              </w:rPr>
              <w:t>0 osób</w:t>
            </w:r>
          </w:p>
        </w:tc>
        <w:tc>
          <w:tcPr>
            <w:tcW w:w="936" w:type="dxa"/>
            <w:shd w:val="clear" w:color="auto" w:fill="BFBFBF" w:themeFill="background1" w:themeFillShade="BF"/>
            <w:vAlign w:val="center"/>
          </w:tcPr>
          <w:p w14:paraId="1A7C5F42" w14:textId="5C235E3A" w:rsidR="00DC7C75" w:rsidRPr="00B36EC5" w:rsidRDefault="00DC7C75" w:rsidP="00DC7C75">
            <w:pPr>
              <w:jc w:val="center"/>
              <w:rPr>
                <w:rFonts w:ascii="Times New Roman" w:hAnsi="Times New Roman" w:cs="Times New Roman"/>
                <w:sz w:val="16"/>
                <w:szCs w:val="16"/>
              </w:rPr>
            </w:pPr>
            <w:r>
              <w:t>-</w:t>
            </w:r>
          </w:p>
        </w:tc>
        <w:tc>
          <w:tcPr>
            <w:tcW w:w="905" w:type="dxa"/>
            <w:vAlign w:val="center"/>
          </w:tcPr>
          <w:p w14:paraId="159FF3BA" w14:textId="77777777" w:rsidR="00DC7C75" w:rsidRPr="00DC7C75" w:rsidRDefault="00DC7C75" w:rsidP="00DC7C75">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100 osób</w:t>
            </w:r>
          </w:p>
          <w:p w14:paraId="305F1429" w14:textId="4F2327BE" w:rsidR="00DC7C75" w:rsidRPr="00B36EC5" w:rsidRDefault="00DC7C75" w:rsidP="00DC7C75">
            <w:pPr>
              <w:jc w:val="center"/>
              <w:rPr>
                <w:rFonts w:ascii="Times New Roman" w:hAnsi="Times New Roman" w:cs="Times New Roman"/>
                <w:sz w:val="16"/>
                <w:szCs w:val="16"/>
              </w:rPr>
            </w:pPr>
            <w:r>
              <w:rPr>
                <w:rFonts w:ascii="Times New Roman" w:hAnsi="Times New Roman" w:cs="Times New Roman"/>
                <w:sz w:val="16"/>
                <w:szCs w:val="16"/>
              </w:rPr>
              <w:t>150 osób</w:t>
            </w:r>
          </w:p>
        </w:tc>
        <w:tc>
          <w:tcPr>
            <w:tcW w:w="936" w:type="dxa"/>
            <w:shd w:val="clear" w:color="auto" w:fill="BFBFBF" w:themeFill="background1" w:themeFillShade="BF"/>
            <w:vAlign w:val="center"/>
          </w:tcPr>
          <w:p w14:paraId="4A9530AD" w14:textId="6493D147" w:rsidR="00DC7C75" w:rsidRPr="00B36EC5" w:rsidRDefault="00DC7C75" w:rsidP="00DC7C75">
            <w:pPr>
              <w:jc w:val="center"/>
              <w:rPr>
                <w:rFonts w:ascii="Times New Roman" w:hAnsi="Times New Roman" w:cs="Times New Roman"/>
                <w:sz w:val="16"/>
                <w:szCs w:val="16"/>
              </w:rPr>
            </w:pPr>
            <w:r>
              <w:t>-</w:t>
            </w:r>
          </w:p>
        </w:tc>
        <w:tc>
          <w:tcPr>
            <w:tcW w:w="833" w:type="dxa"/>
            <w:vAlign w:val="center"/>
          </w:tcPr>
          <w:p w14:paraId="58793723" w14:textId="011CE901" w:rsidR="00DC7C75" w:rsidRPr="00B36EC5" w:rsidRDefault="00DC7C75" w:rsidP="00DC7C75">
            <w:pPr>
              <w:jc w:val="center"/>
              <w:rPr>
                <w:rFonts w:ascii="Times New Roman" w:hAnsi="Times New Roman" w:cs="Times New Roman"/>
                <w:sz w:val="16"/>
                <w:szCs w:val="16"/>
              </w:rPr>
            </w:pPr>
            <w:r w:rsidRPr="00B36EC5">
              <w:rPr>
                <w:rFonts w:ascii="Times New Roman" w:hAnsi="Times New Roman" w:cs="Times New Roman"/>
                <w:sz w:val="16"/>
                <w:szCs w:val="16"/>
              </w:rPr>
              <w:t>150 osób</w:t>
            </w:r>
          </w:p>
        </w:tc>
        <w:tc>
          <w:tcPr>
            <w:tcW w:w="936" w:type="dxa"/>
            <w:shd w:val="clear" w:color="auto" w:fill="BFBFBF" w:themeFill="background1" w:themeFillShade="BF"/>
            <w:vAlign w:val="center"/>
          </w:tcPr>
          <w:p w14:paraId="3D450ED5" w14:textId="21F4621A" w:rsidR="00DC7C75" w:rsidRPr="00B36EC5" w:rsidRDefault="00DC7C75" w:rsidP="00DC7C75">
            <w:pPr>
              <w:jc w:val="center"/>
              <w:rPr>
                <w:rFonts w:ascii="Times New Roman" w:hAnsi="Times New Roman" w:cs="Times New Roman"/>
                <w:sz w:val="16"/>
                <w:szCs w:val="16"/>
              </w:rPr>
            </w:pPr>
            <w:r>
              <w:t>-</w:t>
            </w:r>
          </w:p>
        </w:tc>
        <w:tc>
          <w:tcPr>
            <w:tcW w:w="891" w:type="dxa"/>
            <w:vAlign w:val="center"/>
          </w:tcPr>
          <w:p w14:paraId="1D56E868" w14:textId="61543E24" w:rsidR="00DC7C75" w:rsidRPr="00B36EC5" w:rsidRDefault="00DC7C75" w:rsidP="00DC7C75">
            <w:pPr>
              <w:jc w:val="center"/>
              <w:rPr>
                <w:rFonts w:ascii="Times New Roman" w:hAnsi="Times New Roman" w:cs="Times New Roman"/>
                <w:sz w:val="16"/>
                <w:szCs w:val="16"/>
              </w:rPr>
            </w:pPr>
            <w:r w:rsidRPr="00B36EC5">
              <w:rPr>
                <w:rFonts w:ascii="Times New Roman" w:hAnsi="Times New Roman" w:cs="Times New Roman"/>
                <w:sz w:val="16"/>
                <w:szCs w:val="16"/>
              </w:rPr>
              <w:t>200 osób</w:t>
            </w:r>
          </w:p>
        </w:tc>
        <w:tc>
          <w:tcPr>
            <w:tcW w:w="936" w:type="dxa"/>
            <w:shd w:val="clear" w:color="auto" w:fill="BFBFBF" w:themeFill="background1" w:themeFillShade="BF"/>
            <w:vAlign w:val="center"/>
          </w:tcPr>
          <w:p w14:paraId="2A1EAE42" w14:textId="7C636C8E" w:rsidR="00DC7C75" w:rsidRPr="00B36EC5" w:rsidRDefault="00DC7C75" w:rsidP="00DC7C75">
            <w:pPr>
              <w:jc w:val="center"/>
              <w:rPr>
                <w:rFonts w:ascii="Times New Roman" w:hAnsi="Times New Roman" w:cs="Times New Roman"/>
                <w:sz w:val="16"/>
                <w:szCs w:val="16"/>
              </w:rPr>
            </w:pPr>
            <w:r>
              <w:t>-</w:t>
            </w:r>
          </w:p>
        </w:tc>
        <w:tc>
          <w:tcPr>
            <w:tcW w:w="891" w:type="dxa"/>
            <w:vAlign w:val="center"/>
          </w:tcPr>
          <w:p w14:paraId="760FD099" w14:textId="3344F65C" w:rsidR="00DC7C75" w:rsidRPr="00B36EC5" w:rsidRDefault="00DC7C75" w:rsidP="00DC7C75">
            <w:pPr>
              <w:jc w:val="center"/>
              <w:rPr>
                <w:rFonts w:ascii="Times New Roman" w:hAnsi="Times New Roman" w:cs="Times New Roman"/>
                <w:sz w:val="16"/>
                <w:szCs w:val="16"/>
              </w:rPr>
            </w:pPr>
            <w:r w:rsidRPr="00B36EC5">
              <w:rPr>
                <w:rFonts w:ascii="Times New Roman" w:hAnsi="Times New Roman" w:cs="Times New Roman"/>
                <w:sz w:val="16"/>
                <w:szCs w:val="16"/>
              </w:rPr>
              <w:t>250 osób</w:t>
            </w:r>
          </w:p>
        </w:tc>
        <w:tc>
          <w:tcPr>
            <w:tcW w:w="936" w:type="dxa"/>
            <w:shd w:val="clear" w:color="auto" w:fill="BFBFBF" w:themeFill="background1" w:themeFillShade="BF"/>
            <w:vAlign w:val="center"/>
          </w:tcPr>
          <w:p w14:paraId="57C26761" w14:textId="57E575BA" w:rsidR="00DC7C75" w:rsidRPr="00B36EC5" w:rsidRDefault="00DC7C75" w:rsidP="00DC7C75">
            <w:pPr>
              <w:jc w:val="center"/>
              <w:rPr>
                <w:rFonts w:ascii="Times New Roman" w:hAnsi="Times New Roman" w:cs="Times New Roman"/>
                <w:sz w:val="16"/>
                <w:szCs w:val="16"/>
              </w:rPr>
            </w:pPr>
            <w:r>
              <w:t>-</w:t>
            </w:r>
          </w:p>
        </w:tc>
        <w:tc>
          <w:tcPr>
            <w:tcW w:w="830" w:type="dxa"/>
            <w:vAlign w:val="center"/>
          </w:tcPr>
          <w:p w14:paraId="5804E05C" w14:textId="28E9C7A7" w:rsidR="00DC7C75" w:rsidRPr="00B36EC5" w:rsidRDefault="00DC7C75" w:rsidP="00DC7C75">
            <w:pPr>
              <w:jc w:val="center"/>
              <w:rPr>
                <w:rFonts w:ascii="Times New Roman" w:hAnsi="Times New Roman" w:cs="Times New Roman"/>
                <w:sz w:val="16"/>
                <w:szCs w:val="16"/>
              </w:rPr>
            </w:pPr>
            <w:r w:rsidRPr="00B36EC5">
              <w:rPr>
                <w:rFonts w:ascii="Times New Roman" w:hAnsi="Times New Roman" w:cs="Times New Roman"/>
                <w:sz w:val="16"/>
                <w:szCs w:val="16"/>
              </w:rPr>
              <w:t>300 osób</w:t>
            </w:r>
          </w:p>
        </w:tc>
        <w:tc>
          <w:tcPr>
            <w:tcW w:w="936" w:type="dxa"/>
            <w:shd w:val="clear" w:color="auto" w:fill="BFBFBF" w:themeFill="background1" w:themeFillShade="BF"/>
            <w:vAlign w:val="center"/>
          </w:tcPr>
          <w:p w14:paraId="4E200762" w14:textId="73460F7A" w:rsidR="00DC7C75" w:rsidRPr="00B36EC5" w:rsidRDefault="00DC7C75" w:rsidP="00DC7C75">
            <w:pPr>
              <w:jc w:val="center"/>
              <w:rPr>
                <w:rFonts w:ascii="Times New Roman" w:hAnsi="Times New Roman" w:cs="Times New Roman"/>
                <w:sz w:val="16"/>
                <w:szCs w:val="16"/>
              </w:rPr>
            </w:pPr>
            <w:r>
              <w:t>-</w:t>
            </w:r>
          </w:p>
        </w:tc>
        <w:tc>
          <w:tcPr>
            <w:tcW w:w="768" w:type="dxa"/>
            <w:vAlign w:val="center"/>
          </w:tcPr>
          <w:p w14:paraId="3DC80BE6" w14:textId="0378005C" w:rsidR="00DC7C75" w:rsidRPr="00B36EC5" w:rsidRDefault="00DC7C75" w:rsidP="00DC7C75">
            <w:pPr>
              <w:jc w:val="center"/>
              <w:rPr>
                <w:rFonts w:ascii="Times New Roman" w:hAnsi="Times New Roman" w:cs="Times New Roman"/>
                <w:sz w:val="16"/>
                <w:szCs w:val="16"/>
              </w:rPr>
            </w:pPr>
            <w:r w:rsidRPr="00B36EC5">
              <w:rPr>
                <w:rFonts w:ascii="Times New Roman" w:hAnsi="Times New Roman" w:cs="Times New Roman"/>
                <w:sz w:val="16"/>
                <w:szCs w:val="16"/>
              </w:rPr>
              <w:t>PS WPR</w:t>
            </w:r>
          </w:p>
        </w:tc>
      </w:tr>
      <w:tr w:rsidR="00DC7C75" w:rsidRPr="00B36EC5" w14:paraId="757CB2C4" w14:textId="77777777" w:rsidTr="00842B9F">
        <w:tc>
          <w:tcPr>
            <w:tcW w:w="1354" w:type="dxa"/>
            <w:shd w:val="clear" w:color="auto" w:fill="FFF2CC" w:themeFill="accent4" w:themeFillTint="33"/>
          </w:tcPr>
          <w:p w14:paraId="68F7DF0F" w14:textId="77FC560F" w:rsidR="00DC7C75" w:rsidRPr="00B36EC5" w:rsidRDefault="00DC7C75" w:rsidP="00DC7C75">
            <w:pPr>
              <w:rPr>
                <w:rFonts w:ascii="Times New Roman" w:hAnsi="Times New Roman" w:cs="Times New Roman"/>
                <w:sz w:val="16"/>
                <w:szCs w:val="16"/>
              </w:rPr>
            </w:pPr>
            <w:r w:rsidRPr="00B36EC5">
              <w:rPr>
                <w:rFonts w:ascii="Times New Roman" w:hAnsi="Times New Roman" w:cs="Times New Roman"/>
                <w:sz w:val="16"/>
                <w:szCs w:val="16"/>
              </w:rPr>
              <w:t>W 2.2</w:t>
            </w:r>
          </w:p>
        </w:tc>
        <w:tc>
          <w:tcPr>
            <w:tcW w:w="2207" w:type="dxa"/>
          </w:tcPr>
          <w:p w14:paraId="083532B2" w14:textId="351740CC" w:rsidR="00DC7C75" w:rsidRPr="00B36EC5" w:rsidRDefault="00DC7C75" w:rsidP="00DC7C75">
            <w:pPr>
              <w:rPr>
                <w:rFonts w:ascii="Times New Roman" w:hAnsi="Times New Roman" w:cs="Times New Roman"/>
                <w:sz w:val="16"/>
                <w:szCs w:val="16"/>
              </w:rPr>
            </w:pPr>
            <w:r w:rsidRPr="00B36EC5">
              <w:rPr>
                <w:rFonts w:ascii="Times New Roman" w:hAnsi="Times New Roman" w:cs="Times New Roman"/>
                <w:sz w:val="16"/>
                <w:szCs w:val="16"/>
              </w:rPr>
              <w:t>R.1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831" w:type="dxa"/>
            <w:vAlign w:val="center"/>
          </w:tcPr>
          <w:p w14:paraId="1B1AF557" w14:textId="77777777" w:rsidR="00DC7C75" w:rsidRPr="00DC7C75" w:rsidRDefault="00DC7C75" w:rsidP="00DC7C75">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50 osób</w:t>
            </w:r>
          </w:p>
          <w:p w14:paraId="7BE68DE2" w14:textId="7442D827" w:rsidR="00DC7C75" w:rsidRPr="00B36EC5" w:rsidRDefault="00DC7C75" w:rsidP="00DC7C75">
            <w:pPr>
              <w:jc w:val="center"/>
              <w:rPr>
                <w:rFonts w:ascii="Times New Roman" w:hAnsi="Times New Roman" w:cs="Times New Roman"/>
                <w:sz w:val="16"/>
                <w:szCs w:val="16"/>
              </w:rPr>
            </w:pPr>
            <w:r w:rsidRPr="00DC7C75">
              <w:rPr>
                <w:rFonts w:ascii="Times New Roman" w:hAnsi="Times New Roman" w:cs="Times New Roman"/>
                <w:sz w:val="16"/>
                <w:szCs w:val="16"/>
              </w:rPr>
              <w:t>0 osób</w:t>
            </w:r>
          </w:p>
        </w:tc>
        <w:tc>
          <w:tcPr>
            <w:tcW w:w="936" w:type="dxa"/>
            <w:shd w:val="clear" w:color="auto" w:fill="BFBFBF" w:themeFill="background1" w:themeFillShade="BF"/>
            <w:vAlign w:val="center"/>
          </w:tcPr>
          <w:p w14:paraId="56DE1248" w14:textId="39DD9580" w:rsidR="00DC7C75" w:rsidRPr="00B36EC5" w:rsidRDefault="00DC7C75" w:rsidP="00DC7C75">
            <w:pPr>
              <w:jc w:val="center"/>
              <w:rPr>
                <w:rFonts w:ascii="Times New Roman" w:hAnsi="Times New Roman" w:cs="Times New Roman"/>
                <w:sz w:val="16"/>
                <w:szCs w:val="16"/>
              </w:rPr>
            </w:pPr>
            <w:r>
              <w:t>-</w:t>
            </w:r>
          </w:p>
        </w:tc>
        <w:tc>
          <w:tcPr>
            <w:tcW w:w="905" w:type="dxa"/>
            <w:vAlign w:val="center"/>
          </w:tcPr>
          <w:p w14:paraId="4A8ABB6A" w14:textId="77777777" w:rsidR="00DC7C75" w:rsidRPr="00DC7C75" w:rsidRDefault="00DC7C75" w:rsidP="00DC7C75">
            <w:pPr>
              <w:jc w:val="center"/>
              <w:rPr>
                <w:rFonts w:ascii="Times New Roman" w:hAnsi="Times New Roman" w:cs="Times New Roman"/>
                <w:strike/>
                <w:color w:val="FF0000"/>
                <w:sz w:val="16"/>
                <w:szCs w:val="16"/>
              </w:rPr>
            </w:pPr>
            <w:r w:rsidRPr="00DC7C75">
              <w:rPr>
                <w:rFonts w:ascii="Times New Roman" w:hAnsi="Times New Roman" w:cs="Times New Roman"/>
                <w:strike/>
                <w:color w:val="FF0000"/>
                <w:sz w:val="16"/>
                <w:szCs w:val="16"/>
              </w:rPr>
              <w:t>100 osób</w:t>
            </w:r>
          </w:p>
          <w:p w14:paraId="207045AD" w14:textId="136AA856" w:rsidR="00DC7C75" w:rsidRPr="00B36EC5" w:rsidRDefault="00DC7C75" w:rsidP="00DC7C75">
            <w:pPr>
              <w:jc w:val="center"/>
              <w:rPr>
                <w:rFonts w:ascii="Times New Roman" w:hAnsi="Times New Roman" w:cs="Times New Roman"/>
                <w:sz w:val="16"/>
                <w:szCs w:val="16"/>
              </w:rPr>
            </w:pPr>
            <w:r>
              <w:rPr>
                <w:rFonts w:ascii="Times New Roman" w:hAnsi="Times New Roman" w:cs="Times New Roman"/>
                <w:sz w:val="16"/>
                <w:szCs w:val="16"/>
              </w:rPr>
              <w:t>150 osób</w:t>
            </w:r>
          </w:p>
        </w:tc>
        <w:tc>
          <w:tcPr>
            <w:tcW w:w="936" w:type="dxa"/>
            <w:shd w:val="clear" w:color="auto" w:fill="BFBFBF" w:themeFill="background1" w:themeFillShade="BF"/>
            <w:vAlign w:val="center"/>
          </w:tcPr>
          <w:p w14:paraId="0E2DB872" w14:textId="78697114" w:rsidR="00DC7C75" w:rsidRPr="00B36EC5" w:rsidRDefault="00DC7C75" w:rsidP="00DC7C75">
            <w:pPr>
              <w:jc w:val="center"/>
              <w:rPr>
                <w:rFonts w:ascii="Times New Roman" w:hAnsi="Times New Roman" w:cs="Times New Roman"/>
                <w:sz w:val="16"/>
                <w:szCs w:val="16"/>
              </w:rPr>
            </w:pPr>
            <w:r>
              <w:t>-</w:t>
            </w:r>
          </w:p>
        </w:tc>
        <w:tc>
          <w:tcPr>
            <w:tcW w:w="833" w:type="dxa"/>
            <w:vAlign w:val="center"/>
          </w:tcPr>
          <w:p w14:paraId="0B09A28B" w14:textId="01313180" w:rsidR="00DC7C75" w:rsidRPr="00B36EC5" w:rsidRDefault="00DC7C75" w:rsidP="00DC7C75">
            <w:pPr>
              <w:jc w:val="center"/>
              <w:rPr>
                <w:rFonts w:ascii="Times New Roman" w:hAnsi="Times New Roman" w:cs="Times New Roman"/>
                <w:sz w:val="16"/>
                <w:szCs w:val="16"/>
              </w:rPr>
            </w:pPr>
            <w:r w:rsidRPr="00B36EC5">
              <w:rPr>
                <w:rFonts w:ascii="Times New Roman" w:hAnsi="Times New Roman" w:cs="Times New Roman"/>
                <w:sz w:val="16"/>
                <w:szCs w:val="16"/>
              </w:rPr>
              <w:t>150 osób</w:t>
            </w:r>
          </w:p>
        </w:tc>
        <w:tc>
          <w:tcPr>
            <w:tcW w:w="936" w:type="dxa"/>
            <w:shd w:val="clear" w:color="auto" w:fill="BFBFBF" w:themeFill="background1" w:themeFillShade="BF"/>
            <w:vAlign w:val="center"/>
          </w:tcPr>
          <w:p w14:paraId="0BAD59A9" w14:textId="1CD6B8D2" w:rsidR="00DC7C75" w:rsidRPr="00B36EC5" w:rsidRDefault="00DC7C75" w:rsidP="00DC7C75">
            <w:pPr>
              <w:jc w:val="center"/>
              <w:rPr>
                <w:rFonts w:ascii="Times New Roman" w:hAnsi="Times New Roman" w:cs="Times New Roman"/>
                <w:sz w:val="16"/>
                <w:szCs w:val="16"/>
              </w:rPr>
            </w:pPr>
            <w:r>
              <w:t>-</w:t>
            </w:r>
          </w:p>
        </w:tc>
        <w:tc>
          <w:tcPr>
            <w:tcW w:w="891" w:type="dxa"/>
            <w:vAlign w:val="center"/>
          </w:tcPr>
          <w:p w14:paraId="14554D7D" w14:textId="752FD121" w:rsidR="00DC7C75" w:rsidRPr="00B36EC5" w:rsidRDefault="00DC7C75" w:rsidP="00DC7C75">
            <w:pPr>
              <w:jc w:val="center"/>
              <w:rPr>
                <w:rFonts w:ascii="Times New Roman" w:hAnsi="Times New Roman" w:cs="Times New Roman"/>
                <w:sz w:val="16"/>
                <w:szCs w:val="16"/>
              </w:rPr>
            </w:pPr>
            <w:r w:rsidRPr="00B36EC5">
              <w:rPr>
                <w:rFonts w:ascii="Times New Roman" w:hAnsi="Times New Roman" w:cs="Times New Roman"/>
                <w:sz w:val="16"/>
                <w:szCs w:val="16"/>
              </w:rPr>
              <w:t>200 osób</w:t>
            </w:r>
          </w:p>
        </w:tc>
        <w:tc>
          <w:tcPr>
            <w:tcW w:w="936" w:type="dxa"/>
            <w:shd w:val="clear" w:color="auto" w:fill="BFBFBF" w:themeFill="background1" w:themeFillShade="BF"/>
            <w:vAlign w:val="center"/>
          </w:tcPr>
          <w:p w14:paraId="278A6484" w14:textId="30ACFCE0" w:rsidR="00DC7C75" w:rsidRPr="00B36EC5" w:rsidRDefault="00DC7C75" w:rsidP="00DC7C75">
            <w:pPr>
              <w:jc w:val="center"/>
              <w:rPr>
                <w:rFonts w:ascii="Times New Roman" w:hAnsi="Times New Roman" w:cs="Times New Roman"/>
                <w:sz w:val="16"/>
                <w:szCs w:val="16"/>
              </w:rPr>
            </w:pPr>
            <w:r>
              <w:t>-</w:t>
            </w:r>
          </w:p>
        </w:tc>
        <w:tc>
          <w:tcPr>
            <w:tcW w:w="891" w:type="dxa"/>
            <w:vAlign w:val="center"/>
          </w:tcPr>
          <w:p w14:paraId="033EE6F6" w14:textId="1D826FF6" w:rsidR="00DC7C75" w:rsidRPr="00B36EC5" w:rsidRDefault="00DC7C75" w:rsidP="00DC7C75">
            <w:pPr>
              <w:jc w:val="center"/>
              <w:rPr>
                <w:rFonts w:ascii="Times New Roman" w:hAnsi="Times New Roman" w:cs="Times New Roman"/>
                <w:sz w:val="16"/>
                <w:szCs w:val="16"/>
              </w:rPr>
            </w:pPr>
            <w:r w:rsidRPr="00B36EC5">
              <w:rPr>
                <w:rFonts w:ascii="Times New Roman" w:hAnsi="Times New Roman" w:cs="Times New Roman"/>
                <w:sz w:val="16"/>
                <w:szCs w:val="16"/>
              </w:rPr>
              <w:t>250 osób</w:t>
            </w:r>
          </w:p>
        </w:tc>
        <w:tc>
          <w:tcPr>
            <w:tcW w:w="936" w:type="dxa"/>
            <w:shd w:val="clear" w:color="auto" w:fill="BFBFBF" w:themeFill="background1" w:themeFillShade="BF"/>
            <w:vAlign w:val="center"/>
          </w:tcPr>
          <w:p w14:paraId="1F2F1807" w14:textId="39F8DF0B" w:rsidR="00DC7C75" w:rsidRPr="00B36EC5" w:rsidRDefault="00DC7C75" w:rsidP="00DC7C75">
            <w:pPr>
              <w:jc w:val="center"/>
              <w:rPr>
                <w:rFonts w:ascii="Times New Roman" w:hAnsi="Times New Roman" w:cs="Times New Roman"/>
                <w:sz w:val="16"/>
                <w:szCs w:val="16"/>
              </w:rPr>
            </w:pPr>
            <w:r>
              <w:t>-</w:t>
            </w:r>
          </w:p>
        </w:tc>
        <w:tc>
          <w:tcPr>
            <w:tcW w:w="830" w:type="dxa"/>
            <w:vAlign w:val="center"/>
          </w:tcPr>
          <w:p w14:paraId="6CB981E9" w14:textId="43D5175A" w:rsidR="00DC7C75" w:rsidRPr="00B36EC5" w:rsidRDefault="00DC7C75" w:rsidP="00DC7C75">
            <w:pPr>
              <w:jc w:val="center"/>
              <w:rPr>
                <w:rFonts w:ascii="Times New Roman" w:hAnsi="Times New Roman" w:cs="Times New Roman"/>
                <w:sz w:val="16"/>
                <w:szCs w:val="16"/>
              </w:rPr>
            </w:pPr>
            <w:r w:rsidRPr="00B36EC5">
              <w:rPr>
                <w:rFonts w:ascii="Times New Roman" w:hAnsi="Times New Roman" w:cs="Times New Roman"/>
                <w:sz w:val="16"/>
                <w:szCs w:val="16"/>
              </w:rPr>
              <w:t>300 osób</w:t>
            </w:r>
          </w:p>
        </w:tc>
        <w:tc>
          <w:tcPr>
            <w:tcW w:w="936" w:type="dxa"/>
            <w:shd w:val="clear" w:color="auto" w:fill="BFBFBF" w:themeFill="background1" w:themeFillShade="BF"/>
            <w:vAlign w:val="center"/>
          </w:tcPr>
          <w:p w14:paraId="23B9AF6C" w14:textId="0476EA1F" w:rsidR="00DC7C75" w:rsidRPr="00B36EC5" w:rsidRDefault="00DC7C75" w:rsidP="00DC7C75">
            <w:pPr>
              <w:jc w:val="center"/>
              <w:rPr>
                <w:rFonts w:ascii="Times New Roman" w:hAnsi="Times New Roman" w:cs="Times New Roman"/>
                <w:sz w:val="16"/>
                <w:szCs w:val="16"/>
              </w:rPr>
            </w:pPr>
            <w:r>
              <w:t>-</w:t>
            </w:r>
          </w:p>
        </w:tc>
        <w:tc>
          <w:tcPr>
            <w:tcW w:w="768" w:type="dxa"/>
            <w:vAlign w:val="center"/>
          </w:tcPr>
          <w:p w14:paraId="258B8BBE" w14:textId="2DB2854B" w:rsidR="00DC7C75" w:rsidRPr="00B36EC5" w:rsidRDefault="00DC7C75" w:rsidP="00DC7C75">
            <w:pPr>
              <w:jc w:val="center"/>
              <w:rPr>
                <w:rFonts w:ascii="Times New Roman" w:hAnsi="Times New Roman" w:cs="Times New Roman"/>
                <w:sz w:val="16"/>
                <w:szCs w:val="16"/>
              </w:rPr>
            </w:pPr>
            <w:r w:rsidRPr="00B36EC5">
              <w:rPr>
                <w:rFonts w:ascii="Times New Roman" w:hAnsi="Times New Roman" w:cs="Times New Roman"/>
                <w:sz w:val="16"/>
                <w:szCs w:val="16"/>
              </w:rPr>
              <w:t>PS WPR</w:t>
            </w:r>
          </w:p>
        </w:tc>
      </w:tr>
    </w:tbl>
    <w:p w14:paraId="21B7E508" w14:textId="2D8C17DF" w:rsidR="00BD27B3" w:rsidRDefault="00BD27B3">
      <w:pPr>
        <w:spacing w:before="0" w:line="259" w:lineRule="auto"/>
        <w:rPr>
          <w:rFonts w:ascii="Times New Roman" w:hAnsi="Times New Roman" w:cs="Times New Roman"/>
        </w:rPr>
      </w:pPr>
    </w:p>
    <w:p w14:paraId="727CA23F" w14:textId="77777777" w:rsidR="00BD27B3" w:rsidRDefault="00BD27B3">
      <w:pPr>
        <w:spacing w:before="0" w:line="259" w:lineRule="auto"/>
        <w:rPr>
          <w:rFonts w:ascii="Times New Roman" w:hAnsi="Times New Roman" w:cs="Times New Roman"/>
        </w:rPr>
      </w:pPr>
      <w:r>
        <w:rPr>
          <w:rFonts w:ascii="Times New Roman" w:hAnsi="Times New Roman" w:cs="Times New Roman"/>
        </w:rPr>
        <w:br w:type="page"/>
      </w:r>
    </w:p>
    <w:p w14:paraId="0774F949" w14:textId="77777777" w:rsidR="008E13A6" w:rsidRPr="00B36EC5" w:rsidRDefault="008E13A6">
      <w:pPr>
        <w:spacing w:before="0" w:line="259" w:lineRule="auto"/>
        <w:rPr>
          <w:rFonts w:ascii="Times New Roman" w:hAnsi="Times New Roman" w:cs="Times New Roman"/>
        </w:rPr>
      </w:pPr>
    </w:p>
    <w:tbl>
      <w:tblPr>
        <w:tblStyle w:val="Tabela-Siatka"/>
        <w:tblW w:w="15304" w:type="dxa"/>
        <w:tblLayout w:type="fixed"/>
        <w:tblLook w:val="04A0" w:firstRow="1" w:lastRow="0" w:firstColumn="1" w:lastColumn="0" w:noHBand="0" w:noVBand="1"/>
      </w:tblPr>
      <w:tblGrid>
        <w:gridCol w:w="1376"/>
        <w:gridCol w:w="2487"/>
        <w:gridCol w:w="826"/>
        <w:gridCol w:w="895"/>
        <w:gridCol w:w="893"/>
        <w:gridCol w:w="895"/>
        <w:gridCol w:w="827"/>
        <w:gridCol w:w="895"/>
        <w:gridCol w:w="881"/>
        <w:gridCol w:w="895"/>
        <w:gridCol w:w="881"/>
        <w:gridCol w:w="895"/>
        <w:gridCol w:w="957"/>
        <w:gridCol w:w="851"/>
        <w:gridCol w:w="850"/>
      </w:tblGrid>
      <w:tr w:rsidR="008E13A6" w:rsidRPr="00B36EC5" w14:paraId="55B02922" w14:textId="77777777" w:rsidTr="003A1C68">
        <w:tc>
          <w:tcPr>
            <w:tcW w:w="1376" w:type="dxa"/>
            <w:vMerge w:val="restart"/>
            <w:shd w:val="clear" w:color="auto" w:fill="F4B083" w:themeFill="accent2" w:themeFillTint="99"/>
          </w:tcPr>
          <w:p w14:paraId="26DA21B9"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Cel</w:t>
            </w:r>
          </w:p>
        </w:tc>
        <w:tc>
          <w:tcPr>
            <w:tcW w:w="2487" w:type="dxa"/>
            <w:shd w:val="clear" w:color="auto" w:fill="FFE599" w:themeFill="accent4" w:themeFillTint="66"/>
            <w:vAlign w:val="center"/>
          </w:tcPr>
          <w:p w14:paraId="194C8A6E" w14:textId="77777777" w:rsidR="008E13A6" w:rsidRPr="00B36EC5" w:rsidRDefault="008E13A6"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Lata</w:t>
            </w:r>
          </w:p>
        </w:tc>
        <w:tc>
          <w:tcPr>
            <w:tcW w:w="1721" w:type="dxa"/>
            <w:gridSpan w:val="2"/>
            <w:shd w:val="clear" w:color="auto" w:fill="FFE599" w:themeFill="accent4" w:themeFillTint="66"/>
            <w:vAlign w:val="center"/>
          </w:tcPr>
          <w:p w14:paraId="286757BB" w14:textId="77777777" w:rsidR="008E13A6" w:rsidRPr="00B36EC5" w:rsidRDefault="008E13A6"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31.12.2024</w:t>
            </w:r>
          </w:p>
        </w:tc>
        <w:tc>
          <w:tcPr>
            <w:tcW w:w="1788" w:type="dxa"/>
            <w:gridSpan w:val="2"/>
            <w:shd w:val="clear" w:color="auto" w:fill="FFE599" w:themeFill="accent4" w:themeFillTint="66"/>
            <w:vAlign w:val="center"/>
          </w:tcPr>
          <w:p w14:paraId="1F9D7C80" w14:textId="77777777" w:rsidR="008E13A6" w:rsidRPr="00B36EC5" w:rsidRDefault="008E13A6"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31.12.2025</w:t>
            </w:r>
          </w:p>
        </w:tc>
        <w:tc>
          <w:tcPr>
            <w:tcW w:w="1722" w:type="dxa"/>
            <w:gridSpan w:val="2"/>
            <w:shd w:val="clear" w:color="auto" w:fill="FFE599" w:themeFill="accent4" w:themeFillTint="66"/>
            <w:vAlign w:val="center"/>
          </w:tcPr>
          <w:p w14:paraId="77BDECA0" w14:textId="77777777" w:rsidR="008E13A6" w:rsidRPr="00B36EC5" w:rsidRDefault="008E13A6"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31.12.2026</w:t>
            </w:r>
          </w:p>
        </w:tc>
        <w:tc>
          <w:tcPr>
            <w:tcW w:w="1776" w:type="dxa"/>
            <w:gridSpan w:val="2"/>
            <w:shd w:val="clear" w:color="auto" w:fill="FFE599" w:themeFill="accent4" w:themeFillTint="66"/>
            <w:vAlign w:val="center"/>
          </w:tcPr>
          <w:p w14:paraId="4C2BA3D2" w14:textId="77777777" w:rsidR="008E13A6" w:rsidRPr="00B36EC5" w:rsidRDefault="008E13A6"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31.12.2027</w:t>
            </w:r>
          </w:p>
        </w:tc>
        <w:tc>
          <w:tcPr>
            <w:tcW w:w="1776" w:type="dxa"/>
            <w:gridSpan w:val="2"/>
            <w:shd w:val="clear" w:color="auto" w:fill="FFE599" w:themeFill="accent4" w:themeFillTint="66"/>
            <w:vAlign w:val="center"/>
          </w:tcPr>
          <w:p w14:paraId="41388622" w14:textId="77777777" w:rsidR="008E13A6" w:rsidRPr="00B36EC5" w:rsidRDefault="008E13A6"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31.12.2028</w:t>
            </w:r>
          </w:p>
        </w:tc>
        <w:tc>
          <w:tcPr>
            <w:tcW w:w="1808" w:type="dxa"/>
            <w:gridSpan w:val="2"/>
            <w:shd w:val="clear" w:color="auto" w:fill="FFE599" w:themeFill="accent4" w:themeFillTint="66"/>
            <w:vAlign w:val="center"/>
          </w:tcPr>
          <w:p w14:paraId="307E8DD6" w14:textId="77777777" w:rsidR="008E13A6" w:rsidRPr="00B36EC5" w:rsidRDefault="008E13A6"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31.12.2029</w:t>
            </w:r>
          </w:p>
        </w:tc>
        <w:tc>
          <w:tcPr>
            <w:tcW w:w="850" w:type="dxa"/>
            <w:vMerge w:val="restart"/>
            <w:shd w:val="clear" w:color="auto" w:fill="FF7C80"/>
            <w:vAlign w:val="center"/>
          </w:tcPr>
          <w:p w14:paraId="02140929" w14:textId="77777777" w:rsidR="008E13A6" w:rsidRPr="00B36EC5" w:rsidRDefault="008E13A6" w:rsidP="003E3367">
            <w:pPr>
              <w:jc w:val="center"/>
              <w:rPr>
                <w:rFonts w:ascii="Times New Roman" w:hAnsi="Times New Roman" w:cs="Times New Roman"/>
                <w:sz w:val="16"/>
                <w:szCs w:val="16"/>
              </w:rPr>
            </w:pPr>
            <w:r w:rsidRPr="00B36EC5">
              <w:rPr>
                <w:rFonts w:ascii="Times New Roman" w:hAnsi="Times New Roman" w:cs="Times New Roman"/>
                <w:sz w:val="16"/>
                <w:szCs w:val="16"/>
              </w:rPr>
              <w:t>Program</w:t>
            </w:r>
          </w:p>
        </w:tc>
      </w:tr>
      <w:tr w:rsidR="00390B59" w:rsidRPr="00B36EC5" w14:paraId="32B32F6B" w14:textId="77777777" w:rsidTr="003A1C68">
        <w:tc>
          <w:tcPr>
            <w:tcW w:w="1376" w:type="dxa"/>
            <w:vMerge/>
            <w:shd w:val="clear" w:color="auto" w:fill="F4B083" w:themeFill="accent2" w:themeFillTint="99"/>
          </w:tcPr>
          <w:p w14:paraId="6226E2E1" w14:textId="77777777" w:rsidR="008E13A6" w:rsidRPr="00B36EC5" w:rsidRDefault="008E13A6" w:rsidP="003E3367">
            <w:pPr>
              <w:rPr>
                <w:rFonts w:ascii="Times New Roman" w:hAnsi="Times New Roman" w:cs="Times New Roman"/>
                <w:sz w:val="16"/>
                <w:szCs w:val="16"/>
              </w:rPr>
            </w:pPr>
          </w:p>
        </w:tc>
        <w:tc>
          <w:tcPr>
            <w:tcW w:w="2487" w:type="dxa"/>
            <w:shd w:val="clear" w:color="auto" w:fill="FBE4D5" w:themeFill="accent2" w:themeFillTint="33"/>
          </w:tcPr>
          <w:p w14:paraId="08DAC74E"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Nazwa wskaźnika</w:t>
            </w:r>
          </w:p>
        </w:tc>
        <w:tc>
          <w:tcPr>
            <w:tcW w:w="826" w:type="dxa"/>
            <w:shd w:val="clear" w:color="auto" w:fill="FBE4D5" w:themeFill="accent2" w:themeFillTint="33"/>
          </w:tcPr>
          <w:p w14:paraId="4C1CAE96"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036293A0"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93" w:type="dxa"/>
            <w:shd w:val="clear" w:color="auto" w:fill="FBE4D5" w:themeFill="accent2" w:themeFillTint="33"/>
          </w:tcPr>
          <w:p w14:paraId="77C62083"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06DA350F"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27" w:type="dxa"/>
            <w:shd w:val="clear" w:color="auto" w:fill="FBE4D5" w:themeFill="accent2" w:themeFillTint="33"/>
          </w:tcPr>
          <w:p w14:paraId="7C32307A"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2C7AA2B8"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81" w:type="dxa"/>
            <w:shd w:val="clear" w:color="auto" w:fill="FBE4D5" w:themeFill="accent2" w:themeFillTint="33"/>
          </w:tcPr>
          <w:p w14:paraId="77C143FB"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4C59FDE7"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81" w:type="dxa"/>
            <w:shd w:val="clear" w:color="auto" w:fill="FBE4D5" w:themeFill="accent2" w:themeFillTint="33"/>
          </w:tcPr>
          <w:p w14:paraId="336E5B5D"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2BB3CD76"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957" w:type="dxa"/>
            <w:shd w:val="clear" w:color="auto" w:fill="FBE4D5" w:themeFill="accent2" w:themeFillTint="33"/>
          </w:tcPr>
          <w:p w14:paraId="2BDDF711" w14:textId="77777777" w:rsidR="008E13A6" w:rsidRPr="00B36EC5" w:rsidRDefault="008E13A6"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51" w:type="dxa"/>
            <w:shd w:val="clear" w:color="auto" w:fill="FBE4D5" w:themeFill="accent2" w:themeFillTint="33"/>
          </w:tcPr>
          <w:p w14:paraId="7D5C20C9" w14:textId="77777777" w:rsidR="008E13A6" w:rsidRPr="00B36EC5" w:rsidRDefault="008E13A6" w:rsidP="007C0FBB">
            <w:pPr>
              <w:ind w:left="-57"/>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50" w:type="dxa"/>
            <w:vMerge/>
            <w:shd w:val="clear" w:color="auto" w:fill="FF7C80"/>
          </w:tcPr>
          <w:p w14:paraId="5262C883" w14:textId="77777777" w:rsidR="008E13A6" w:rsidRPr="00B36EC5" w:rsidRDefault="008E13A6" w:rsidP="003E3367">
            <w:pPr>
              <w:rPr>
                <w:rFonts w:ascii="Times New Roman" w:hAnsi="Times New Roman" w:cs="Times New Roman"/>
                <w:sz w:val="16"/>
                <w:szCs w:val="16"/>
              </w:rPr>
            </w:pPr>
          </w:p>
        </w:tc>
      </w:tr>
      <w:tr w:rsidR="008E13A6" w:rsidRPr="00B36EC5" w14:paraId="32B6FD31" w14:textId="77777777" w:rsidTr="003A1C68">
        <w:tc>
          <w:tcPr>
            <w:tcW w:w="1376" w:type="dxa"/>
            <w:shd w:val="clear" w:color="auto" w:fill="FFCC99"/>
          </w:tcPr>
          <w:p w14:paraId="1F2EEFF1" w14:textId="04F37BE4" w:rsidR="008E13A6" w:rsidRPr="00B36EC5" w:rsidRDefault="008E13A6" w:rsidP="003E3367">
            <w:pPr>
              <w:rPr>
                <w:rFonts w:ascii="Times New Roman" w:hAnsi="Times New Roman" w:cs="Times New Roman"/>
                <w:b/>
                <w:bCs/>
                <w:sz w:val="18"/>
                <w:szCs w:val="18"/>
              </w:rPr>
            </w:pPr>
            <w:r w:rsidRPr="00B36EC5">
              <w:rPr>
                <w:rFonts w:ascii="Times New Roman" w:hAnsi="Times New Roman" w:cs="Times New Roman"/>
                <w:b/>
                <w:bCs/>
                <w:sz w:val="18"/>
                <w:szCs w:val="18"/>
              </w:rPr>
              <w:t>C.</w:t>
            </w:r>
            <w:r w:rsidR="00390B59" w:rsidRPr="00B36EC5">
              <w:rPr>
                <w:rFonts w:ascii="Times New Roman" w:hAnsi="Times New Roman" w:cs="Times New Roman"/>
                <w:b/>
                <w:bCs/>
                <w:sz w:val="18"/>
                <w:szCs w:val="18"/>
              </w:rPr>
              <w:t>3</w:t>
            </w:r>
          </w:p>
        </w:tc>
        <w:tc>
          <w:tcPr>
            <w:tcW w:w="13928" w:type="dxa"/>
            <w:gridSpan w:val="14"/>
            <w:shd w:val="clear" w:color="auto" w:fill="FFCC99"/>
          </w:tcPr>
          <w:p w14:paraId="66B7C2BF" w14:textId="56B9EE4F" w:rsidR="008E13A6" w:rsidRPr="00B36EC5" w:rsidRDefault="00B951F2" w:rsidP="003E3367">
            <w:pPr>
              <w:rPr>
                <w:rFonts w:ascii="Times New Roman" w:hAnsi="Times New Roman" w:cs="Times New Roman"/>
                <w:b/>
                <w:bCs/>
                <w:sz w:val="18"/>
                <w:szCs w:val="18"/>
              </w:rPr>
            </w:pPr>
            <w:r w:rsidRPr="00B36EC5">
              <w:rPr>
                <w:rFonts w:ascii="Times New Roman" w:hAnsi="Times New Roman" w:cs="Times New Roman"/>
                <w:b/>
                <w:bCs/>
                <w:sz w:val="18"/>
                <w:szCs w:val="18"/>
              </w:rPr>
              <w:t>Efektywne w</w:t>
            </w:r>
            <w:r w:rsidR="00390B59" w:rsidRPr="00B36EC5">
              <w:rPr>
                <w:rFonts w:ascii="Times New Roman" w:hAnsi="Times New Roman" w:cs="Times New Roman"/>
                <w:b/>
                <w:bCs/>
                <w:sz w:val="18"/>
                <w:szCs w:val="18"/>
              </w:rPr>
              <w:t>ykorzystanie potencjału endogenicznego</w:t>
            </w:r>
          </w:p>
        </w:tc>
      </w:tr>
      <w:tr w:rsidR="00905D2F" w:rsidRPr="00B36EC5" w14:paraId="3BFBBA16" w14:textId="77777777" w:rsidTr="00BD5847">
        <w:tc>
          <w:tcPr>
            <w:tcW w:w="1376" w:type="dxa"/>
            <w:shd w:val="clear" w:color="auto" w:fill="FFCC99"/>
          </w:tcPr>
          <w:p w14:paraId="311C188B" w14:textId="1A21C4A9" w:rsidR="00905D2F" w:rsidRPr="00B36EC5" w:rsidRDefault="00905D2F" w:rsidP="00905D2F">
            <w:pPr>
              <w:rPr>
                <w:rFonts w:ascii="Times New Roman" w:hAnsi="Times New Roman" w:cs="Times New Roman"/>
                <w:sz w:val="16"/>
                <w:szCs w:val="16"/>
              </w:rPr>
            </w:pPr>
            <w:r w:rsidRPr="00B36EC5">
              <w:rPr>
                <w:rFonts w:ascii="Times New Roman" w:hAnsi="Times New Roman" w:cs="Times New Roman"/>
                <w:sz w:val="16"/>
                <w:szCs w:val="16"/>
              </w:rPr>
              <w:t>3.1 Rozwój ogólnodostępnej infrastruktury turystyczno-rekreacyjnej</w:t>
            </w:r>
          </w:p>
        </w:tc>
        <w:tc>
          <w:tcPr>
            <w:tcW w:w="2487" w:type="dxa"/>
          </w:tcPr>
          <w:p w14:paraId="1DE65AE0" w14:textId="34538429" w:rsidR="00905D2F" w:rsidRPr="00B36EC5" w:rsidRDefault="00905D2F" w:rsidP="00905D2F">
            <w:pPr>
              <w:rPr>
                <w:rFonts w:ascii="Times New Roman" w:hAnsi="Times New Roman" w:cs="Times New Roman"/>
                <w:sz w:val="16"/>
                <w:szCs w:val="16"/>
              </w:rPr>
            </w:pPr>
            <w:r w:rsidRPr="00B36EC5">
              <w:rPr>
                <w:rFonts w:ascii="Times New Roman" w:hAnsi="Times New Roman" w:cs="Times New Roman"/>
                <w:sz w:val="16"/>
                <w:szCs w:val="16"/>
              </w:rPr>
              <w:t>Liczba nowopowstałych atrakcji turystycznych</w:t>
            </w:r>
          </w:p>
        </w:tc>
        <w:tc>
          <w:tcPr>
            <w:tcW w:w="826" w:type="dxa"/>
            <w:vAlign w:val="center"/>
          </w:tcPr>
          <w:p w14:paraId="2938F6B4" w14:textId="2A713ADF"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095D1B21" w14:textId="1B8E2ECB"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53E67C41" w14:textId="199EEA58"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2 sztuki</w:t>
            </w:r>
          </w:p>
        </w:tc>
        <w:tc>
          <w:tcPr>
            <w:tcW w:w="895" w:type="dxa"/>
            <w:vAlign w:val="center"/>
          </w:tcPr>
          <w:p w14:paraId="4C39BD74" w14:textId="2AB8E070"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50%</w:t>
            </w:r>
          </w:p>
        </w:tc>
        <w:tc>
          <w:tcPr>
            <w:tcW w:w="827" w:type="dxa"/>
            <w:vAlign w:val="center"/>
          </w:tcPr>
          <w:p w14:paraId="5E25DDEF" w14:textId="20C192DD"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95" w:type="dxa"/>
            <w:vAlign w:val="center"/>
          </w:tcPr>
          <w:p w14:paraId="6DC00F02" w14:textId="1BDD53F0"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7C0CC339" w14:textId="73126FDC"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95" w:type="dxa"/>
            <w:vAlign w:val="center"/>
          </w:tcPr>
          <w:p w14:paraId="10AA5985" w14:textId="255A4A3A"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723907E0" w14:textId="7CCFC492"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95" w:type="dxa"/>
            <w:vAlign w:val="center"/>
          </w:tcPr>
          <w:p w14:paraId="10EFFDEF" w14:textId="49B50728"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61ED807B" w14:textId="4C3DC080"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51" w:type="dxa"/>
            <w:vAlign w:val="center"/>
          </w:tcPr>
          <w:p w14:paraId="6F66D389" w14:textId="780ED812"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Align w:val="center"/>
          </w:tcPr>
          <w:p w14:paraId="56CE1B57" w14:textId="77777777" w:rsidR="00905D2F" w:rsidRPr="00B36EC5" w:rsidRDefault="00905D2F" w:rsidP="00905D2F">
            <w:pPr>
              <w:spacing w:before="0"/>
              <w:jc w:val="center"/>
              <w:rPr>
                <w:rFonts w:ascii="Times New Roman" w:hAnsi="Times New Roman" w:cs="Times New Roman"/>
                <w:sz w:val="16"/>
                <w:szCs w:val="16"/>
              </w:rPr>
            </w:pPr>
            <w:r w:rsidRPr="00B36EC5">
              <w:rPr>
                <w:rFonts w:ascii="Times New Roman" w:hAnsi="Times New Roman" w:cs="Times New Roman"/>
                <w:sz w:val="16"/>
                <w:szCs w:val="16"/>
              </w:rPr>
              <w:t>PS WPR</w:t>
            </w:r>
          </w:p>
        </w:tc>
      </w:tr>
      <w:tr w:rsidR="00905D2F" w:rsidRPr="00B36EC5" w14:paraId="781F6945" w14:textId="77777777" w:rsidTr="00BD5847">
        <w:tc>
          <w:tcPr>
            <w:tcW w:w="1376" w:type="dxa"/>
            <w:shd w:val="clear" w:color="auto" w:fill="FFCC99"/>
          </w:tcPr>
          <w:p w14:paraId="431EC3E5" w14:textId="4D9D31B7" w:rsidR="00905D2F" w:rsidRPr="00B36EC5" w:rsidRDefault="00905D2F" w:rsidP="00905D2F">
            <w:pPr>
              <w:rPr>
                <w:rFonts w:ascii="Times New Roman" w:hAnsi="Times New Roman" w:cs="Times New Roman"/>
                <w:sz w:val="16"/>
                <w:szCs w:val="16"/>
              </w:rPr>
            </w:pPr>
            <w:r w:rsidRPr="00B36EC5">
              <w:rPr>
                <w:rFonts w:ascii="Times New Roman" w:hAnsi="Times New Roman" w:cs="Times New Roman"/>
                <w:sz w:val="16"/>
                <w:szCs w:val="16"/>
              </w:rPr>
              <w:t>3.2 Identyfikacja, ochrona dziedzictwa kulturowego i przyrodniczego obszaru LGD</w:t>
            </w:r>
          </w:p>
        </w:tc>
        <w:tc>
          <w:tcPr>
            <w:tcW w:w="2487" w:type="dxa"/>
          </w:tcPr>
          <w:p w14:paraId="0E4E033C" w14:textId="0301E7F3" w:rsidR="00905D2F" w:rsidRPr="00B36EC5" w:rsidRDefault="00905D2F" w:rsidP="00905D2F">
            <w:pPr>
              <w:rPr>
                <w:rFonts w:ascii="Times New Roman" w:hAnsi="Times New Roman" w:cs="Times New Roman"/>
                <w:sz w:val="16"/>
                <w:szCs w:val="16"/>
              </w:rPr>
            </w:pPr>
            <w:r w:rsidRPr="00B36EC5">
              <w:rPr>
                <w:rFonts w:ascii="Times New Roman" w:hAnsi="Times New Roman" w:cs="Times New Roman"/>
                <w:sz w:val="16"/>
                <w:szCs w:val="16"/>
              </w:rPr>
              <w:t>Liczba zrealizowanych operacji dotyczących ochrony dziedzictwa kulturowego i przyrodniczego</w:t>
            </w:r>
          </w:p>
        </w:tc>
        <w:tc>
          <w:tcPr>
            <w:tcW w:w="826" w:type="dxa"/>
            <w:vAlign w:val="center"/>
          </w:tcPr>
          <w:p w14:paraId="61DEBC82" w14:textId="145AD0A9"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38F2AB68" w14:textId="38A5D167"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50A68900" w14:textId="257104D1"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1FE2A523" w14:textId="1187036E"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27" w:type="dxa"/>
            <w:vAlign w:val="center"/>
          </w:tcPr>
          <w:p w14:paraId="54E5E4EA" w14:textId="24E54E4D"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95" w:type="dxa"/>
            <w:vAlign w:val="center"/>
          </w:tcPr>
          <w:p w14:paraId="128BBD80" w14:textId="14E9E4D9"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15F19ED6" w14:textId="54C6122E"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95" w:type="dxa"/>
            <w:vAlign w:val="center"/>
          </w:tcPr>
          <w:p w14:paraId="71672838" w14:textId="4DB45AAF"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1D7EDA31" w14:textId="79401CFA"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95" w:type="dxa"/>
            <w:vAlign w:val="center"/>
          </w:tcPr>
          <w:p w14:paraId="2685485E" w14:textId="2BA49995"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62360B53" w14:textId="2503F139"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51" w:type="dxa"/>
            <w:vAlign w:val="center"/>
          </w:tcPr>
          <w:p w14:paraId="4E5D4C70" w14:textId="2349E7F5" w:rsidR="00905D2F" w:rsidRPr="00B36EC5" w:rsidRDefault="00905D2F" w:rsidP="00905D2F">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Align w:val="center"/>
          </w:tcPr>
          <w:p w14:paraId="6C4A43FE" w14:textId="77777777" w:rsidR="00905D2F" w:rsidRPr="00B36EC5" w:rsidRDefault="00905D2F" w:rsidP="00905D2F">
            <w:pPr>
              <w:spacing w:before="0"/>
              <w:jc w:val="center"/>
              <w:rPr>
                <w:rFonts w:ascii="Times New Roman" w:hAnsi="Times New Roman" w:cs="Times New Roman"/>
                <w:sz w:val="16"/>
                <w:szCs w:val="16"/>
              </w:rPr>
            </w:pPr>
            <w:r w:rsidRPr="00B36EC5">
              <w:rPr>
                <w:rFonts w:ascii="Times New Roman" w:hAnsi="Times New Roman" w:cs="Times New Roman"/>
                <w:sz w:val="16"/>
                <w:szCs w:val="16"/>
              </w:rPr>
              <w:t>PS WPR</w:t>
            </w:r>
          </w:p>
        </w:tc>
      </w:tr>
      <w:tr w:rsidR="00905D2F" w:rsidRPr="00B36EC5" w14:paraId="213CAC63" w14:textId="77777777" w:rsidTr="00842B9F">
        <w:tc>
          <w:tcPr>
            <w:tcW w:w="1376" w:type="dxa"/>
            <w:shd w:val="clear" w:color="auto" w:fill="FFF2CC" w:themeFill="accent4" w:themeFillTint="33"/>
          </w:tcPr>
          <w:p w14:paraId="31B696F6" w14:textId="568EC163" w:rsidR="00905D2F" w:rsidRPr="00B36EC5" w:rsidRDefault="00905D2F" w:rsidP="00905D2F">
            <w:pPr>
              <w:rPr>
                <w:rFonts w:ascii="Times New Roman" w:hAnsi="Times New Roman" w:cs="Times New Roman"/>
                <w:sz w:val="16"/>
                <w:szCs w:val="16"/>
              </w:rPr>
            </w:pPr>
            <w:bookmarkStart w:id="21" w:name="_Hlk128735178"/>
            <w:r w:rsidRPr="00B36EC5">
              <w:rPr>
                <w:rFonts w:ascii="Times New Roman" w:hAnsi="Times New Roman" w:cs="Times New Roman"/>
                <w:sz w:val="16"/>
                <w:szCs w:val="16"/>
              </w:rPr>
              <w:t>W 3.1</w:t>
            </w:r>
          </w:p>
        </w:tc>
        <w:tc>
          <w:tcPr>
            <w:tcW w:w="2487" w:type="dxa"/>
          </w:tcPr>
          <w:p w14:paraId="44CA2399" w14:textId="330F5CEA" w:rsidR="00905D2F" w:rsidRPr="00B36EC5" w:rsidRDefault="00905D2F" w:rsidP="00905D2F">
            <w:pPr>
              <w:rPr>
                <w:rFonts w:ascii="Times New Roman" w:hAnsi="Times New Roman" w:cs="Times New Roman"/>
                <w:sz w:val="16"/>
                <w:szCs w:val="16"/>
              </w:rPr>
            </w:pPr>
            <w:r w:rsidRPr="00B36EC5">
              <w:rPr>
                <w:rFonts w:ascii="Times New Roman" w:hAnsi="Times New Roman" w:cs="Times New Roman"/>
                <w:sz w:val="16"/>
                <w:szCs w:val="16"/>
              </w:rPr>
              <w:t>R.41 Łączenie obszarów wiejskich w Europie: odsetek ludności wiejskiej korzystającej z lepszego dostępu do usług i infrastruktury dzięki wsparciu z WPR</w:t>
            </w:r>
          </w:p>
        </w:tc>
        <w:tc>
          <w:tcPr>
            <w:tcW w:w="826" w:type="dxa"/>
            <w:vAlign w:val="center"/>
          </w:tcPr>
          <w:p w14:paraId="19C48252" w14:textId="6B4B2B97" w:rsidR="00905D2F" w:rsidRPr="00B36EC5" w:rsidRDefault="00905D2F" w:rsidP="00254EAD">
            <w:pPr>
              <w:jc w:val="center"/>
              <w:rPr>
                <w:rFonts w:ascii="Times New Roman" w:hAnsi="Times New Roman" w:cs="Times New Roman"/>
                <w:sz w:val="16"/>
                <w:szCs w:val="16"/>
              </w:rPr>
            </w:pPr>
            <w:r w:rsidRPr="00B36EC5">
              <w:rPr>
                <w:rFonts w:ascii="Times New Roman" w:hAnsi="Times New Roman" w:cs="Times New Roman"/>
                <w:sz w:val="16"/>
                <w:szCs w:val="16"/>
              </w:rPr>
              <w:t xml:space="preserve">0 </w:t>
            </w:r>
            <w:r w:rsidR="00254EAD" w:rsidRPr="00B36EC5">
              <w:rPr>
                <w:rFonts w:ascii="Times New Roman" w:hAnsi="Times New Roman" w:cs="Times New Roman"/>
                <w:sz w:val="16"/>
                <w:szCs w:val="16"/>
              </w:rPr>
              <w:t>osób</w:t>
            </w:r>
          </w:p>
        </w:tc>
        <w:tc>
          <w:tcPr>
            <w:tcW w:w="895" w:type="dxa"/>
            <w:shd w:val="clear" w:color="auto" w:fill="BFBFBF" w:themeFill="background1" w:themeFillShade="BF"/>
            <w:vAlign w:val="center"/>
          </w:tcPr>
          <w:p w14:paraId="22C8402F" w14:textId="46558DDC" w:rsidR="00905D2F" w:rsidRPr="00B36EC5" w:rsidRDefault="00842B9F" w:rsidP="00254EAD">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93" w:type="dxa"/>
            <w:vAlign w:val="center"/>
          </w:tcPr>
          <w:p w14:paraId="77530DFB" w14:textId="4AE82B5B" w:rsidR="00905D2F" w:rsidRPr="00B36EC5" w:rsidRDefault="00905D2F" w:rsidP="00254EAD">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shd w:val="clear" w:color="auto" w:fill="BFBFBF" w:themeFill="background1" w:themeFillShade="BF"/>
            <w:vAlign w:val="center"/>
          </w:tcPr>
          <w:p w14:paraId="484C5E41" w14:textId="5ADAC660" w:rsidR="00905D2F" w:rsidRPr="00B36EC5" w:rsidRDefault="00842B9F" w:rsidP="00254EAD">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27" w:type="dxa"/>
            <w:vAlign w:val="center"/>
          </w:tcPr>
          <w:p w14:paraId="34C8B80F" w14:textId="41EDBBAD" w:rsidR="00905D2F" w:rsidRPr="00B36EC5" w:rsidRDefault="00905D2F" w:rsidP="00254EAD">
            <w:pPr>
              <w:jc w:val="center"/>
              <w:rPr>
                <w:rFonts w:ascii="Times New Roman" w:hAnsi="Times New Roman" w:cs="Times New Roman"/>
                <w:sz w:val="16"/>
                <w:szCs w:val="16"/>
              </w:rPr>
            </w:pPr>
            <w:r w:rsidRPr="00B36EC5">
              <w:rPr>
                <w:rFonts w:ascii="Times New Roman" w:hAnsi="Times New Roman" w:cs="Times New Roman"/>
                <w:sz w:val="16"/>
                <w:szCs w:val="16"/>
              </w:rPr>
              <w:t>400 osób</w:t>
            </w:r>
          </w:p>
        </w:tc>
        <w:tc>
          <w:tcPr>
            <w:tcW w:w="895" w:type="dxa"/>
            <w:shd w:val="clear" w:color="auto" w:fill="BFBFBF" w:themeFill="background1" w:themeFillShade="BF"/>
            <w:vAlign w:val="center"/>
          </w:tcPr>
          <w:p w14:paraId="1349E621" w14:textId="15A020DC" w:rsidR="00905D2F" w:rsidRPr="00B36EC5" w:rsidRDefault="00842B9F" w:rsidP="00254EAD">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81" w:type="dxa"/>
            <w:vAlign w:val="center"/>
          </w:tcPr>
          <w:p w14:paraId="150E28D4" w14:textId="12B4B620" w:rsidR="00905D2F" w:rsidRPr="00B36EC5" w:rsidRDefault="00905D2F" w:rsidP="00254EAD">
            <w:pPr>
              <w:jc w:val="center"/>
              <w:rPr>
                <w:rFonts w:ascii="Times New Roman" w:hAnsi="Times New Roman" w:cs="Times New Roman"/>
                <w:sz w:val="16"/>
                <w:szCs w:val="16"/>
              </w:rPr>
            </w:pPr>
            <w:r w:rsidRPr="00B36EC5">
              <w:rPr>
                <w:rFonts w:ascii="Times New Roman" w:hAnsi="Times New Roman" w:cs="Times New Roman"/>
                <w:sz w:val="16"/>
                <w:szCs w:val="16"/>
              </w:rPr>
              <w:t>400 osób</w:t>
            </w:r>
          </w:p>
        </w:tc>
        <w:tc>
          <w:tcPr>
            <w:tcW w:w="895" w:type="dxa"/>
            <w:shd w:val="clear" w:color="auto" w:fill="BFBFBF" w:themeFill="background1" w:themeFillShade="BF"/>
            <w:vAlign w:val="center"/>
          </w:tcPr>
          <w:p w14:paraId="5B410044" w14:textId="5462DA3E" w:rsidR="00905D2F" w:rsidRPr="00B36EC5" w:rsidRDefault="00842B9F" w:rsidP="00254EAD">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81" w:type="dxa"/>
            <w:vAlign w:val="center"/>
          </w:tcPr>
          <w:p w14:paraId="67B413D5" w14:textId="1F48BC3C" w:rsidR="00905D2F" w:rsidRPr="00B36EC5" w:rsidRDefault="00905D2F" w:rsidP="00254EAD">
            <w:pPr>
              <w:jc w:val="center"/>
              <w:rPr>
                <w:rFonts w:ascii="Times New Roman" w:hAnsi="Times New Roman" w:cs="Times New Roman"/>
                <w:sz w:val="16"/>
                <w:szCs w:val="16"/>
              </w:rPr>
            </w:pPr>
            <w:r w:rsidRPr="00B36EC5">
              <w:rPr>
                <w:rFonts w:ascii="Times New Roman" w:hAnsi="Times New Roman" w:cs="Times New Roman"/>
                <w:sz w:val="16"/>
                <w:szCs w:val="16"/>
              </w:rPr>
              <w:t>400 osób</w:t>
            </w:r>
          </w:p>
        </w:tc>
        <w:tc>
          <w:tcPr>
            <w:tcW w:w="895" w:type="dxa"/>
            <w:shd w:val="clear" w:color="auto" w:fill="BFBFBF" w:themeFill="background1" w:themeFillShade="BF"/>
            <w:vAlign w:val="center"/>
          </w:tcPr>
          <w:p w14:paraId="0269B823" w14:textId="207423C9" w:rsidR="00905D2F" w:rsidRPr="00B36EC5" w:rsidRDefault="00842B9F" w:rsidP="00254EAD">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957" w:type="dxa"/>
            <w:vAlign w:val="center"/>
          </w:tcPr>
          <w:p w14:paraId="2CC9BD74" w14:textId="72769DCA" w:rsidR="00905D2F" w:rsidRPr="00B36EC5" w:rsidRDefault="00905D2F" w:rsidP="00254EAD">
            <w:pPr>
              <w:jc w:val="center"/>
              <w:rPr>
                <w:rFonts w:ascii="Times New Roman" w:hAnsi="Times New Roman" w:cs="Times New Roman"/>
                <w:sz w:val="16"/>
                <w:szCs w:val="16"/>
              </w:rPr>
            </w:pPr>
            <w:r w:rsidRPr="00B36EC5">
              <w:rPr>
                <w:rFonts w:ascii="Times New Roman" w:hAnsi="Times New Roman" w:cs="Times New Roman"/>
                <w:sz w:val="16"/>
                <w:szCs w:val="16"/>
              </w:rPr>
              <w:t>400 osób</w:t>
            </w:r>
          </w:p>
        </w:tc>
        <w:tc>
          <w:tcPr>
            <w:tcW w:w="851" w:type="dxa"/>
            <w:shd w:val="clear" w:color="auto" w:fill="BFBFBF" w:themeFill="background1" w:themeFillShade="BF"/>
            <w:vAlign w:val="center"/>
          </w:tcPr>
          <w:p w14:paraId="5275E176" w14:textId="2AE09ECF" w:rsidR="00905D2F" w:rsidRPr="00B36EC5" w:rsidRDefault="00842B9F" w:rsidP="00254EAD">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50" w:type="dxa"/>
            <w:vAlign w:val="center"/>
          </w:tcPr>
          <w:p w14:paraId="0F573FF1" w14:textId="34B046BE" w:rsidR="00905D2F" w:rsidRPr="00B36EC5" w:rsidRDefault="00905D2F" w:rsidP="00254EAD">
            <w:pPr>
              <w:jc w:val="center"/>
              <w:rPr>
                <w:rFonts w:ascii="Times New Roman" w:hAnsi="Times New Roman" w:cs="Times New Roman"/>
                <w:sz w:val="16"/>
                <w:szCs w:val="16"/>
              </w:rPr>
            </w:pPr>
            <w:r w:rsidRPr="00B36EC5">
              <w:rPr>
                <w:rFonts w:ascii="Times New Roman" w:hAnsi="Times New Roman" w:cs="Times New Roman"/>
                <w:sz w:val="16"/>
                <w:szCs w:val="16"/>
              </w:rPr>
              <w:t>PS WPR</w:t>
            </w:r>
          </w:p>
        </w:tc>
      </w:tr>
      <w:bookmarkEnd w:id="21"/>
    </w:tbl>
    <w:p w14:paraId="558C39AC" w14:textId="51BC7116" w:rsidR="00BD27B3" w:rsidRDefault="00BD27B3">
      <w:pPr>
        <w:spacing w:before="0" w:line="259" w:lineRule="auto"/>
        <w:rPr>
          <w:rFonts w:ascii="Times New Roman" w:hAnsi="Times New Roman" w:cs="Times New Roman"/>
        </w:rPr>
      </w:pPr>
    </w:p>
    <w:p w14:paraId="454B4543" w14:textId="77777777" w:rsidR="00BD27B3" w:rsidRDefault="00BD27B3">
      <w:pPr>
        <w:spacing w:before="0" w:line="259" w:lineRule="auto"/>
        <w:rPr>
          <w:rFonts w:ascii="Times New Roman" w:hAnsi="Times New Roman" w:cs="Times New Roman"/>
        </w:rPr>
      </w:pPr>
      <w:r>
        <w:rPr>
          <w:rFonts w:ascii="Times New Roman" w:hAnsi="Times New Roman" w:cs="Times New Roman"/>
        </w:rPr>
        <w:br w:type="page"/>
      </w:r>
    </w:p>
    <w:tbl>
      <w:tblPr>
        <w:tblStyle w:val="Tabela-Siatka"/>
        <w:tblW w:w="15304" w:type="dxa"/>
        <w:tblLayout w:type="fixed"/>
        <w:tblLook w:val="04A0" w:firstRow="1" w:lastRow="0" w:firstColumn="1" w:lastColumn="0" w:noHBand="0" w:noVBand="1"/>
      </w:tblPr>
      <w:tblGrid>
        <w:gridCol w:w="1376"/>
        <w:gridCol w:w="2487"/>
        <w:gridCol w:w="826"/>
        <w:gridCol w:w="895"/>
        <w:gridCol w:w="893"/>
        <w:gridCol w:w="895"/>
        <w:gridCol w:w="827"/>
        <w:gridCol w:w="895"/>
        <w:gridCol w:w="881"/>
        <w:gridCol w:w="895"/>
        <w:gridCol w:w="881"/>
        <w:gridCol w:w="895"/>
        <w:gridCol w:w="957"/>
        <w:gridCol w:w="851"/>
        <w:gridCol w:w="850"/>
      </w:tblGrid>
      <w:tr w:rsidR="00390B59" w:rsidRPr="00B36EC5" w14:paraId="7666FDC4" w14:textId="77777777" w:rsidTr="003E3367">
        <w:tc>
          <w:tcPr>
            <w:tcW w:w="1376" w:type="dxa"/>
            <w:vMerge w:val="restart"/>
            <w:shd w:val="clear" w:color="auto" w:fill="F4B083" w:themeFill="accent2" w:themeFillTint="99"/>
          </w:tcPr>
          <w:p w14:paraId="745757EA"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lastRenderedPageBreak/>
              <w:t>Cel</w:t>
            </w:r>
          </w:p>
        </w:tc>
        <w:tc>
          <w:tcPr>
            <w:tcW w:w="2487" w:type="dxa"/>
            <w:shd w:val="clear" w:color="auto" w:fill="FFE599" w:themeFill="accent4" w:themeFillTint="66"/>
            <w:vAlign w:val="center"/>
          </w:tcPr>
          <w:p w14:paraId="55D4B0A1" w14:textId="77777777" w:rsidR="00390B59" w:rsidRPr="00B36EC5" w:rsidRDefault="00390B59"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Lata</w:t>
            </w:r>
          </w:p>
        </w:tc>
        <w:tc>
          <w:tcPr>
            <w:tcW w:w="1721" w:type="dxa"/>
            <w:gridSpan w:val="2"/>
            <w:shd w:val="clear" w:color="auto" w:fill="FFE599" w:themeFill="accent4" w:themeFillTint="66"/>
            <w:vAlign w:val="center"/>
          </w:tcPr>
          <w:p w14:paraId="5B88FDCF" w14:textId="77777777" w:rsidR="00390B59" w:rsidRPr="00B36EC5" w:rsidRDefault="00390B59"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31.12.2024</w:t>
            </w:r>
          </w:p>
        </w:tc>
        <w:tc>
          <w:tcPr>
            <w:tcW w:w="1788" w:type="dxa"/>
            <w:gridSpan w:val="2"/>
            <w:shd w:val="clear" w:color="auto" w:fill="FFE599" w:themeFill="accent4" w:themeFillTint="66"/>
            <w:vAlign w:val="center"/>
          </w:tcPr>
          <w:p w14:paraId="317DC890" w14:textId="77777777" w:rsidR="00390B59" w:rsidRPr="00B36EC5" w:rsidRDefault="00390B59"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31.12.2025</w:t>
            </w:r>
          </w:p>
        </w:tc>
        <w:tc>
          <w:tcPr>
            <w:tcW w:w="1722" w:type="dxa"/>
            <w:gridSpan w:val="2"/>
            <w:shd w:val="clear" w:color="auto" w:fill="FFE599" w:themeFill="accent4" w:themeFillTint="66"/>
            <w:vAlign w:val="center"/>
          </w:tcPr>
          <w:p w14:paraId="41841866" w14:textId="77777777" w:rsidR="00390B59" w:rsidRPr="00B36EC5" w:rsidRDefault="00390B59"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31.12.2026</w:t>
            </w:r>
          </w:p>
        </w:tc>
        <w:tc>
          <w:tcPr>
            <w:tcW w:w="1776" w:type="dxa"/>
            <w:gridSpan w:val="2"/>
            <w:shd w:val="clear" w:color="auto" w:fill="FFE599" w:themeFill="accent4" w:themeFillTint="66"/>
            <w:vAlign w:val="center"/>
          </w:tcPr>
          <w:p w14:paraId="03A8E3F7" w14:textId="77777777" w:rsidR="00390B59" w:rsidRPr="00B36EC5" w:rsidRDefault="00390B59"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31.12.2027</w:t>
            </w:r>
          </w:p>
        </w:tc>
        <w:tc>
          <w:tcPr>
            <w:tcW w:w="1776" w:type="dxa"/>
            <w:gridSpan w:val="2"/>
            <w:shd w:val="clear" w:color="auto" w:fill="FFE599" w:themeFill="accent4" w:themeFillTint="66"/>
            <w:vAlign w:val="center"/>
          </w:tcPr>
          <w:p w14:paraId="013E2538" w14:textId="77777777" w:rsidR="00390B59" w:rsidRPr="00B36EC5" w:rsidRDefault="00390B59"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31.12.2028</w:t>
            </w:r>
          </w:p>
        </w:tc>
        <w:tc>
          <w:tcPr>
            <w:tcW w:w="1808" w:type="dxa"/>
            <w:gridSpan w:val="2"/>
            <w:shd w:val="clear" w:color="auto" w:fill="FFE599" w:themeFill="accent4" w:themeFillTint="66"/>
            <w:vAlign w:val="center"/>
          </w:tcPr>
          <w:p w14:paraId="48268872" w14:textId="77777777" w:rsidR="00390B59" w:rsidRPr="00B36EC5" w:rsidRDefault="00390B59"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31.12.2029</w:t>
            </w:r>
          </w:p>
        </w:tc>
        <w:tc>
          <w:tcPr>
            <w:tcW w:w="850" w:type="dxa"/>
            <w:vMerge w:val="restart"/>
            <w:shd w:val="clear" w:color="auto" w:fill="FF7C80"/>
            <w:vAlign w:val="center"/>
          </w:tcPr>
          <w:p w14:paraId="094D529D" w14:textId="77777777" w:rsidR="00390B59" w:rsidRPr="00B36EC5" w:rsidRDefault="00390B59" w:rsidP="003E3367">
            <w:pPr>
              <w:jc w:val="center"/>
              <w:rPr>
                <w:rFonts w:ascii="Times New Roman" w:hAnsi="Times New Roman" w:cs="Times New Roman"/>
                <w:sz w:val="16"/>
                <w:szCs w:val="16"/>
              </w:rPr>
            </w:pPr>
            <w:r w:rsidRPr="00B36EC5">
              <w:rPr>
                <w:rFonts w:ascii="Times New Roman" w:hAnsi="Times New Roman" w:cs="Times New Roman"/>
                <w:sz w:val="16"/>
                <w:szCs w:val="16"/>
              </w:rPr>
              <w:t>Program</w:t>
            </w:r>
          </w:p>
        </w:tc>
      </w:tr>
      <w:tr w:rsidR="00390B59" w:rsidRPr="00B36EC5" w14:paraId="6AB771C7" w14:textId="77777777" w:rsidTr="007C0FBB">
        <w:tc>
          <w:tcPr>
            <w:tcW w:w="1376" w:type="dxa"/>
            <w:vMerge/>
            <w:shd w:val="clear" w:color="auto" w:fill="F4B083" w:themeFill="accent2" w:themeFillTint="99"/>
          </w:tcPr>
          <w:p w14:paraId="682232E6" w14:textId="77777777" w:rsidR="00390B59" w:rsidRPr="00B36EC5" w:rsidRDefault="00390B59" w:rsidP="003E3367">
            <w:pPr>
              <w:rPr>
                <w:rFonts w:ascii="Times New Roman" w:hAnsi="Times New Roman" w:cs="Times New Roman"/>
                <w:sz w:val="16"/>
                <w:szCs w:val="16"/>
              </w:rPr>
            </w:pPr>
          </w:p>
        </w:tc>
        <w:tc>
          <w:tcPr>
            <w:tcW w:w="2487" w:type="dxa"/>
            <w:shd w:val="clear" w:color="auto" w:fill="FBE4D5" w:themeFill="accent2" w:themeFillTint="33"/>
          </w:tcPr>
          <w:p w14:paraId="03079493"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Nazwa wskaźnika</w:t>
            </w:r>
          </w:p>
        </w:tc>
        <w:tc>
          <w:tcPr>
            <w:tcW w:w="826" w:type="dxa"/>
            <w:shd w:val="clear" w:color="auto" w:fill="FBE4D5" w:themeFill="accent2" w:themeFillTint="33"/>
          </w:tcPr>
          <w:p w14:paraId="54DB77E9"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0293FB72"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93" w:type="dxa"/>
            <w:shd w:val="clear" w:color="auto" w:fill="FBE4D5" w:themeFill="accent2" w:themeFillTint="33"/>
          </w:tcPr>
          <w:p w14:paraId="0221E7B6"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69C2D36F"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27" w:type="dxa"/>
            <w:shd w:val="clear" w:color="auto" w:fill="FBE4D5" w:themeFill="accent2" w:themeFillTint="33"/>
          </w:tcPr>
          <w:p w14:paraId="72364180"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267BD18C"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81" w:type="dxa"/>
            <w:shd w:val="clear" w:color="auto" w:fill="FBE4D5" w:themeFill="accent2" w:themeFillTint="33"/>
          </w:tcPr>
          <w:p w14:paraId="7722C00C"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0B2E848C"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81" w:type="dxa"/>
            <w:shd w:val="clear" w:color="auto" w:fill="FBE4D5" w:themeFill="accent2" w:themeFillTint="33"/>
          </w:tcPr>
          <w:p w14:paraId="129FAFD3"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1328F7A3"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957" w:type="dxa"/>
            <w:shd w:val="clear" w:color="auto" w:fill="FBE4D5" w:themeFill="accent2" w:themeFillTint="33"/>
          </w:tcPr>
          <w:p w14:paraId="25B0F4B8" w14:textId="77777777" w:rsidR="00390B59" w:rsidRPr="00B36EC5" w:rsidRDefault="00390B59"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51" w:type="dxa"/>
            <w:shd w:val="clear" w:color="auto" w:fill="FBE4D5" w:themeFill="accent2" w:themeFillTint="33"/>
          </w:tcPr>
          <w:p w14:paraId="10A8FBC8" w14:textId="77777777" w:rsidR="00390B59" w:rsidRPr="00B36EC5" w:rsidRDefault="00390B59" w:rsidP="007C0FBB">
            <w:pPr>
              <w:ind w:left="-57"/>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50" w:type="dxa"/>
            <w:vMerge/>
            <w:shd w:val="clear" w:color="auto" w:fill="FF7C80"/>
          </w:tcPr>
          <w:p w14:paraId="3DCFDF54" w14:textId="77777777" w:rsidR="00390B59" w:rsidRPr="00B36EC5" w:rsidRDefault="00390B59" w:rsidP="003E3367">
            <w:pPr>
              <w:rPr>
                <w:rFonts w:ascii="Times New Roman" w:hAnsi="Times New Roman" w:cs="Times New Roman"/>
                <w:sz w:val="16"/>
                <w:szCs w:val="16"/>
              </w:rPr>
            </w:pPr>
          </w:p>
        </w:tc>
      </w:tr>
      <w:tr w:rsidR="00390B59" w:rsidRPr="00B36EC5" w14:paraId="50A0001E" w14:textId="77777777" w:rsidTr="003E3367">
        <w:tc>
          <w:tcPr>
            <w:tcW w:w="1376" w:type="dxa"/>
            <w:shd w:val="clear" w:color="auto" w:fill="FFCC99"/>
          </w:tcPr>
          <w:p w14:paraId="1A94DE73" w14:textId="6F539D30" w:rsidR="00390B59" w:rsidRPr="00B36EC5" w:rsidRDefault="00390B59" w:rsidP="003E3367">
            <w:pPr>
              <w:rPr>
                <w:rFonts w:ascii="Times New Roman" w:hAnsi="Times New Roman" w:cs="Times New Roman"/>
                <w:b/>
                <w:bCs/>
                <w:sz w:val="18"/>
                <w:szCs w:val="18"/>
              </w:rPr>
            </w:pPr>
            <w:r w:rsidRPr="00B36EC5">
              <w:rPr>
                <w:rFonts w:ascii="Times New Roman" w:hAnsi="Times New Roman" w:cs="Times New Roman"/>
                <w:b/>
                <w:bCs/>
                <w:sz w:val="18"/>
                <w:szCs w:val="18"/>
              </w:rPr>
              <w:t>C.4</w:t>
            </w:r>
          </w:p>
        </w:tc>
        <w:tc>
          <w:tcPr>
            <w:tcW w:w="13928" w:type="dxa"/>
            <w:gridSpan w:val="14"/>
            <w:shd w:val="clear" w:color="auto" w:fill="FFCC99"/>
          </w:tcPr>
          <w:p w14:paraId="5C269E9E" w14:textId="4F83E6E6" w:rsidR="00390B59" w:rsidRPr="00B36EC5" w:rsidRDefault="00390B59" w:rsidP="003E3367">
            <w:pPr>
              <w:rPr>
                <w:rFonts w:ascii="Times New Roman" w:hAnsi="Times New Roman" w:cs="Times New Roman"/>
                <w:b/>
                <w:bCs/>
                <w:sz w:val="18"/>
                <w:szCs w:val="18"/>
              </w:rPr>
            </w:pPr>
            <w:r w:rsidRPr="00B36EC5">
              <w:rPr>
                <w:rFonts w:ascii="Times New Roman" w:hAnsi="Times New Roman" w:cs="Times New Roman"/>
                <w:b/>
                <w:bCs/>
                <w:sz w:val="18"/>
                <w:szCs w:val="18"/>
              </w:rPr>
              <w:t xml:space="preserve">Wsparcie rozwoju kompetencji dostosowanych do potrzeb społeczności LGD </w:t>
            </w:r>
          </w:p>
        </w:tc>
      </w:tr>
      <w:tr w:rsidR="005004A2" w:rsidRPr="00B36EC5" w14:paraId="6DB5E907" w14:textId="77777777" w:rsidTr="00BD5847">
        <w:trPr>
          <w:trHeight w:val="447"/>
        </w:trPr>
        <w:tc>
          <w:tcPr>
            <w:tcW w:w="1376" w:type="dxa"/>
            <w:vMerge w:val="restart"/>
            <w:shd w:val="clear" w:color="auto" w:fill="FFCC99"/>
          </w:tcPr>
          <w:p w14:paraId="25316E3E" w14:textId="0E7C0595"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4.1 Rozwój zdolności uczniów poza edukacją formalną</w:t>
            </w:r>
          </w:p>
        </w:tc>
        <w:tc>
          <w:tcPr>
            <w:tcW w:w="2487" w:type="dxa"/>
          </w:tcPr>
          <w:p w14:paraId="745F1736" w14:textId="5DF0A5D5"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1. Wspierane strategie rozwoju lokalnego kierowanego przez społeczność</w:t>
            </w:r>
          </w:p>
        </w:tc>
        <w:tc>
          <w:tcPr>
            <w:tcW w:w="826" w:type="dxa"/>
            <w:vAlign w:val="center"/>
          </w:tcPr>
          <w:p w14:paraId="7F0A78E3" w14:textId="545B3DC9"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4FCC897C" w14:textId="2C6C50A8"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74C33EF9" w14:textId="7DA3EDF9"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 xml:space="preserve">1 sztuka </w:t>
            </w:r>
          </w:p>
        </w:tc>
        <w:tc>
          <w:tcPr>
            <w:tcW w:w="895" w:type="dxa"/>
            <w:vAlign w:val="center"/>
          </w:tcPr>
          <w:p w14:paraId="0153CA00" w14:textId="66A0B7EB"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27" w:type="dxa"/>
            <w:vAlign w:val="center"/>
          </w:tcPr>
          <w:p w14:paraId="06791913" w14:textId="4E615F0B"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 xml:space="preserve">1 sztuka </w:t>
            </w:r>
          </w:p>
        </w:tc>
        <w:tc>
          <w:tcPr>
            <w:tcW w:w="895" w:type="dxa"/>
            <w:vAlign w:val="center"/>
          </w:tcPr>
          <w:p w14:paraId="6EC3B4C8" w14:textId="22D3E54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64FB61E9" w14:textId="58FA28C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 xml:space="preserve">1 sztuka </w:t>
            </w:r>
          </w:p>
        </w:tc>
        <w:tc>
          <w:tcPr>
            <w:tcW w:w="895" w:type="dxa"/>
            <w:vAlign w:val="center"/>
          </w:tcPr>
          <w:p w14:paraId="1AE80EF9" w14:textId="3B533223"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53932C70" w14:textId="7D4E0656"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 xml:space="preserve">1 sztuka </w:t>
            </w:r>
          </w:p>
        </w:tc>
        <w:tc>
          <w:tcPr>
            <w:tcW w:w="895" w:type="dxa"/>
            <w:vAlign w:val="center"/>
          </w:tcPr>
          <w:p w14:paraId="501CB78D" w14:textId="48E59A5B"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78BA8784" w14:textId="0A37830B"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 xml:space="preserve">1 sztuka </w:t>
            </w:r>
          </w:p>
        </w:tc>
        <w:tc>
          <w:tcPr>
            <w:tcW w:w="851" w:type="dxa"/>
            <w:vAlign w:val="center"/>
          </w:tcPr>
          <w:p w14:paraId="26EDD75A" w14:textId="5C366F96"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val="restart"/>
            <w:vAlign w:val="center"/>
          </w:tcPr>
          <w:p w14:paraId="0D6B700A" w14:textId="0A03B594" w:rsidR="005004A2" w:rsidRPr="00B36EC5" w:rsidRDefault="005004A2" w:rsidP="005004A2">
            <w:pPr>
              <w:spacing w:before="0"/>
              <w:jc w:val="center"/>
              <w:rPr>
                <w:rFonts w:ascii="Times New Roman" w:hAnsi="Times New Roman" w:cs="Times New Roman"/>
                <w:sz w:val="16"/>
                <w:szCs w:val="16"/>
              </w:rPr>
            </w:pPr>
            <w:r w:rsidRPr="00B36EC5">
              <w:rPr>
                <w:rFonts w:ascii="Times New Roman" w:hAnsi="Times New Roman" w:cs="Times New Roman"/>
                <w:sz w:val="16"/>
                <w:szCs w:val="16"/>
              </w:rPr>
              <w:t>FEW</w:t>
            </w:r>
          </w:p>
        </w:tc>
      </w:tr>
      <w:tr w:rsidR="005004A2" w:rsidRPr="00B36EC5" w14:paraId="7E470CD8" w14:textId="77777777" w:rsidTr="00BD5847">
        <w:tc>
          <w:tcPr>
            <w:tcW w:w="1376" w:type="dxa"/>
            <w:vMerge/>
            <w:shd w:val="clear" w:color="auto" w:fill="FFCC99"/>
          </w:tcPr>
          <w:p w14:paraId="36378CE1" w14:textId="77777777" w:rsidR="005004A2" w:rsidRPr="00B36EC5" w:rsidRDefault="005004A2" w:rsidP="005004A2">
            <w:pPr>
              <w:rPr>
                <w:rFonts w:ascii="Times New Roman" w:hAnsi="Times New Roman" w:cs="Times New Roman"/>
                <w:sz w:val="16"/>
                <w:szCs w:val="16"/>
              </w:rPr>
            </w:pPr>
          </w:p>
        </w:tc>
        <w:tc>
          <w:tcPr>
            <w:tcW w:w="2487" w:type="dxa"/>
          </w:tcPr>
          <w:p w14:paraId="0C246DBB" w14:textId="7416C4E7"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2. Ludność objęta projektami w ramach strategii zintegrowanego rozwoju terytorialnego</w:t>
            </w:r>
          </w:p>
        </w:tc>
        <w:tc>
          <w:tcPr>
            <w:tcW w:w="826" w:type="dxa"/>
            <w:vAlign w:val="center"/>
          </w:tcPr>
          <w:p w14:paraId="6C92582D" w14:textId="4A41F0F6"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454DADDC" w14:textId="525F0D5B"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50139FF8" w14:textId="7220D3F8"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100 osób</w:t>
            </w:r>
          </w:p>
        </w:tc>
        <w:tc>
          <w:tcPr>
            <w:tcW w:w="895" w:type="dxa"/>
            <w:vAlign w:val="center"/>
          </w:tcPr>
          <w:p w14:paraId="1BECDF23" w14:textId="3EBCAE1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45%</w:t>
            </w:r>
          </w:p>
        </w:tc>
        <w:tc>
          <w:tcPr>
            <w:tcW w:w="827" w:type="dxa"/>
            <w:vAlign w:val="center"/>
          </w:tcPr>
          <w:p w14:paraId="693906B9" w14:textId="0BA1A19D"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221 osób</w:t>
            </w:r>
          </w:p>
        </w:tc>
        <w:tc>
          <w:tcPr>
            <w:tcW w:w="895" w:type="dxa"/>
            <w:vAlign w:val="center"/>
          </w:tcPr>
          <w:p w14:paraId="4BC3CC36" w14:textId="3691111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317E07C3" w14:textId="230BA651"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221 osób</w:t>
            </w:r>
          </w:p>
        </w:tc>
        <w:tc>
          <w:tcPr>
            <w:tcW w:w="895" w:type="dxa"/>
            <w:vAlign w:val="center"/>
          </w:tcPr>
          <w:p w14:paraId="4AFC9D01" w14:textId="6E6A144A"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58200F0C" w14:textId="3E6CFC41"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221 osób</w:t>
            </w:r>
          </w:p>
        </w:tc>
        <w:tc>
          <w:tcPr>
            <w:tcW w:w="895" w:type="dxa"/>
            <w:vAlign w:val="center"/>
          </w:tcPr>
          <w:p w14:paraId="60EE1779" w14:textId="064289D6"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29076E2D" w14:textId="4FD7F81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221 osób</w:t>
            </w:r>
          </w:p>
        </w:tc>
        <w:tc>
          <w:tcPr>
            <w:tcW w:w="851" w:type="dxa"/>
            <w:vAlign w:val="center"/>
          </w:tcPr>
          <w:p w14:paraId="1D1A796F" w14:textId="1D73356A"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vAlign w:val="center"/>
          </w:tcPr>
          <w:p w14:paraId="1BB15CEF" w14:textId="77777777" w:rsidR="005004A2" w:rsidRPr="00B36EC5" w:rsidRDefault="005004A2" w:rsidP="005004A2">
            <w:pPr>
              <w:spacing w:before="0"/>
              <w:jc w:val="center"/>
              <w:rPr>
                <w:rFonts w:ascii="Times New Roman" w:hAnsi="Times New Roman" w:cs="Times New Roman"/>
                <w:sz w:val="16"/>
                <w:szCs w:val="16"/>
              </w:rPr>
            </w:pPr>
          </w:p>
        </w:tc>
      </w:tr>
      <w:tr w:rsidR="005004A2" w:rsidRPr="00B36EC5" w14:paraId="1FD0B59C" w14:textId="77777777" w:rsidTr="00BD5847">
        <w:tc>
          <w:tcPr>
            <w:tcW w:w="1376" w:type="dxa"/>
            <w:vMerge/>
            <w:shd w:val="clear" w:color="auto" w:fill="FFCC99"/>
          </w:tcPr>
          <w:p w14:paraId="06D52A8C" w14:textId="77777777" w:rsidR="005004A2" w:rsidRPr="00B36EC5" w:rsidRDefault="005004A2" w:rsidP="005004A2">
            <w:pPr>
              <w:rPr>
                <w:rFonts w:ascii="Times New Roman" w:hAnsi="Times New Roman" w:cs="Times New Roman"/>
                <w:sz w:val="16"/>
                <w:szCs w:val="16"/>
              </w:rPr>
            </w:pPr>
          </w:p>
        </w:tc>
        <w:tc>
          <w:tcPr>
            <w:tcW w:w="2487" w:type="dxa"/>
          </w:tcPr>
          <w:p w14:paraId="3ACDF91A" w14:textId="288CBAAB"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3. Liczba uczniów szkół i placówek systemu oświaty prowadzących kształcenie ogólne objętych wsparciem.</w:t>
            </w:r>
          </w:p>
        </w:tc>
        <w:tc>
          <w:tcPr>
            <w:tcW w:w="826" w:type="dxa"/>
            <w:vAlign w:val="center"/>
          </w:tcPr>
          <w:p w14:paraId="0ADA35C9" w14:textId="5E3B99F9"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704E239A" w14:textId="23902B1C"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00B8C502" w14:textId="2F45EE88"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100 osób</w:t>
            </w:r>
          </w:p>
        </w:tc>
        <w:tc>
          <w:tcPr>
            <w:tcW w:w="895" w:type="dxa"/>
            <w:vAlign w:val="center"/>
          </w:tcPr>
          <w:p w14:paraId="4B6A8D28" w14:textId="676F0AD5"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45%</w:t>
            </w:r>
          </w:p>
        </w:tc>
        <w:tc>
          <w:tcPr>
            <w:tcW w:w="827" w:type="dxa"/>
            <w:vAlign w:val="center"/>
          </w:tcPr>
          <w:p w14:paraId="51B6108C" w14:textId="52B66071"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221 osób</w:t>
            </w:r>
          </w:p>
        </w:tc>
        <w:tc>
          <w:tcPr>
            <w:tcW w:w="895" w:type="dxa"/>
            <w:vAlign w:val="center"/>
          </w:tcPr>
          <w:p w14:paraId="50A5A812" w14:textId="5C75CD0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7E2D92E0" w14:textId="66127CBC"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221 osób</w:t>
            </w:r>
          </w:p>
        </w:tc>
        <w:tc>
          <w:tcPr>
            <w:tcW w:w="895" w:type="dxa"/>
            <w:vAlign w:val="center"/>
          </w:tcPr>
          <w:p w14:paraId="3568A17F" w14:textId="73680DC0"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0A086460" w14:textId="75CD0B9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221 osób</w:t>
            </w:r>
          </w:p>
        </w:tc>
        <w:tc>
          <w:tcPr>
            <w:tcW w:w="895" w:type="dxa"/>
            <w:vAlign w:val="center"/>
          </w:tcPr>
          <w:p w14:paraId="7EFF652D" w14:textId="5ECE6577"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26D9794B" w14:textId="5F475D2D"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221 osób</w:t>
            </w:r>
          </w:p>
        </w:tc>
        <w:tc>
          <w:tcPr>
            <w:tcW w:w="851" w:type="dxa"/>
            <w:vAlign w:val="center"/>
          </w:tcPr>
          <w:p w14:paraId="000EF529" w14:textId="6E72EEBF"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vAlign w:val="center"/>
          </w:tcPr>
          <w:p w14:paraId="58DFE13D" w14:textId="77777777" w:rsidR="005004A2" w:rsidRPr="00B36EC5" w:rsidRDefault="005004A2" w:rsidP="005004A2">
            <w:pPr>
              <w:spacing w:before="0"/>
              <w:jc w:val="center"/>
              <w:rPr>
                <w:rFonts w:ascii="Times New Roman" w:hAnsi="Times New Roman" w:cs="Times New Roman"/>
                <w:sz w:val="16"/>
                <w:szCs w:val="16"/>
              </w:rPr>
            </w:pPr>
          </w:p>
        </w:tc>
      </w:tr>
      <w:tr w:rsidR="005004A2" w:rsidRPr="00B36EC5" w14:paraId="79DCFDA2" w14:textId="77777777" w:rsidTr="00BD5847">
        <w:tc>
          <w:tcPr>
            <w:tcW w:w="1376" w:type="dxa"/>
            <w:vMerge w:val="restart"/>
            <w:shd w:val="clear" w:color="auto" w:fill="FFCC99"/>
          </w:tcPr>
          <w:p w14:paraId="76B990A0" w14:textId="01FDBBC8"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4.2 Wsparcie szkół na terenach wiejskich</w:t>
            </w:r>
          </w:p>
        </w:tc>
        <w:tc>
          <w:tcPr>
            <w:tcW w:w="2487" w:type="dxa"/>
          </w:tcPr>
          <w:p w14:paraId="47EE374C" w14:textId="728CB038"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1. Wspierane strategie rozwoju lokalnego kierowanego przez społeczność</w:t>
            </w:r>
          </w:p>
        </w:tc>
        <w:tc>
          <w:tcPr>
            <w:tcW w:w="826" w:type="dxa"/>
            <w:vAlign w:val="center"/>
          </w:tcPr>
          <w:p w14:paraId="18CC2B1D" w14:textId="73B39D37"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6B9EBC78" w14:textId="6CD29CD9"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43B125A1" w14:textId="35719098"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 sztuka</w:t>
            </w:r>
          </w:p>
        </w:tc>
        <w:tc>
          <w:tcPr>
            <w:tcW w:w="895" w:type="dxa"/>
            <w:vAlign w:val="center"/>
          </w:tcPr>
          <w:p w14:paraId="7DFD69D3" w14:textId="48A5C44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27" w:type="dxa"/>
            <w:vAlign w:val="center"/>
          </w:tcPr>
          <w:p w14:paraId="7DD1C9C5" w14:textId="27F5032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 xml:space="preserve">1 sztuka </w:t>
            </w:r>
          </w:p>
        </w:tc>
        <w:tc>
          <w:tcPr>
            <w:tcW w:w="895" w:type="dxa"/>
            <w:vAlign w:val="center"/>
          </w:tcPr>
          <w:p w14:paraId="74369029" w14:textId="675004B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6C457000" w14:textId="3315C2C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 xml:space="preserve">1 sztuka </w:t>
            </w:r>
          </w:p>
        </w:tc>
        <w:tc>
          <w:tcPr>
            <w:tcW w:w="895" w:type="dxa"/>
            <w:vAlign w:val="center"/>
          </w:tcPr>
          <w:p w14:paraId="3EE69AA0" w14:textId="4EAA9F98"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2FC6B1E2" w14:textId="1B2485CA"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 xml:space="preserve">1 sztuka </w:t>
            </w:r>
          </w:p>
        </w:tc>
        <w:tc>
          <w:tcPr>
            <w:tcW w:w="895" w:type="dxa"/>
            <w:vAlign w:val="center"/>
          </w:tcPr>
          <w:p w14:paraId="74A3090F" w14:textId="2FB9199C"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2D9F7C1C" w14:textId="5100B3B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 xml:space="preserve">1 sztuka </w:t>
            </w:r>
          </w:p>
        </w:tc>
        <w:tc>
          <w:tcPr>
            <w:tcW w:w="851" w:type="dxa"/>
            <w:vAlign w:val="center"/>
          </w:tcPr>
          <w:p w14:paraId="5A691B28" w14:textId="490EA7C7"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val="restart"/>
            <w:vAlign w:val="center"/>
          </w:tcPr>
          <w:p w14:paraId="0D43B755" w14:textId="11E7CE93" w:rsidR="005004A2" w:rsidRPr="00B36EC5" w:rsidRDefault="005004A2" w:rsidP="005004A2">
            <w:pPr>
              <w:spacing w:before="0"/>
              <w:jc w:val="center"/>
              <w:rPr>
                <w:rFonts w:ascii="Times New Roman" w:hAnsi="Times New Roman" w:cs="Times New Roman"/>
                <w:sz w:val="16"/>
                <w:szCs w:val="16"/>
              </w:rPr>
            </w:pPr>
            <w:r w:rsidRPr="00B36EC5">
              <w:rPr>
                <w:rFonts w:ascii="Times New Roman" w:hAnsi="Times New Roman" w:cs="Times New Roman"/>
                <w:sz w:val="16"/>
                <w:szCs w:val="16"/>
              </w:rPr>
              <w:t>FEW</w:t>
            </w:r>
          </w:p>
        </w:tc>
      </w:tr>
      <w:tr w:rsidR="007913B4" w:rsidRPr="00B36EC5" w14:paraId="16454205" w14:textId="77777777" w:rsidTr="005004A2">
        <w:tc>
          <w:tcPr>
            <w:tcW w:w="1376" w:type="dxa"/>
            <w:vMerge/>
            <w:shd w:val="clear" w:color="auto" w:fill="FFCC99"/>
          </w:tcPr>
          <w:p w14:paraId="3340C410" w14:textId="77777777" w:rsidR="007913B4" w:rsidRPr="00B36EC5" w:rsidRDefault="007913B4" w:rsidP="007913B4">
            <w:pPr>
              <w:rPr>
                <w:rFonts w:ascii="Times New Roman" w:hAnsi="Times New Roman" w:cs="Times New Roman"/>
                <w:sz w:val="16"/>
                <w:szCs w:val="16"/>
              </w:rPr>
            </w:pPr>
          </w:p>
        </w:tc>
        <w:tc>
          <w:tcPr>
            <w:tcW w:w="2487" w:type="dxa"/>
          </w:tcPr>
          <w:p w14:paraId="56AE7693" w14:textId="1A514FAE" w:rsidR="007913B4" w:rsidRPr="00B36EC5" w:rsidRDefault="007913B4" w:rsidP="007913B4">
            <w:pPr>
              <w:rPr>
                <w:rFonts w:ascii="Times New Roman" w:hAnsi="Times New Roman" w:cs="Times New Roman"/>
                <w:sz w:val="16"/>
                <w:szCs w:val="16"/>
              </w:rPr>
            </w:pPr>
            <w:r w:rsidRPr="00B36EC5">
              <w:rPr>
                <w:rFonts w:ascii="Times New Roman" w:hAnsi="Times New Roman" w:cs="Times New Roman"/>
                <w:sz w:val="16"/>
                <w:szCs w:val="16"/>
              </w:rPr>
              <w:t>2. Ludność objęta projektami w ramach strategii zintegrowanego rozwoju terytorialnego</w:t>
            </w:r>
          </w:p>
        </w:tc>
        <w:tc>
          <w:tcPr>
            <w:tcW w:w="826" w:type="dxa"/>
            <w:vAlign w:val="center"/>
          </w:tcPr>
          <w:p w14:paraId="7E07BA4B" w14:textId="2E4DAF11"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0982C7BC" w14:textId="66D81C34"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79352DC4" w14:textId="7D806834"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sz w:val="16"/>
                <w:szCs w:val="16"/>
              </w:rPr>
              <w:t>100 osób</w:t>
            </w:r>
          </w:p>
        </w:tc>
        <w:tc>
          <w:tcPr>
            <w:tcW w:w="895" w:type="dxa"/>
            <w:vAlign w:val="center"/>
          </w:tcPr>
          <w:p w14:paraId="0829BA6F" w14:textId="1A68C393"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50%</w:t>
            </w:r>
          </w:p>
        </w:tc>
        <w:tc>
          <w:tcPr>
            <w:tcW w:w="827" w:type="dxa"/>
            <w:vAlign w:val="center"/>
          </w:tcPr>
          <w:p w14:paraId="43E1DC1C" w14:textId="68D8E07E"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200</w:t>
            </w:r>
            <w:r w:rsidR="000A10B4" w:rsidRPr="00A26F69">
              <w:rPr>
                <w:rFonts w:ascii="Times New Roman" w:hAnsi="Times New Roman" w:cs="Times New Roman"/>
                <w:sz w:val="16"/>
                <w:szCs w:val="16"/>
              </w:rPr>
              <w:t xml:space="preserve"> </w:t>
            </w:r>
            <w:r w:rsidR="000A10B4" w:rsidRPr="00A26F69">
              <w:rPr>
                <w:rFonts w:ascii="Times New Roman" w:hAnsi="Times New Roman" w:cs="Times New Roman"/>
                <w:color w:val="000000"/>
                <w:sz w:val="16"/>
                <w:szCs w:val="16"/>
              </w:rPr>
              <w:t>osób</w:t>
            </w:r>
          </w:p>
        </w:tc>
        <w:tc>
          <w:tcPr>
            <w:tcW w:w="895" w:type="dxa"/>
            <w:vAlign w:val="center"/>
          </w:tcPr>
          <w:p w14:paraId="4AC60952" w14:textId="03D2CDC3"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881" w:type="dxa"/>
            <w:vAlign w:val="center"/>
          </w:tcPr>
          <w:p w14:paraId="2A605EE4" w14:textId="5EC8FC8D"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200</w:t>
            </w:r>
            <w:r w:rsidR="000A10B4" w:rsidRPr="00A26F69">
              <w:rPr>
                <w:rFonts w:ascii="Times New Roman" w:hAnsi="Times New Roman" w:cs="Times New Roman"/>
                <w:color w:val="000000"/>
                <w:sz w:val="16"/>
                <w:szCs w:val="16"/>
              </w:rPr>
              <w:t xml:space="preserve"> osób</w:t>
            </w:r>
          </w:p>
        </w:tc>
        <w:tc>
          <w:tcPr>
            <w:tcW w:w="895" w:type="dxa"/>
            <w:vAlign w:val="center"/>
          </w:tcPr>
          <w:p w14:paraId="4E250AF9" w14:textId="02B95EF7"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881" w:type="dxa"/>
            <w:vAlign w:val="center"/>
          </w:tcPr>
          <w:p w14:paraId="7E22CA7F" w14:textId="76BF856F"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200</w:t>
            </w:r>
            <w:r w:rsidR="000A10B4" w:rsidRPr="00A26F69">
              <w:rPr>
                <w:rFonts w:ascii="Times New Roman" w:hAnsi="Times New Roman" w:cs="Times New Roman"/>
                <w:color w:val="000000"/>
                <w:sz w:val="16"/>
                <w:szCs w:val="16"/>
              </w:rPr>
              <w:t xml:space="preserve"> osób</w:t>
            </w:r>
          </w:p>
        </w:tc>
        <w:tc>
          <w:tcPr>
            <w:tcW w:w="895" w:type="dxa"/>
            <w:vAlign w:val="center"/>
          </w:tcPr>
          <w:p w14:paraId="17BF5463" w14:textId="6B18300A"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957" w:type="dxa"/>
            <w:vAlign w:val="center"/>
          </w:tcPr>
          <w:p w14:paraId="22152352" w14:textId="2D40A09B"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200</w:t>
            </w:r>
            <w:r w:rsidR="000A10B4" w:rsidRPr="00A26F69">
              <w:rPr>
                <w:rFonts w:ascii="Times New Roman" w:hAnsi="Times New Roman" w:cs="Times New Roman"/>
                <w:color w:val="000000"/>
                <w:sz w:val="16"/>
                <w:szCs w:val="16"/>
              </w:rPr>
              <w:t xml:space="preserve"> osób</w:t>
            </w:r>
          </w:p>
        </w:tc>
        <w:tc>
          <w:tcPr>
            <w:tcW w:w="851" w:type="dxa"/>
            <w:vAlign w:val="center"/>
          </w:tcPr>
          <w:p w14:paraId="1FF8D3F6" w14:textId="5247545C"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vAlign w:val="center"/>
          </w:tcPr>
          <w:p w14:paraId="27E84FAC" w14:textId="77777777" w:rsidR="007913B4" w:rsidRPr="00B36EC5" w:rsidRDefault="007913B4" w:rsidP="007913B4">
            <w:pPr>
              <w:spacing w:before="0"/>
              <w:jc w:val="center"/>
              <w:rPr>
                <w:rFonts w:ascii="Times New Roman" w:hAnsi="Times New Roman" w:cs="Times New Roman"/>
                <w:sz w:val="16"/>
                <w:szCs w:val="16"/>
              </w:rPr>
            </w:pPr>
          </w:p>
        </w:tc>
      </w:tr>
      <w:tr w:rsidR="007913B4" w:rsidRPr="00B36EC5" w14:paraId="2E6F0204" w14:textId="77777777" w:rsidTr="005004A2">
        <w:tc>
          <w:tcPr>
            <w:tcW w:w="1376" w:type="dxa"/>
            <w:vMerge/>
            <w:shd w:val="clear" w:color="auto" w:fill="FFCC99"/>
          </w:tcPr>
          <w:p w14:paraId="09B2D5C4" w14:textId="77777777" w:rsidR="007913B4" w:rsidRPr="00B36EC5" w:rsidRDefault="007913B4" w:rsidP="007913B4">
            <w:pPr>
              <w:rPr>
                <w:rFonts w:ascii="Times New Roman" w:hAnsi="Times New Roman" w:cs="Times New Roman"/>
                <w:sz w:val="16"/>
                <w:szCs w:val="16"/>
              </w:rPr>
            </w:pPr>
          </w:p>
        </w:tc>
        <w:tc>
          <w:tcPr>
            <w:tcW w:w="2487" w:type="dxa"/>
          </w:tcPr>
          <w:p w14:paraId="2CBF79AD" w14:textId="3C6A7916" w:rsidR="007913B4" w:rsidRPr="00B36EC5" w:rsidRDefault="007913B4" w:rsidP="007913B4">
            <w:pPr>
              <w:rPr>
                <w:rFonts w:ascii="Times New Roman" w:hAnsi="Times New Roman" w:cs="Times New Roman"/>
                <w:sz w:val="16"/>
                <w:szCs w:val="16"/>
              </w:rPr>
            </w:pPr>
            <w:r w:rsidRPr="00B36EC5">
              <w:rPr>
                <w:rFonts w:ascii="Times New Roman" w:hAnsi="Times New Roman" w:cs="Times New Roman"/>
                <w:sz w:val="16"/>
                <w:szCs w:val="16"/>
              </w:rPr>
              <w:t>3. Liczba uczniów szkół i placówek systemu oświaty prowadzących kształcenie ogólne objętych wsparciem.</w:t>
            </w:r>
          </w:p>
        </w:tc>
        <w:tc>
          <w:tcPr>
            <w:tcW w:w="826" w:type="dxa"/>
            <w:vAlign w:val="center"/>
          </w:tcPr>
          <w:p w14:paraId="48ABA189" w14:textId="7A4C360D"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7B60EDBE" w14:textId="0BBEDBF9"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508D7E38" w14:textId="78763926"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sz w:val="16"/>
                <w:szCs w:val="16"/>
              </w:rPr>
              <w:t>100 osób</w:t>
            </w:r>
          </w:p>
        </w:tc>
        <w:tc>
          <w:tcPr>
            <w:tcW w:w="895" w:type="dxa"/>
            <w:vAlign w:val="center"/>
          </w:tcPr>
          <w:p w14:paraId="5F300F45" w14:textId="40238CB5"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50%</w:t>
            </w:r>
          </w:p>
        </w:tc>
        <w:tc>
          <w:tcPr>
            <w:tcW w:w="827" w:type="dxa"/>
            <w:vAlign w:val="center"/>
          </w:tcPr>
          <w:p w14:paraId="51C6BD9B" w14:textId="6329238E"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 xml:space="preserve">200 </w:t>
            </w:r>
            <w:r w:rsidR="000A10B4" w:rsidRPr="00A26F69">
              <w:rPr>
                <w:rFonts w:ascii="Times New Roman" w:hAnsi="Times New Roman" w:cs="Times New Roman"/>
                <w:color w:val="000000"/>
                <w:sz w:val="16"/>
                <w:szCs w:val="16"/>
              </w:rPr>
              <w:t>osób</w:t>
            </w:r>
          </w:p>
        </w:tc>
        <w:tc>
          <w:tcPr>
            <w:tcW w:w="895" w:type="dxa"/>
            <w:vAlign w:val="center"/>
          </w:tcPr>
          <w:p w14:paraId="5064C098" w14:textId="492C520F"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881" w:type="dxa"/>
            <w:vAlign w:val="center"/>
          </w:tcPr>
          <w:p w14:paraId="443D6687" w14:textId="5F8DA328"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 xml:space="preserve">200 </w:t>
            </w:r>
            <w:r w:rsidR="000A10B4" w:rsidRPr="00A26F69">
              <w:rPr>
                <w:rFonts w:ascii="Times New Roman" w:hAnsi="Times New Roman" w:cs="Times New Roman"/>
                <w:color w:val="000000"/>
                <w:sz w:val="16"/>
                <w:szCs w:val="16"/>
              </w:rPr>
              <w:t>osób</w:t>
            </w:r>
          </w:p>
        </w:tc>
        <w:tc>
          <w:tcPr>
            <w:tcW w:w="895" w:type="dxa"/>
            <w:vAlign w:val="center"/>
          </w:tcPr>
          <w:p w14:paraId="029324AF" w14:textId="1C7CEDEB"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881" w:type="dxa"/>
            <w:vAlign w:val="center"/>
          </w:tcPr>
          <w:p w14:paraId="61F306AB" w14:textId="2C6EDAF4"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 xml:space="preserve">200 </w:t>
            </w:r>
            <w:r w:rsidR="000A10B4" w:rsidRPr="00A26F69">
              <w:rPr>
                <w:rFonts w:ascii="Times New Roman" w:hAnsi="Times New Roman" w:cs="Times New Roman"/>
                <w:color w:val="000000"/>
                <w:sz w:val="16"/>
                <w:szCs w:val="16"/>
              </w:rPr>
              <w:t>osób</w:t>
            </w:r>
          </w:p>
        </w:tc>
        <w:tc>
          <w:tcPr>
            <w:tcW w:w="895" w:type="dxa"/>
            <w:vAlign w:val="center"/>
          </w:tcPr>
          <w:p w14:paraId="4353B7B3" w14:textId="19F7DC95"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957" w:type="dxa"/>
            <w:vAlign w:val="center"/>
          </w:tcPr>
          <w:p w14:paraId="7DBB15E1" w14:textId="235E1C9F"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 xml:space="preserve">200 </w:t>
            </w:r>
            <w:r w:rsidR="000A10B4" w:rsidRPr="00A26F69">
              <w:rPr>
                <w:rFonts w:ascii="Times New Roman" w:hAnsi="Times New Roman" w:cs="Times New Roman"/>
                <w:color w:val="000000"/>
                <w:sz w:val="16"/>
                <w:szCs w:val="16"/>
              </w:rPr>
              <w:t>osób</w:t>
            </w:r>
          </w:p>
        </w:tc>
        <w:tc>
          <w:tcPr>
            <w:tcW w:w="851" w:type="dxa"/>
            <w:vAlign w:val="center"/>
          </w:tcPr>
          <w:p w14:paraId="0D43605D" w14:textId="157C29D0"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vAlign w:val="center"/>
          </w:tcPr>
          <w:p w14:paraId="6CD47A91" w14:textId="77777777" w:rsidR="007913B4" w:rsidRPr="00B36EC5" w:rsidRDefault="007913B4" w:rsidP="007913B4">
            <w:pPr>
              <w:spacing w:before="0"/>
              <w:jc w:val="center"/>
              <w:rPr>
                <w:rFonts w:ascii="Times New Roman" w:hAnsi="Times New Roman" w:cs="Times New Roman"/>
                <w:sz w:val="16"/>
                <w:szCs w:val="16"/>
              </w:rPr>
            </w:pPr>
          </w:p>
        </w:tc>
      </w:tr>
      <w:tr w:rsidR="005004A2" w:rsidRPr="00B36EC5" w14:paraId="2295C2AD" w14:textId="77777777" w:rsidTr="00BD5847">
        <w:trPr>
          <w:trHeight w:val="471"/>
        </w:trPr>
        <w:tc>
          <w:tcPr>
            <w:tcW w:w="1376" w:type="dxa"/>
            <w:vMerge w:val="restart"/>
            <w:shd w:val="clear" w:color="auto" w:fill="FFCC99"/>
          </w:tcPr>
          <w:p w14:paraId="2DFB342D" w14:textId="6747F32C"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4.3 Wsparcie osób dorosłych w zdobywaniu kompetencji</w:t>
            </w:r>
          </w:p>
        </w:tc>
        <w:tc>
          <w:tcPr>
            <w:tcW w:w="2487" w:type="dxa"/>
          </w:tcPr>
          <w:p w14:paraId="190D73CC" w14:textId="3167ED94"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1. Wspierane strategie rozwoju lokalnego kierowanego przez społeczność</w:t>
            </w:r>
          </w:p>
        </w:tc>
        <w:tc>
          <w:tcPr>
            <w:tcW w:w="826" w:type="dxa"/>
            <w:vAlign w:val="center"/>
          </w:tcPr>
          <w:p w14:paraId="34201D98" w14:textId="04B0441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4F1C2ACE" w14:textId="34099435"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6DFB897E" w14:textId="77777777" w:rsidR="005004A2" w:rsidRPr="000764F1" w:rsidRDefault="005004A2" w:rsidP="005004A2">
            <w:pPr>
              <w:jc w:val="center"/>
              <w:rPr>
                <w:rFonts w:ascii="Times New Roman" w:hAnsi="Times New Roman" w:cs="Times New Roman"/>
                <w:strike/>
                <w:color w:val="FF0000"/>
                <w:sz w:val="16"/>
                <w:szCs w:val="16"/>
              </w:rPr>
            </w:pPr>
            <w:r w:rsidRPr="000764F1">
              <w:rPr>
                <w:rFonts w:ascii="Times New Roman" w:hAnsi="Times New Roman" w:cs="Times New Roman"/>
                <w:strike/>
                <w:color w:val="FF0000"/>
                <w:sz w:val="16"/>
                <w:szCs w:val="16"/>
              </w:rPr>
              <w:t>1 sztuka</w:t>
            </w:r>
          </w:p>
          <w:p w14:paraId="06A311D5" w14:textId="65D6919F" w:rsidR="000764F1" w:rsidRPr="00B36EC5" w:rsidRDefault="000764F1"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38EFC88F" w14:textId="7759A913" w:rsidR="005004A2" w:rsidRPr="00A26F69" w:rsidRDefault="005004A2" w:rsidP="005004A2">
            <w:pPr>
              <w:jc w:val="center"/>
              <w:rPr>
                <w:rFonts w:ascii="Times New Roman" w:hAnsi="Times New Roman" w:cs="Times New Roman"/>
                <w:sz w:val="16"/>
                <w:szCs w:val="16"/>
              </w:rPr>
            </w:pPr>
            <w:r w:rsidRPr="00A26F69">
              <w:rPr>
                <w:rFonts w:ascii="Times New Roman" w:hAnsi="Times New Roman" w:cs="Times New Roman"/>
                <w:color w:val="000000"/>
                <w:sz w:val="16"/>
                <w:szCs w:val="16"/>
              </w:rPr>
              <w:t>0%</w:t>
            </w:r>
          </w:p>
        </w:tc>
        <w:tc>
          <w:tcPr>
            <w:tcW w:w="827" w:type="dxa"/>
            <w:vAlign w:val="center"/>
          </w:tcPr>
          <w:p w14:paraId="61EDE7EB" w14:textId="04C41378" w:rsidR="005004A2" w:rsidRPr="00A26F69" w:rsidRDefault="005004A2" w:rsidP="005004A2">
            <w:pPr>
              <w:jc w:val="center"/>
              <w:rPr>
                <w:rFonts w:ascii="Times New Roman" w:hAnsi="Times New Roman" w:cs="Times New Roman"/>
                <w:sz w:val="16"/>
                <w:szCs w:val="16"/>
              </w:rPr>
            </w:pPr>
            <w:r w:rsidRPr="00A26F69">
              <w:rPr>
                <w:rFonts w:ascii="Times New Roman" w:hAnsi="Times New Roman" w:cs="Times New Roman"/>
                <w:sz w:val="16"/>
                <w:szCs w:val="16"/>
              </w:rPr>
              <w:t xml:space="preserve">1 sztuka </w:t>
            </w:r>
          </w:p>
        </w:tc>
        <w:tc>
          <w:tcPr>
            <w:tcW w:w="895" w:type="dxa"/>
            <w:vAlign w:val="center"/>
          </w:tcPr>
          <w:p w14:paraId="7EE717A1" w14:textId="083B9893" w:rsidR="005004A2" w:rsidRPr="00A26F69" w:rsidRDefault="005004A2" w:rsidP="005004A2">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881" w:type="dxa"/>
            <w:vAlign w:val="center"/>
          </w:tcPr>
          <w:p w14:paraId="028285F6" w14:textId="1EB3DD29" w:rsidR="005004A2" w:rsidRPr="00A26F69" w:rsidRDefault="005004A2" w:rsidP="005004A2">
            <w:pPr>
              <w:jc w:val="center"/>
              <w:rPr>
                <w:rFonts w:ascii="Times New Roman" w:hAnsi="Times New Roman" w:cs="Times New Roman"/>
                <w:sz w:val="16"/>
                <w:szCs w:val="16"/>
              </w:rPr>
            </w:pPr>
            <w:r w:rsidRPr="00A26F69">
              <w:rPr>
                <w:rFonts w:ascii="Times New Roman" w:hAnsi="Times New Roman" w:cs="Times New Roman"/>
                <w:sz w:val="16"/>
                <w:szCs w:val="16"/>
              </w:rPr>
              <w:t xml:space="preserve">1 sztuka </w:t>
            </w:r>
          </w:p>
        </w:tc>
        <w:tc>
          <w:tcPr>
            <w:tcW w:w="895" w:type="dxa"/>
            <w:vAlign w:val="center"/>
          </w:tcPr>
          <w:p w14:paraId="6459D541" w14:textId="060FB11D" w:rsidR="005004A2" w:rsidRPr="00A26F69" w:rsidRDefault="005004A2" w:rsidP="005004A2">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881" w:type="dxa"/>
            <w:vAlign w:val="center"/>
          </w:tcPr>
          <w:p w14:paraId="655702DE" w14:textId="4258BC7A" w:rsidR="005004A2" w:rsidRPr="00A26F69" w:rsidRDefault="005004A2" w:rsidP="005004A2">
            <w:pPr>
              <w:jc w:val="center"/>
              <w:rPr>
                <w:rFonts w:ascii="Times New Roman" w:hAnsi="Times New Roman" w:cs="Times New Roman"/>
                <w:sz w:val="16"/>
                <w:szCs w:val="16"/>
              </w:rPr>
            </w:pPr>
            <w:r w:rsidRPr="00A26F69">
              <w:rPr>
                <w:rFonts w:ascii="Times New Roman" w:hAnsi="Times New Roman" w:cs="Times New Roman"/>
                <w:sz w:val="16"/>
                <w:szCs w:val="16"/>
              </w:rPr>
              <w:t xml:space="preserve">1 sztuka </w:t>
            </w:r>
          </w:p>
        </w:tc>
        <w:tc>
          <w:tcPr>
            <w:tcW w:w="895" w:type="dxa"/>
            <w:vAlign w:val="center"/>
          </w:tcPr>
          <w:p w14:paraId="5615F0D7" w14:textId="2F904BBD" w:rsidR="005004A2" w:rsidRPr="00A26F69" w:rsidRDefault="005004A2" w:rsidP="005004A2">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957" w:type="dxa"/>
            <w:vAlign w:val="center"/>
          </w:tcPr>
          <w:p w14:paraId="22C53B0E" w14:textId="522A853A" w:rsidR="005004A2" w:rsidRPr="00A26F69" w:rsidRDefault="005004A2" w:rsidP="005004A2">
            <w:pPr>
              <w:jc w:val="center"/>
              <w:rPr>
                <w:rFonts w:ascii="Times New Roman" w:hAnsi="Times New Roman" w:cs="Times New Roman"/>
                <w:sz w:val="16"/>
                <w:szCs w:val="16"/>
              </w:rPr>
            </w:pPr>
            <w:r w:rsidRPr="00A26F69">
              <w:rPr>
                <w:rFonts w:ascii="Times New Roman" w:hAnsi="Times New Roman" w:cs="Times New Roman"/>
                <w:sz w:val="16"/>
                <w:szCs w:val="16"/>
              </w:rPr>
              <w:t xml:space="preserve">1 sztuka </w:t>
            </w:r>
          </w:p>
        </w:tc>
        <w:tc>
          <w:tcPr>
            <w:tcW w:w="851" w:type="dxa"/>
            <w:vAlign w:val="center"/>
          </w:tcPr>
          <w:p w14:paraId="03773E7D" w14:textId="1CA2E7C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val="restart"/>
            <w:vAlign w:val="center"/>
          </w:tcPr>
          <w:p w14:paraId="10A4EFF2" w14:textId="02E09504" w:rsidR="005004A2" w:rsidRPr="00B36EC5" w:rsidRDefault="005004A2" w:rsidP="005004A2">
            <w:pPr>
              <w:spacing w:before="0"/>
              <w:jc w:val="center"/>
              <w:rPr>
                <w:rFonts w:ascii="Times New Roman" w:hAnsi="Times New Roman" w:cs="Times New Roman"/>
                <w:sz w:val="16"/>
                <w:szCs w:val="16"/>
              </w:rPr>
            </w:pPr>
            <w:r w:rsidRPr="00B36EC5">
              <w:rPr>
                <w:rFonts w:ascii="Times New Roman" w:hAnsi="Times New Roman" w:cs="Times New Roman"/>
                <w:sz w:val="16"/>
                <w:szCs w:val="16"/>
              </w:rPr>
              <w:t>FEW</w:t>
            </w:r>
          </w:p>
        </w:tc>
      </w:tr>
      <w:tr w:rsidR="007913B4" w:rsidRPr="00B36EC5" w14:paraId="68803DC0" w14:textId="77777777" w:rsidTr="00F9336A">
        <w:tc>
          <w:tcPr>
            <w:tcW w:w="1376" w:type="dxa"/>
            <w:vMerge/>
            <w:shd w:val="clear" w:color="auto" w:fill="FFCC99"/>
          </w:tcPr>
          <w:p w14:paraId="24952F01" w14:textId="77777777" w:rsidR="007913B4" w:rsidRPr="00B36EC5" w:rsidRDefault="007913B4" w:rsidP="007913B4">
            <w:pPr>
              <w:rPr>
                <w:rFonts w:ascii="Times New Roman" w:hAnsi="Times New Roman" w:cs="Times New Roman"/>
                <w:sz w:val="16"/>
                <w:szCs w:val="16"/>
              </w:rPr>
            </w:pPr>
          </w:p>
        </w:tc>
        <w:tc>
          <w:tcPr>
            <w:tcW w:w="2487" w:type="dxa"/>
          </w:tcPr>
          <w:p w14:paraId="0A3905B8" w14:textId="7B1215BD" w:rsidR="007913B4" w:rsidRPr="00B36EC5" w:rsidRDefault="007913B4" w:rsidP="007913B4">
            <w:pPr>
              <w:rPr>
                <w:rFonts w:ascii="Times New Roman" w:hAnsi="Times New Roman" w:cs="Times New Roman"/>
                <w:sz w:val="16"/>
                <w:szCs w:val="16"/>
              </w:rPr>
            </w:pPr>
            <w:r w:rsidRPr="00B36EC5">
              <w:rPr>
                <w:rFonts w:ascii="Times New Roman" w:hAnsi="Times New Roman" w:cs="Times New Roman"/>
                <w:sz w:val="16"/>
                <w:szCs w:val="16"/>
              </w:rPr>
              <w:t>2. Ludność objęta projektami w ramach strategii zintegrowanego rozwoju terytorialnego</w:t>
            </w:r>
          </w:p>
        </w:tc>
        <w:tc>
          <w:tcPr>
            <w:tcW w:w="826" w:type="dxa"/>
            <w:vAlign w:val="center"/>
          </w:tcPr>
          <w:p w14:paraId="489D1AD7" w14:textId="5277A676"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4E1B9062" w14:textId="6E878A4C"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127ED71F" w14:textId="47C338F5" w:rsidR="007913B4" w:rsidRPr="00B36EC5" w:rsidRDefault="007913B4" w:rsidP="007913B4">
            <w:pPr>
              <w:jc w:val="center"/>
              <w:rPr>
                <w:rFonts w:ascii="Times New Roman" w:hAnsi="Times New Roman" w:cs="Times New Roman"/>
                <w:sz w:val="16"/>
                <w:szCs w:val="16"/>
              </w:rPr>
            </w:pPr>
            <w:r>
              <w:rPr>
                <w:rFonts w:ascii="Times New Roman" w:hAnsi="Times New Roman" w:cs="Times New Roman"/>
                <w:sz w:val="16"/>
                <w:szCs w:val="16"/>
              </w:rPr>
              <w:t>0</w:t>
            </w:r>
            <w:r w:rsidRPr="00B36EC5">
              <w:rPr>
                <w:rFonts w:ascii="Times New Roman" w:hAnsi="Times New Roman" w:cs="Times New Roman"/>
                <w:sz w:val="16"/>
                <w:szCs w:val="16"/>
              </w:rPr>
              <w:t xml:space="preserve"> osób</w:t>
            </w:r>
          </w:p>
        </w:tc>
        <w:tc>
          <w:tcPr>
            <w:tcW w:w="895" w:type="dxa"/>
            <w:vAlign w:val="center"/>
          </w:tcPr>
          <w:p w14:paraId="270F79BC" w14:textId="45B83F01"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0%</w:t>
            </w:r>
          </w:p>
        </w:tc>
        <w:tc>
          <w:tcPr>
            <w:tcW w:w="827" w:type="dxa"/>
            <w:vAlign w:val="center"/>
          </w:tcPr>
          <w:p w14:paraId="17BDE0FD" w14:textId="0B47AB0C"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187</w:t>
            </w:r>
            <w:r w:rsidR="000A10B4" w:rsidRPr="00A26F69">
              <w:rPr>
                <w:rFonts w:ascii="Times New Roman" w:hAnsi="Times New Roman" w:cs="Times New Roman"/>
                <w:color w:val="000000"/>
                <w:sz w:val="16"/>
                <w:szCs w:val="16"/>
              </w:rPr>
              <w:t xml:space="preserve"> osób</w:t>
            </w:r>
          </w:p>
        </w:tc>
        <w:tc>
          <w:tcPr>
            <w:tcW w:w="895" w:type="dxa"/>
            <w:vAlign w:val="center"/>
          </w:tcPr>
          <w:p w14:paraId="6A6D0C85" w14:textId="7158FA12"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881" w:type="dxa"/>
            <w:vAlign w:val="center"/>
          </w:tcPr>
          <w:p w14:paraId="74863683" w14:textId="383A879B"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187</w:t>
            </w:r>
            <w:r w:rsidR="000A10B4" w:rsidRPr="00A26F69">
              <w:rPr>
                <w:rFonts w:ascii="Times New Roman" w:hAnsi="Times New Roman" w:cs="Times New Roman"/>
                <w:color w:val="000000"/>
                <w:sz w:val="16"/>
                <w:szCs w:val="16"/>
              </w:rPr>
              <w:t xml:space="preserve"> osób</w:t>
            </w:r>
          </w:p>
        </w:tc>
        <w:tc>
          <w:tcPr>
            <w:tcW w:w="895" w:type="dxa"/>
            <w:vAlign w:val="center"/>
          </w:tcPr>
          <w:p w14:paraId="5BE62484" w14:textId="230A4B3A"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881" w:type="dxa"/>
            <w:vAlign w:val="center"/>
          </w:tcPr>
          <w:p w14:paraId="2713CF92" w14:textId="6582D4F6"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187</w:t>
            </w:r>
            <w:r w:rsidR="000A10B4" w:rsidRPr="00A26F69">
              <w:rPr>
                <w:rFonts w:ascii="Times New Roman" w:hAnsi="Times New Roman" w:cs="Times New Roman"/>
                <w:color w:val="000000"/>
                <w:sz w:val="16"/>
                <w:szCs w:val="16"/>
              </w:rPr>
              <w:t xml:space="preserve"> osób</w:t>
            </w:r>
          </w:p>
        </w:tc>
        <w:tc>
          <w:tcPr>
            <w:tcW w:w="895" w:type="dxa"/>
            <w:vAlign w:val="center"/>
          </w:tcPr>
          <w:p w14:paraId="3E0ED1EE" w14:textId="4DB66A73"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957" w:type="dxa"/>
            <w:vAlign w:val="center"/>
          </w:tcPr>
          <w:p w14:paraId="599872A6" w14:textId="35F8CE23"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187</w:t>
            </w:r>
            <w:r w:rsidR="000A10B4" w:rsidRPr="00A26F69">
              <w:rPr>
                <w:rFonts w:ascii="Times New Roman" w:hAnsi="Times New Roman" w:cs="Times New Roman"/>
                <w:color w:val="000000"/>
                <w:sz w:val="16"/>
                <w:szCs w:val="16"/>
              </w:rPr>
              <w:t xml:space="preserve"> osób</w:t>
            </w:r>
          </w:p>
        </w:tc>
        <w:tc>
          <w:tcPr>
            <w:tcW w:w="851" w:type="dxa"/>
            <w:vAlign w:val="center"/>
          </w:tcPr>
          <w:p w14:paraId="48732651" w14:textId="30A1FECE"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tcPr>
          <w:p w14:paraId="0491CD5E" w14:textId="77777777" w:rsidR="007913B4" w:rsidRPr="00B36EC5" w:rsidRDefault="007913B4" w:rsidP="007913B4">
            <w:pPr>
              <w:spacing w:before="0"/>
              <w:rPr>
                <w:rFonts w:ascii="Times New Roman" w:hAnsi="Times New Roman" w:cs="Times New Roman"/>
                <w:sz w:val="16"/>
                <w:szCs w:val="16"/>
              </w:rPr>
            </w:pPr>
          </w:p>
        </w:tc>
      </w:tr>
      <w:tr w:rsidR="007913B4" w:rsidRPr="00B36EC5" w14:paraId="41502F13" w14:textId="77777777" w:rsidTr="00F9336A">
        <w:tc>
          <w:tcPr>
            <w:tcW w:w="1376" w:type="dxa"/>
            <w:vMerge/>
            <w:shd w:val="clear" w:color="auto" w:fill="FFCC99"/>
          </w:tcPr>
          <w:p w14:paraId="069BE927" w14:textId="77777777" w:rsidR="007913B4" w:rsidRPr="00B36EC5" w:rsidRDefault="007913B4" w:rsidP="007913B4">
            <w:pPr>
              <w:rPr>
                <w:rFonts w:ascii="Times New Roman" w:hAnsi="Times New Roman" w:cs="Times New Roman"/>
                <w:sz w:val="16"/>
                <w:szCs w:val="16"/>
              </w:rPr>
            </w:pPr>
          </w:p>
        </w:tc>
        <w:tc>
          <w:tcPr>
            <w:tcW w:w="2487" w:type="dxa"/>
          </w:tcPr>
          <w:p w14:paraId="264C2AA7" w14:textId="7FD8DEBB" w:rsidR="007913B4" w:rsidRPr="00B36EC5" w:rsidRDefault="007913B4" w:rsidP="007913B4">
            <w:pPr>
              <w:rPr>
                <w:rFonts w:ascii="Times New Roman" w:hAnsi="Times New Roman" w:cs="Times New Roman"/>
                <w:sz w:val="16"/>
                <w:szCs w:val="16"/>
              </w:rPr>
            </w:pPr>
            <w:r w:rsidRPr="00B36EC5">
              <w:rPr>
                <w:rFonts w:ascii="Times New Roman" w:hAnsi="Times New Roman" w:cs="Times New Roman"/>
                <w:sz w:val="16"/>
                <w:szCs w:val="16"/>
              </w:rPr>
              <w:t>3. Liczba osób dorosłych objętych wsparciem w zakresie umiejętności lub kompetencji podstawowych, realizowanych poza Bazą Usług Rozwojowych.</w:t>
            </w:r>
          </w:p>
        </w:tc>
        <w:tc>
          <w:tcPr>
            <w:tcW w:w="826" w:type="dxa"/>
            <w:vAlign w:val="center"/>
          </w:tcPr>
          <w:p w14:paraId="530D05F5" w14:textId="6C08B9C5"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35AA782C" w14:textId="60D165AA"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67D10699" w14:textId="751789AB" w:rsidR="007913B4" w:rsidRPr="00B36EC5" w:rsidRDefault="007913B4" w:rsidP="007913B4">
            <w:pPr>
              <w:jc w:val="center"/>
              <w:rPr>
                <w:rFonts w:ascii="Times New Roman" w:hAnsi="Times New Roman" w:cs="Times New Roman"/>
                <w:sz w:val="16"/>
                <w:szCs w:val="16"/>
              </w:rPr>
            </w:pPr>
            <w:r>
              <w:rPr>
                <w:rFonts w:ascii="Times New Roman" w:hAnsi="Times New Roman" w:cs="Times New Roman"/>
                <w:sz w:val="16"/>
                <w:szCs w:val="16"/>
              </w:rPr>
              <w:t>0</w:t>
            </w:r>
            <w:r w:rsidRPr="00B36EC5">
              <w:rPr>
                <w:rFonts w:ascii="Times New Roman" w:hAnsi="Times New Roman" w:cs="Times New Roman"/>
                <w:sz w:val="16"/>
                <w:szCs w:val="16"/>
              </w:rPr>
              <w:t xml:space="preserve"> osób</w:t>
            </w:r>
          </w:p>
        </w:tc>
        <w:tc>
          <w:tcPr>
            <w:tcW w:w="895" w:type="dxa"/>
            <w:vAlign w:val="center"/>
          </w:tcPr>
          <w:p w14:paraId="58F71AE2" w14:textId="4855E201"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0%</w:t>
            </w:r>
          </w:p>
        </w:tc>
        <w:tc>
          <w:tcPr>
            <w:tcW w:w="827" w:type="dxa"/>
            <w:vAlign w:val="center"/>
          </w:tcPr>
          <w:p w14:paraId="1ACF413F" w14:textId="6DB2E1BA"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187</w:t>
            </w:r>
            <w:r w:rsidR="000A10B4" w:rsidRPr="00A26F69">
              <w:rPr>
                <w:rFonts w:ascii="Times New Roman" w:hAnsi="Times New Roman" w:cs="Times New Roman"/>
                <w:color w:val="000000"/>
                <w:sz w:val="16"/>
                <w:szCs w:val="16"/>
              </w:rPr>
              <w:t xml:space="preserve"> osób</w:t>
            </w:r>
          </w:p>
        </w:tc>
        <w:tc>
          <w:tcPr>
            <w:tcW w:w="895" w:type="dxa"/>
            <w:vAlign w:val="center"/>
          </w:tcPr>
          <w:p w14:paraId="1C06CC01" w14:textId="7D7E66FE"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881" w:type="dxa"/>
            <w:vAlign w:val="center"/>
          </w:tcPr>
          <w:p w14:paraId="4BCD0C18" w14:textId="15FB9FBD"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187</w:t>
            </w:r>
            <w:r w:rsidR="000A10B4" w:rsidRPr="00A26F69">
              <w:rPr>
                <w:rFonts w:ascii="Times New Roman" w:hAnsi="Times New Roman" w:cs="Times New Roman"/>
                <w:color w:val="000000"/>
                <w:sz w:val="16"/>
                <w:szCs w:val="16"/>
              </w:rPr>
              <w:t xml:space="preserve"> osób</w:t>
            </w:r>
          </w:p>
        </w:tc>
        <w:tc>
          <w:tcPr>
            <w:tcW w:w="895" w:type="dxa"/>
            <w:vAlign w:val="center"/>
          </w:tcPr>
          <w:p w14:paraId="1455C45F" w14:textId="5CF4B18E"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881" w:type="dxa"/>
            <w:vAlign w:val="center"/>
          </w:tcPr>
          <w:p w14:paraId="395B2736" w14:textId="53A770A2"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187</w:t>
            </w:r>
            <w:r w:rsidR="000A10B4" w:rsidRPr="00A26F69">
              <w:rPr>
                <w:rFonts w:ascii="Times New Roman" w:hAnsi="Times New Roman" w:cs="Times New Roman"/>
                <w:color w:val="000000"/>
                <w:sz w:val="16"/>
                <w:szCs w:val="16"/>
              </w:rPr>
              <w:t xml:space="preserve"> osób</w:t>
            </w:r>
          </w:p>
        </w:tc>
        <w:tc>
          <w:tcPr>
            <w:tcW w:w="895" w:type="dxa"/>
            <w:vAlign w:val="center"/>
          </w:tcPr>
          <w:p w14:paraId="78FC0D05" w14:textId="6A1EA0FB"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color w:val="000000"/>
                <w:sz w:val="16"/>
                <w:szCs w:val="16"/>
              </w:rPr>
              <w:t>100%</w:t>
            </w:r>
          </w:p>
        </w:tc>
        <w:tc>
          <w:tcPr>
            <w:tcW w:w="957" w:type="dxa"/>
            <w:vAlign w:val="center"/>
          </w:tcPr>
          <w:p w14:paraId="788C60D0" w14:textId="560C6DA9" w:rsidR="007913B4" w:rsidRPr="00A26F69" w:rsidRDefault="007913B4" w:rsidP="007913B4">
            <w:pPr>
              <w:jc w:val="center"/>
              <w:rPr>
                <w:rFonts w:ascii="Times New Roman" w:hAnsi="Times New Roman" w:cs="Times New Roman"/>
                <w:sz w:val="16"/>
                <w:szCs w:val="16"/>
              </w:rPr>
            </w:pPr>
            <w:r w:rsidRPr="00A26F69">
              <w:rPr>
                <w:rFonts w:ascii="Times New Roman" w:hAnsi="Times New Roman" w:cs="Times New Roman"/>
                <w:sz w:val="16"/>
                <w:szCs w:val="16"/>
              </w:rPr>
              <w:t>187</w:t>
            </w:r>
            <w:r w:rsidR="000A10B4" w:rsidRPr="00A26F69">
              <w:rPr>
                <w:rFonts w:ascii="Times New Roman" w:hAnsi="Times New Roman" w:cs="Times New Roman"/>
                <w:color w:val="000000"/>
                <w:sz w:val="16"/>
                <w:szCs w:val="16"/>
              </w:rPr>
              <w:t xml:space="preserve"> osób</w:t>
            </w:r>
          </w:p>
        </w:tc>
        <w:tc>
          <w:tcPr>
            <w:tcW w:w="851" w:type="dxa"/>
            <w:vAlign w:val="center"/>
          </w:tcPr>
          <w:p w14:paraId="3C6B1043" w14:textId="51B8EBF1" w:rsidR="007913B4" w:rsidRPr="00B36EC5" w:rsidRDefault="007913B4" w:rsidP="007913B4">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tcPr>
          <w:p w14:paraId="725BA830" w14:textId="77777777" w:rsidR="007913B4" w:rsidRPr="00B36EC5" w:rsidRDefault="007913B4" w:rsidP="007913B4">
            <w:pPr>
              <w:spacing w:before="0"/>
              <w:rPr>
                <w:rFonts w:ascii="Times New Roman" w:hAnsi="Times New Roman" w:cs="Times New Roman"/>
                <w:sz w:val="16"/>
                <w:szCs w:val="16"/>
              </w:rPr>
            </w:pPr>
          </w:p>
        </w:tc>
      </w:tr>
      <w:tr w:rsidR="005004A2" w:rsidRPr="00B36EC5" w14:paraId="4440094B" w14:textId="77777777" w:rsidTr="00842B9F">
        <w:tc>
          <w:tcPr>
            <w:tcW w:w="1376" w:type="dxa"/>
            <w:shd w:val="clear" w:color="auto" w:fill="FFF2CC" w:themeFill="accent4" w:themeFillTint="33"/>
          </w:tcPr>
          <w:p w14:paraId="461491A4" w14:textId="593BA475"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W 4.1, 4.2</w:t>
            </w:r>
          </w:p>
        </w:tc>
        <w:tc>
          <w:tcPr>
            <w:tcW w:w="2487" w:type="dxa"/>
          </w:tcPr>
          <w:p w14:paraId="1E241C71" w14:textId="2AD38AD0"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Liczba uczniów, którzy nabyli kwalifikacje po opuszczeniu programu.</w:t>
            </w:r>
          </w:p>
        </w:tc>
        <w:tc>
          <w:tcPr>
            <w:tcW w:w="826" w:type="dxa"/>
            <w:vAlign w:val="center"/>
          </w:tcPr>
          <w:p w14:paraId="6A63E90D" w14:textId="7795AB14" w:rsidR="005004A2" w:rsidRPr="00B36EC5" w:rsidRDefault="005004A2" w:rsidP="00511DF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shd w:val="clear" w:color="auto" w:fill="BFBFBF" w:themeFill="background1" w:themeFillShade="BF"/>
            <w:vAlign w:val="center"/>
          </w:tcPr>
          <w:p w14:paraId="15F074F0" w14:textId="5E092314"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93" w:type="dxa"/>
            <w:vAlign w:val="center"/>
          </w:tcPr>
          <w:p w14:paraId="44C2CD2A" w14:textId="3323BD14" w:rsidR="005004A2" w:rsidRPr="00B36EC5" w:rsidRDefault="005004A2" w:rsidP="00511DF2">
            <w:pPr>
              <w:jc w:val="center"/>
              <w:rPr>
                <w:rFonts w:ascii="Times New Roman" w:hAnsi="Times New Roman" w:cs="Times New Roman"/>
                <w:sz w:val="16"/>
                <w:szCs w:val="16"/>
              </w:rPr>
            </w:pPr>
            <w:r w:rsidRPr="00B36EC5">
              <w:rPr>
                <w:rFonts w:ascii="Times New Roman" w:hAnsi="Times New Roman" w:cs="Times New Roman"/>
                <w:sz w:val="16"/>
                <w:szCs w:val="16"/>
              </w:rPr>
              <w:t>100 osób</w:t>
            </w:r>
          </w:p>
        </w:tc>
        <w:tc>
          <w:tcPr>
            <w:tcW w:w="895" w:type="dxa"/>
            <w:shd w:val="clear" w:color="auto" w:fill="BFBFBF" w:themeFill="background1" w:themeFillShade="BF"/>
            <w:vAlign w:val="center"/>
          </w:tcPr>
          <w:p w14:paraId="0045A405" w14:textId="7EAF8393"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27" w:type="dxa"/>
            <w:vAlign w:val="center"/>
          </w:tcPr>
          <w:p w14:paraId="0AB20C8A" w14:textId="0767E7C8"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221 osób</w:t>
            </w:r>
          </w:p>
        </w:tc>
        <w:tc>
          <w:tcPr>
            <w:tcW w:w="895" w:type="dxa"/>
            <w:shd w:val="clear" w:color="auto" w:fill="BFBFBF" w:themeFill="background1" w:themeFillShade="BF"/>
            <w:vAlign w:val="center"/>
          </w:tcPr>
          <w:p w14:paraId="6B97D0DD" w14:textId="737AA5E5"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81" w:type="dxa"/>
            <w:vAlign w:val="center"/>
          </w:tcPr>
          <w:p w14:paraId="3A34A87C" w14:textId="3E287DF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221 osób</w:t>
            </w:r>
          </w:p>
        </w:tc>
        <w:tc>
          <w:tcPr>
            <w:tcW w:w="895" w:type="dxa"/>
            <w:shd w:val="clear" w:color="auto" w:fill="BFBFBF" w:themeFill="background1" w:themeFillShade="BF"/>
            <w:vAlign w:val="center"/>
          </w:tcPr>
          <w:p w14:paraId="1130717F" w14:textId="53D94994"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81" w:type="dxa"/>
            <w:vAlign w:val="center"/>
          </w:tcPr>
          <w:p w14:paraId="0A7EBD74" w14:textId="512F2C0C"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221 osób</w:t>
            </w:r>
          </w:p>
        </w:tc>
        <w:tc>
          <w:tcPr>
            <w:tcW w:w="895" w:type="dxa"/>
            <w:shd w:val="clear" w:color="auto" w:fill="BFBFBF" w:themeFill="background1" w:themeFillShade="BF"/>
            <w:vAlign w:val="center"/>
          </w:tcPr>
          <w:p w14:paraId="3B36B3FA" w14:textId="617B0713"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957" w:type="dxa"/>
            <w:vAlign w:val="center"/>
          </w:tcPr>
          <w:p w14:paraId="3CA3576F" w14:textId="353A1600"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221 osób</w:t>
            </w:r>
          </w:p>
        </w:tc>
        <w:tc>
          <w:tcPr>
            <w:tcW w:w="851" w:type="dxa"/>
            <w:shd w:val="clear" w:color="auto" w:fill="BFBFBF" w:themeFill="background1" w:themeFillShade="BF"/>
            <w:vAlign w:val="center"/>
          </w:tcPr>
          <w:p w14:paraId="615E2074" w14:textId="5C68440C"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50" w:type="dxa"/>
            <w:vAlign w:val="center"/>
          </w:tcPr>
          <w:p w14:paraId="730FE7E4" w14:textId="6B9C0D1C"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FEW</w:t>
            </w:r>
          </w:p>
        </w:tc>
      </w:tr>
      <w:tr w:rsidR="005004A2" w:rsidRPr="00B36EC5" w14:paraId="11E8330A" w14:textId="77777777" w:rsidTr="00842B9F">
        <w:tc>
          <w:tcPr>
            <w:tcW w:w="1376" w:type="dxa"/>
            <w:shd w:val="clear" w:color="auto" w:fill="FFF2CC" w:themeFill="accent4" w:themeFillTint="33"/>
          </w:tcPr>
          <w:p w14:paraId="43A5A4EF" w14:textId="28EAD120" w:rsidR="005004A2" w:rsidRPr="00B36EC5" w:rsidRDefault="005004A2" w:rsidP="005004A2">
            <w:pPr>
              <w:rPr>
                <w:rFonts w:ascii="Times New Roman" w:hAnsi="Times New Roman" w:cs="Times New Roman"/>
                <w:sz w:val="16"/>
                <w:szCs w:val="16"/>
              </w:rPr>
            </w:pPr>
            <w:bookmarkStart w:id="22" w:name="_Hlk128735219"/>
            <w:r w:rsidRPr="00B36EC5">
              <w:rPr>
                <w:rFonts w:ascii="Times New Roman" w:hAnsi="Times New Roman" w:cs="Times New Roman"/>
                <w:sz w:val="16"/>
                <w:szCs w:val="16"/>
              </w:rPr>
              <w:t>W 4.3</w:t>
            </w:r>
          </w:p>
        </w:tc>
        <w:tc>
          <w:tcPr>
            <w:tcW w:w="2487" w:type="dxa"/>
          </w:tcPr>
          <w:p w14:paraId="44B53A9E" w14:textId="1ADE93B7"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Liczba osób, które uzyskały kwalifikacje po opuszczeniu programu</w:t>
            </w:r>
          </w:p>
        </w:tc>
        <w:tc>
          <w:tcPr>
            <w:tcW w:w="826" w:type="dxa"/>
            <w:vAlign w:val="center"/>
          </w:tcPr>
          <w:p w14:paraId="77969869" w14:textId="49A186B9" w:rsidR="005004A2" w:rsidRPr="00B36EC5" w:rsidRDefault="005004A2" w:rsidP="00511DF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shd w:val="clear" w:color="auto" w:fill="BFBFBF" w:themeFill="background1" w:themeFillShade="BF"/>
            <w:vAlign w:val="center"/>
          </w:tcPr>
          <w:p w14:paraId="6761EC41" w14:textId="600DC8D8"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93" w:type="dxa"/>
            <w:vAlign w:val="center"/>
          </w:tcPr>
          <w:p w14:paraId="32B15A0C" w14:textId="50190289"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shd w:val="clear" w:color="auto" w:fill="BFBFBF" w:themeFill="background1" w:themeFillShade="BF"/>
            <w:vAlign w:val="center"/>
          </w:tcPr>
          <w:p w14:paraId="58D84F6E" w14:textId="03554596"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27" w:type="dxa"/>
            <w:vAlign w:val="center"/>
          </w:tcPr>
          <w:p w14:paraId="7D6C1D54" w14:textId="418BEA4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187 osób</w:t>
            </w:r>
          </w:p>
        </w:tc>
        <w:tc>
          <w:tcPr>
            <w:tcW w:w="895" w:type="dxa"/>
            <w:shd w:val="clear" w:color="auto" w:fill="BFBFBF" w:themeFill="background1" w:themeFillShade="BF"/>
            <w:vAlign w:val="center"/>
          </w:tcPr>
          <w:p w14:paraId="37AE0EB6" w14:textId="3D129BB1"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sz w:val="16"/>
                <w:szCs w:val="16"/>
              </w:rPr>
              <w:t>-</w:t>
            </w:r>
          </w:p>
        </w:tc>
        <w:tc>
          <w:tcPr>
            <w:tcW w:w="881" w:type="dxa"/>
            <w:vAlign w:val="center"/>
          </w:tcPr>
          <w:p w14:paraId="2B7724E0" w14:textId="3CACFCEA"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187 osób</w:t>
            </w:r>
          </w:p>
        </w:tc>
        <w:tc>
          <w:tcPr>
            <w:tcW w:w="895" w:type="dxa"/>
            <w:shd w:val="clear" w:color="auto" w:fill="BFBFBF" w:themeFill="background1" w:themeFillShade="BF"/>
            <w:vAlign w:val="center"/>
          </w:tcPr>
          <w:p w14:paraId="14CE672A" w14:textId="23046846"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81" w:type="dxa"/>
            <w:vAlign w:val="center"/>
          </w:tcPr>
          <w:p w14:paraId="4D587C2A" w14:textId="015C9288"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187 osób</w:t>
            </w:r>
          </w:p>
        </w:tc>
        <w:tc>
          <w:tcPr>
            <w:tcW w:w="895" w:type="dxa"/>
            <w:shd w:val="clear" w:color="auto" w:fill="BFBFBF" w:themeFill="background1" w:themeFillShade="BF"/>
            <w:vAlign w:val="center"/>
          </w:tcPr>
          <w:p w14:paraId="56A04327" w14:textId="3CEDD773"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957" w:type="dxa"/>
            <w:vAlign w:val="center"/>
          </w:tcPr>
          <w:p w14:paraId="5D3D1E96" w14:textId="6D9C6823"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187 osób</w:t>
            </w:r>
          </w:p>
        </w:tc>
        <w:tc>
          <w:tcPr>
            <w:tcW w:w="851" w:type="dxa"/>
            <w:shd w:val="clear" w:color="auto" w:fill="BFBFBF" w:themeFill="background1" w:themeFillShade="BF"/>
            <w:vAlign w:val="center"/>
          </w:tcPr>
          <w:p w14:paraId="0CCB3E28" w14:textId="455DDB6A"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50" w:type="dxa"/>
            <w:vAlign w:val="center"/>
          </w:tcPr>
          <w:p w14:paraId="6C1C39F4" w14:textId="398DC620"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FEW</w:t>
            </w:r>
          </w:p>
        </w:tc>
      </w:tr>
      <w:bookmarkEnd w:id="22"/>
    </w:tbl>
    <w:p w14:paraId="4A984A2F" w14:textId="77777777" w:rsidR="005001C1" w:rsidRDefault="005001C1">
      <w:pPr>
        <w:rPr>
          <w:rFonts w:ascii="Times New Roman" w:hAnsi="Times New Roman" w:cs="Times New Roman"/>
        </w:rPr>
      </w:pPr>
    </w:p>
    <w:p w14:paraId="694F9558" w14:textId="77777777" w:rsidR="00B36EC5" w:rsidRPr="00B36EC5" w:rsidRDefault="00B36EC5">
      <w:pPr>
        <w:rPr>
          <w:rFonts w:ascii="Times New Roman" w:hAnsi="Times New Roman" w:cs="Times New Roman"/>
        </w:rPr>
      </w:pPr>
    </w:p>
    <w:tbl>
      <w:tblPr>
        <w:tblStyle w:val="Tabela-Siatka"/>
        <w:tblW w:w="15304" w:type="dxa"/>
        <w:tblLayout w:type="fixed"/>
        <w:tblLook w:val="04A0" w:firstRow="1" w:lastRow="0" w:firstColumn="1" w:lastColumn="0" w:noHBand="0" w:noVBand="1"/>
      </w:tblPr>
      <w:tblGrid>
        <w:gridCol w:w="1376"/>
        <w:gridCol w:w="2487"/>
        <w:gridCol w:w="826"/>
        <w:gridCol w:w="895"/>
        <w:gridCol w:w="893"/>
        <w:gridCol w:w="895"/>
        <w:gridCol w:w="827"/>
        <w:gridCol w:w="895"/>
        <w:gridCol w:w="881"/>
        <w:gridCol w:w="895"/>
        <w:gridCol w:w="881"/>
        <w:gridCol w:w="895"/>
        <w:gridCol w:w="957"/>
        <w:gridCol w:w="851"/>
        <w:gridCol w:w="850"/>
      </w:tblGrid>
      <w:tr w:rsidR="007C0FBB" w:rsidRPr="00B36EC5" w14:paraId="7315C713" w14:textId="77777777" w:rsidTr="003E3367">
        <w:tc>
          <w:tcPr>
            <w:tcW w:w="1376" w:type="dxa"/>
            <w:vMerge w:val="restart"/>
            <w:shd w:val="clear" w:color="auto" w:fill="F4B083" w:themeFill="accent2" w:themeFillTint="99"/>
          </w:tcPr>
          <w:p w14:paraId="05194B1F"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Cel</w:t>
            </w:r>
          </w:p>
        </w:tc>
        <w:tc>
          <w:tcPr>
            <w:tcW w:w="2487" w:type="dxa"/>
            <w:shd w:val="clear" w:color="auto" w:fill="FFE599" w:themeFill="accent4" w:themeFillTint="66"/>
            <w:vAlign w:val="center"/>
          </w:tcPr>
          <w:p w14:paraId="36638CF3" w14:textId="77777777" w:rsidR="007C0FBB" w:rsidRPr="00B36EC5" w:rsidRDefault="007C0FBB"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Lata</w:t>
            </w:r>
          </w:p>
        </w:tc>
        <w:tc>
          <w:tcPr>
            <w:tcW w:w="1721" w:type="dxa"/>
            <w:gridSpan w:val="2"/>
            <w:shd w:val="clear" w:color="auto" w:fill="FFE599" w:themeFill="accent4" w:themeFillTint="66"/>
            <w:vAlign w:val="center"/>
          </w:tcPr>
          <w:p w14:paraId="24231D74" w14:textId="77777777" w:rsidR="007C0FBB" w:rsidRPr="00B36EC5" w:rsidRDefault="007C0FBB"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31.12.2024</w:t>
            </w:r>
          </w:p>
        </w:tc>
        <w:tc>
          <w:tcPr>
            <w:tcW w:w="1788" w:type="dxa"/>
            <w:gridSpan w:val="2"/>
            <w:shd w:val="clear" w:color="auto" w:fill="FFE599" w:themeFill="accent4" w:themeFillTint="66"/>
            <w:vAlign w:val="center"/>
          </w:tcPr>
          <w:p w14:paraId="722DB731" w14:textId="77777777" w:rsidR="007C0FBB" w:rsidRPr="00B36EC5" w:rsidRDefault="007C0FBB"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31.12.2025</w:t>
            </w:r>
          </w:p>
        </w:tc>
        <w:tc>
          <w:tcPr>
            <w:tcW w:w="1722" w:type="dxa"/>
            <w:gridSpan w:val="2"/>
            <w:shd w:val="clear" w:color="auto" w:fill="FFE599" w:themeFill="accent4" w:themeFillTint="66"/>
            <w:vAlign w:val="center"/>
          </w:tcPr>
          <w:p w14:paraId="5ED9BAA6" w14:textId="77777777" w:rsidR="007C0FBB" w:rsidRPr="00B36EC5" w:rsidRDefault="007C0FBB"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31.12.2026</w:t>
            </w:r>
          </w:p>
        </w:tc>
        <w:tc>
          <w:tcPr>
            <w:tcW w:w="1776" w:type="dxa"/>
            <w:gridSpan w:val="2"/>
            <w:shd w:val="clear" w:color="auto" w:fill="FFE599" w:themeFill="accent4" w:themeFillTint="66"/>
            <w:vAlign w:val="center"/>
          </w:tcPr>
          <w:p w14:paraId="61DA6937" w14:textId="77777777" w:rsidR="007C0FBB" w:rsidRPr="00B36EC5" w:rsidRDefault="007C0FBB"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31.12.2027</w:t>
            </w:r>
          </w:p>
        </w:tc>
        <w:tc>
          <w:tcPr>
            <w:tcW w:w="1776" w:type="dxa"/>
            <w:gridSpan w:val="2"/>
            <w:shd w:val="clear" w:color="auto" w:fill="FFE599" w:themeFill="accent4" w:themeFillTint="66"/>
            <w:vAlign w:val="center"/>
          </w:tcPr>
          <w:p w14:paraId="130346F0" w14:textId="77777777" w:rsidR="007C0FBB" w:rsidRPr="00B36EC5" w:rsidRDefault="007C0FBB"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31.12.2028</w:t>
            </w:r>
          </w:p>
        </w:tc>
        <w:tc>
          <w:tcPr>
            <w:tcW w:w="1808" w:type="dxa"/>
            <w:gridSpan w:val="2"/>
            <w:shd w:val="clear" w:color="auto" w:fill="FFE599" w:themeFill="accent4" w:themeFillTint="66"/>
            <w:vAlign w:val="center"/>
          </w:tcPr>
          <w:p w14:paraId="7FC52480" w14:textId="77777777" w:rsidR="007C0FBB" w:rsidRPr="00B36EC5" w:rsidRDefault="007C0FBB" w:rsidP="003E3367">
            <w:pPr>
              <w:spacing w:before="0"/>
              <w:jc w:val="center"/>
              <w:rPr>
                <w:rFonts w:ascii="Times New Roman" w:hAnsi="Times New Roman" w:cs="Times New Roman"/>
                <w:sz w:val="16"/>
                <w:szCs w:val="16"/>
              </w:rPr>
            </w:pPr>
            <w:r w:rsidRPr="00B36EC5">
              <w:rPr>
                <w:rFonts w:ascii="Times New Roman" w:hAnsi="Times New Roman" w:cs="Times New Roman"/>
                <w:sz w:val="16"/>
                <w:szCs w:val="16"/>
              </w:rPr>
              <w:t>do 31.12.2029</w:t>
            </w:r>
          </w:p>
        </w:tc>
        <w:tc>
          <w:tcPr>
            <w:tcW w:w="850" w:type="dxa"/>
            <w:vMerge w:val="restart"/>
            <w:shd w:val="clear" w:color="auto" w:fill="FF7C80"/>
            <w:vAlign w:val="center"/>
          </w:tcPr>
          <w:p w14:paraId="49162EFF" w14:textId="77777777" w:rsidR="007C0FBB" w:rsidRPr="00B36EC5" w:rsidRDefault="007C0FBB" w:rsidP="003E3367">
            <w:pPr>
              <w:jc w:val="center"/>
              <w:rPr>
                <w:rFonts w:ascii="Times New Roman" w:hAnsi="Times New Roman" w:cs="Times New Roman"/>
                <w:sz w:val="16"/>
                <w:szCs w:val="16"/>
              </w:rPr>
            </w:pPr>
            <w:r w:rsidRPr="00B36EC5">
              <w:rPr>
                <w:rFonts w:ascii="Times New Roman" w:hAnsi="Times New Roman" w:cs="Times New Roman"/>
                <w:sz w:val="16"/>
                <w:szCs w:val="16"/>
              </w:rPr>
              <w:t>Program</w:t>
            </w:r>
          </w:p>
        </w:tc>
      </w:tr>
      <w:tr w:rsidR="007C0FBB" w:rsidRPr="00B36EC5" w14:paraId="74206AFE" w14:textId="77777777" w:rsidTr="003E3367">
        <w:tc>
          <w:tcPr>
            <w:tcW w:w="1376" w:type="dxa"/>
            <w:vMerge/>
            <w:shd w:val="clear" w:color="auto" w:fill="F4B083" w:themeFill="accent2" w:themeFillTint="99"/>
          </w:tcPr>
          <w:p w14:paraId="258306F6" w14:textId="77777777" w:rsidR="007C0FBB" w:rsidRPr="00B36EC5" w:rsidRDefault="007C0FBB" w:rsidP="003E3367">
            <w:pPr>
              <w:rPr>
                <w:rFonts w:ascii="Times New Roman" w:hAnsi="Times New Roman" w:cs="Times New Roman"/>
                <w:sz w:val="16"/>
                <w:szCs w:val="16"/>
              </w:rPr>
            </w:pPr>
          </w:p>
        </w:tc>
        <w:tc>
          <w:tcPr>
            <w:tcW w:w="2487" w:type="dxa"/>
            <w:shd w:val="clear" w:color="auto" w:fill="FBE4D5" w:themeFill="accent2" w:themeFillTint="33"/>
          </w:tcPr>
          <w:p w14:paraId="2EAEC3F0"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Nazwa wskaźnika</w:t>
            </w:r>
          </w:p>
        </w:tc>
        <w:tc>
          <w:tcPr>
            <w:tcW w:w="826" w:type="dxa"/>
            <w:shd w:val="clear" w:color="auto" w:fill="FBE4D5" w:themeFill="accent2" w:themeFillTint="33"/>
          </w:tcPr>
          <w:p w14:paraId="019FAD5A"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65C9FD08"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93" w:type="dxa"/>
            <w:shd w:val="clear" w:color="auto" w:fill="FBE4D5" w:themeFill="accent2" w:themeFillTint="33"/>
          </w:tcPr>
          <w:p w14:paraId="10FD039D"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55804599"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27" w:type="dxa"/>
            <w:shd w:val="clear" w:color="auto" w:fill="FBE4D5" w:themeFill="accent2" w:themeFillTint="33"/>
          </w:tcPr>
          <w:p w14:paraId="34FAD4D3"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15C37F1E"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81" w:type="dxa"/>
            <w:shd w:val="clear" w:color="auto" w:fill="FBE4D5" w:themeFill="accent2" w:themeFillTint="33"/>
          </w:tcPr>
          <w:p w14:paraId="07F05AEC"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2ADCCBFA"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81" w:type="dxa"/>
            <w:shd w:val="clear" w:color="auto" w:fill="FBE4D5" w:themeFill="accent2" w:themeFillTint="33"/>
          </w:tcPr>
          <w:p w14:paraId="738A1128"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95" w:type="dxa"/>
            <w:shd w:val="clear" w:color="auto" w:fill="FBE4D5" w:themeFill="accent2" w:themeFillTint="33"/>
          </w:tcPr>
          <w:p w14:paraId="12C1157C"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957" w:type="dxa"/>
            <w:shd w:val="clear" w:color="auto" w:fill="FBE4D5" w:themeFill="accent2" w:themeFillTint="33"/>
          </w:tcPr>
          <w:p w14:paraId="1461E388" w14:textId="77777777" w:rsidR="007C0FBB" w:rsidRPr="00B36EC5" w:rsidRDefault="007C0FBB" w:rsidP="003E3367">
            <w:pPr>
              <w:rPr>
                <w:rFonts w:ascii="Times New Roman" w:hAnsi="Times New Roman" w:cs="Times New Roman"/>
                <w:sz w:val="16"/>
                <w:szCs w:val="16"/>
              </w:rPr>
            </w:pPr>
            <w:r w:rsidRPr="00B36EC5">
              <w:rPr>
                <w:rFonts w:ascii="Times New Roman" w:hAnsi="Times New Roman" w:cs="Times New Roman"/>
                <w:sz w:val="16"/>
                <w:szCs w:val="16"/>
              </w:rPr>
              <w:t>Wartość z jednostką miary</w:t>
            </w:r>
          </w:p>
        </w:tc>
        <w:tc>
          <w:tcPr>
            <w:tcW w:w="851" w:type="dxa"/>
            <w:shd w:val="clear" w:color="auto" w:fill="FBE4D5" w:themeFill="accent2" w:themeFillTint="33"/>
          </w:tcPr>
          <w:p w14:paraId="0A6295B4" w14:textId="77777777" w:rsidR="007C0FBB" w:rsidRPr="00B36EC5" w:rsidRDefault="007C0FBB" w:rsidP="003E3367">
            <w:pPr>
              <w:ind w:left="-57"/>
              <w:rPr>
                <w:rFonts w:ascii="Times New Roman" w:hAnsi="Times New Roman" w:cs="Times New Roman"/>
                <w:sz w:val="16"/>
                <w:szCs w:val="16"/>
              </w:rPr>
            </w:pPr>
            <w:r w:rsidRPr="00B36EC5">
              <w:rPr>
                <w:rFonts w:ascii="Times New Roman" w:hAnsi="Times New Roman" w:cs="Times New Roman"/>
                <w:sz w:val="16"/>
                <w:szCs w:val="16"/>
              </w:rPr>
              <w:t>% realizacji narastająco</w:t>
            </w:r>
          </w:p>
        </w:tc>
        <w:tc>
          <w:tcPr>
            <w:tcW w:w="850" w:type="dxa"/>
            <w:vMerge/>
            <w:shd w:val="clear" w:color="auto" w:fill="FF7C80"/>
          </w:tcPr>
          <w:p w14:paraId="0315BDD6" w14:textId="77777777" w:rsidR="007C0FBB" w:rsidRPr="00B36EC5" w:rsidRDefault="007C0FBB" w:rsidP="003E3367">
            <w:pPr>
              <w:rPr>
                <w:rFonts w:ascii="Times New Roman" w:hAnsi="Times New Roman" w:cs="Times New Roman"/>
                <w:sz w:val="16"/>
                <w:szCs w:val="16"/>
              </w:rPr>
            </w:pPr>
          </w:p>
        </w:tc>
      </w:tr>
      <w:tr w:rsidR="007C0FBB" w:rsidRPr="00B36EC5" w14:paraId="5EB42245" w14:textId="77777777" w:rsidTr="003E3367">
        <w:tc>
          <w:tcPr>
            <w:tcW w:w="1376" w:type="dxa"/>
            <w:shd w:val="clear" w:color="auto" w:fill="FFCC99"/>
          </w:tcPr>
          <w:p w14:paraId="1AB59195" w14:textId="37E741B5" w:rsidR="007C0FBB" w:rsidRPr="00B36EC5" w:rsidRDefault="007C0FBB" w:rsidP="003E3367">
            <w:pPr>
              <w:rPr>
                <w:rFonts w:ascii="Times New Roman" w:hAnsi="Times New Roman" w:cs="Times New Roman"/>
                <w:b/>
                <w:bCs/>
                <w:sz w:val="18"/>
                <w:szCs w:val="18"/>
              </w:rPr>
            </w:pPr>
            <w:r w:rsidRPr="00B36EC5">
              <w:rPr>
                <w:rFonts w:ascii="Times New Roman" w:hAnsi="Times New Roman" w:cs="Times New Roman"/>
                <w:b/>
                <w:bCs/>
                <w:sz w:val="18"/>
                <w:szCs w:val="18"/>
              </w:rPr>
              <w:t>C.5</w:t>
            </w:r>
          </w:p>
        </w:tc>
        <w:tc>
          <w:tcPr>
            <w:tcW w:w="13928" w:type="dxa"/>
            <w:gridSpan w:val="14"/>
            <w:shd w:val="clear" w:color="auto" w:fill="FFCC99"/>
          </w:tcPr>
          <w:p w14:paraId="429EBC8C" w14:textId="03480778" w:rsidR="007C0FBB" w:rsidRPr="00B36EC5" w:rsidRDefault="007C0FBB" w:rsidP="003E3367">
            <w:pPr>
              <w:rPr>
                <w:rFonts w:ascii="Times New Roman" w:hAnsi="Times New Roman" w:cs="Times New Roman"/>
                <w:b/>
                <w:bCs/>
                <w:sz w:val="18"/>
                <w:szCs w:val="18"/>
              </w:rPr>
            </w:pPr>
            <w:r w:rsidRPr="00B36EC5">
              <w:rPr>
                <w:rFonts w:ascii="Times New Roman" w:hAnsi="Times New Roman" w:cs="Times New Roman"/>
                <w:b/>
                <w:bCs/>
                <w:sz w:val="18"/>
                <w:szCs w:val="18"/>
              </w:rPr>
              <w:t>Zwiększenie dostępności usług społecznych świadczonych w społeczności lokalnej</w:t>
            </w:r>
          </w:p>
        </w:tc>
      </w:tr>
      <w:tr w:rsidR="005004A2" w:rsidRPr="00B36EC5" w14:paraId="2CCF443A" w14:textId="77777777" w:rsidTr="005004A2">
        <w:trPr>
          <w:trHeight w:val="545"/>
        </w:trPr>
        <w:tc>
          <w:tcPr>
            <w:tcW w:w="1376" w:type="dxa"/>
            <w:vMerge w:val="restart"/>
            <w:shd w:val="clear" w:color="auto" w:fill="FFCC99"/>
          </w:tcPr>
          <w:p w14:paraId="3F93A1FC" w14:textId="5FDA2B45"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5.1 Usługi społeczne świadczone w społeczności lokalnej</w:t>
            </w:r>
          </w:p>
        </w:tc>
        <w:tc>
          <w:tcPr>
            <w:tcW w:w="2487" w:type="dxa"/>
          </w:tcPr>
          <w:p w14:paraId="1DBA1020" w14:textId="1C553F44"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1. Wspierane strategie rozwoju lokalnego kierowanego przez społeczność</w:t>
            </w:r>
          </w:p>
        </w:tc>
        <w:tc>
          <w:tcPr>
            <w:tcW w:w="826" w:type="dxa"/>
            <w:vAlign w:val="center"/>
          </w:tcPr>
          <w:p w14:paraId="06094B5C" w14:textId="489EDEF0"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2D9CB096" w14:textId="6ECCB4A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6F2F2BC1" w14:textId="2D744A58"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7FAE6CF7" w14:textId="6154E1B1"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27" w:type="dxa"/>
            <w:vAlign w:val="center"/>
          </w:tcPr>
          <w:p w14:paraId="6197489F" w14:textId="067B43E6"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03C9F693" w14:textId="41E89596"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81" w:type="dxa"/>
            <w:vAlign w:val="center"/>
          </w:tcPr>
          <w:p w14:paraId="76050DB6" w14:textId="1BB9225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 sztuka</w:t>
            </w:r>
          </w:p>
        </w:tc>
        <w:tc>
          <w:tcPr>
            <w:tcW w:w="895" w:type="dxa"/>
            <w:vAlign w:val="center"/>
          </w:tcPr>
          <w:p w14:paraId="3AEBF4AE" w14:textId="06ECFF15"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091690E7" w14:textId="4BFAB9EF"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 sztuka</w:t>
            </w:r>
          </w:p>
        </w:tc>
        <w:tc>
          <w:tcPr>
            <w:tcW w:w="895" w:type="dxa"/>
            <w:vAlign w:val="center"/>
          </w:tcPr>
          <w:p w14:paraId="41C1B1A7" w14:textId="6CBBE6DB"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3EC9354D" w14:textId="5283F89D"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 sztuka</w:t>
            </w:r>
          </w:p>
        </w:tc>
        <w:tc>
          <w:tcPr>
            <w:tcW w:w="851" w:type="dxa"/>
            <w:vAlign w:val="center"/>
          </w:tcPr>
          <w:p w14:paraId="480E9873" w14:textId="2BE5716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val="restart"/>
            <w:vAlign w:val="center"/>
          </w:tcPr>
          <w:p w14:paraId="72FB4692" w14:textId="77777777" w:rsidR="005004A2" w:rsidRPr="00B36EC5" w:rsidRDefault="005004A2" w:rsidP="005004A2">
            <w:pPr>
              <w:spacing w:before="0"/>
              <w:jc w:val="center"/>
              <w:rPr>
                <w:rFonts w:ascii="Times New Roman" w:hAnsi="Times New Roman" w:cs="Times New Roman"/>
                <w:sz w:val="16"/>
                <w:szCs w:val="16"/>
              </w:rPr>
            </w:pPr>
            <w:r w:rsidRPr="00B36EC5">
              <w:rPr>
                <w:rFonts w:ascii="Times New Roman" w:hAnsi="Times New Roman" w:cs="Times New Roman"/>
                <w:sz w:val="16"/>
                <w:szCs w:val="16"/>
              </w:rPr>
              <w:t>FEW</w:t>
            </w:r>
          </w:p>
        </w:tc>
      </w:tr>
      <w:tr w:rsidR="005004A2" w:rsidRPr="00B36EC5" w14:paraId="4F981507" w14:textId="77777777" w:rsidTr="005004A2">
        <w:tc>
          <w:tcPr>
            <w:tcW w:w="1376" w:type="dxa"/>
            <w:vMerge/>
            <w:shd w:val="clear" w:color="auto" w:fill="FFCC99"/>
          </w:tcPr>
          <w:p w14:paraId="05C9D299" w14:textId="77777777" w:rsidR="005004A2" w:rsidRPr="00B36EC5" w:rsidRDefault="005004A2" w:rsidP="005004A2">
            <w:pPr>
              <w:rPr>
                <w:rFonts w:ascii="Times New Roman" w:hAnsi="Times New Roman" w:cs="Times New Roman"/>
                <w:sz w:val="16"/>
                <w:szCs w:val="16"/>
              </w:rPr>
            </w:pPr>
          </w:p>
        </w:tc>
        <w:tc>
          <w:tcPr>
            <w:tcW w:w="2487" w:type="dxa"/>
          </w:tcPr>
          <w:p w14:paraId="2AA0E6CA" w14:textId="0D68D20C"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2. Ludność objęta projektami w ramach strategii zintegrowanego rozwoju terytorialnego</w:t>
            </w:r>
          </w:p>
        </w:tc>
        <w:tc>
          <w:tcPr>
            <w:tcW w:w="826" w:type="dxa"/>
            <w:vAlign w:val="center"/>
          </w:tcPr>
          <w:p w14:paraId="79C2977D" w14:textId="4DAE18FF"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393A9AE2" w14:textId="3E3AEC18"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1854AF57" w14:textId="46E8AE29"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03D74AEA" w14:textId="676E434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27" w:type="dxa"/>
            <w:vAlign w:val="center"/>
          </w:tcPr>
          <w:p w14:paraId="7561B039" w14:textId="5724829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3FB263E8" w14:textId="2EB3CAA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81" w:type="dxa"/>
            <w:vAlign w:val="center"/>
          </w:tcPr>
          <w:p w14:paraId="39AF9605" w14:textId="7645881D"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24 osoby</w:t>
            </w:r>
          </w:p>
        </w:tc>
        <w:tc>
          <w:tcPr>
            <w:tcW w:w="895" w:type="dxa"/>
            <w:vAlign w:val="center"/>
          </w:tcPr>
          <w:p w14:paraId="201B1662" w14:textId="29589485"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4A367BE7" w14:textId="75B56100"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24 osoby</w:t>
            </w:r>
          </w:p>
        </w:tc>
        <w:tc>
          <w:tcPr>
            <w:tcW w:w="895" w:type="dxa"/>
            <w:vAlign w:val="center"/>
          </w:tcPr>
          <w:p w14:paraId="273C1FA4" w14:textId="4A573D3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48969E6F" w14:textId="32DC77AF"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24 osoby</w:t>
            </w:r>
          </w:p>
        </w:tc>
        <w:tc>
          <w:tcPr>
            <w:tcW w:w="851" w:type="dxa"/>
            <w:vAlign w:val="center"/>
          </w:tcPr>
          <w:p w14:paraId="5548E995" w14:textId="4EE843B3"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vAlign w:val="center"/>
          </w:tcPr>
          <w:p w14:paraId="6935CA20" w14:textId="77777777" w:rsidR="005004A2" w:rsidRPr="00B36EC5" w:rsidRDefault="005004A2" w:rsidP="005004A2">
            <w:pPr>
              <w:spacing w:before="0"/>
              <w:jc w:val="center"/>
              <w:rPr>
                <w:rFonts w:ascii="Times New Roman" w:hAnsi="Times New Roman" w:cs="Times New Roman"/>
                <w:sz w:val="16"/>
                <w:szCs w:val="16"/>
              </w:rPr>
            </w:pPr>
          </w:p>
        </w:tc>
      </w:tr>
      <w:tr w:rsidR="005004A2" w:rsidRPr="00B36EC5" w14:paraId="3EFAA767" w14:textId="77777777" w:rsidTr="005004A2">
        <w:tc>
          <w:tcPr>
            <w:tcW w:w="1376" w:type="dxa"/>
            <w:vMerge/>
            <w:shd w:val="clear" w:color="auto" w:fill="FFCC99"/>
          </w:tcPr>
          <w:p w14:paraId="16DE4E09" w14:textId="77777777" w:rsidR="005004A2" w:rsidRPr="00B36EC5" w:rsidRDefault="005004A2" w:rsidP="005004A2">
            <w:pPr>
              <w:rPr>
                <w:rFonts w:ascii="Times New Roman" w:hAnsi="Times New Roman" w:cs="Times New Roman"/>
                <w:sz w:val="16"/>
                <w:szCs w:val="16"/>
              </w:rPr>
            </w:pPr>
          </w:p>
        </w:tc>
        <w:tc>
          <w:tcPr>
            <w:tcW w:w="2487" w:type="dxa"/>
          </w:tcPr>
          <w:p w14:paraId="69647E2B" w14:textId="094ECEA2"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3. Liczba osób objętych usługami świadczonymi w społeczności lokalnej w programie.</w:t>
            </w:r>
          </w:p>
        </w:tc>
        <w:tc>
          <w:tcPr>
            <w:tcW w:w="826" w:type="dxa"/>
            <w:vAlign w:val="center"/>
          </w:tcPr>
          <w:p w14:paraId="4F491BBA" w14:textId="3E83101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42B97BD2" w14:textId="75801993"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60D00B8B" w14:textId="7DEAFF45"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2857AEB0" w14:textId="3B4FEA9C"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27" w:type="dxa"/>
            <w:vAlign w:val="center"/>
          </w:tcPr>
          <w:p w14:paraId="46D54B96" w14:textId="5ACC6CF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7FC1956D" w14:textId="6F7E2356"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81" w:type="dxa"/>
            <w:vAlign w:val="center"/>
          </w:tcPr>
          <w:p w14:paraId="408E71EE" w14:textId="167C85C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24 osoby</w:t>
            </w:r>
          </w:p>
        </w:tc>
        <w:tc>
          <w:tcPr>
            <w:tcW w:w="895" w:type="dxa"/>
            <w:vAlign w:val="center"/>
          </w:tcPr>
          <w:p w14:paraId="33B590B4" w14:textId="7C5DCE26"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577D09AE" w14:textId="4A51DE93"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24 osoby</w:t>
            </w:r>
          </w:p>
        </w:tc>
        <w:tc>
          <w:tcPr>
            <w:tcW w:w="895" w:type="dxa"/>
            <w:vAlign w:val="center"/>
          </w:tcPr>
          <w:p w14:paraId="72E92C34" w14:textId="41D4778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7651B87B" w14:textId="45DF39BC"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24 osoby</w:t>
            </w:r>
          </w:p>
        </w:tc>
        <w:tc>
          <w:tcPr>
            <w:tcW w:w="851" w:type="dxa"/>
            <w:vAlign w:val="center"/>
          </w:tcPr>
          <w:p w14:paraId="381F2E9C" w14:textId="1FB6C6AD"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vAlign w:val="center"/>
          </w:tcPr>
          <w:p w14:paraId="1F4BEE1E" w14:textId="77777777" w:rsidR="005004A2" w:rsidRPr="00B36EC5" w:rsidRDefault="005004A2" w:rsidP="005004A2">
            <w:pPr>
              <w:spacing w:before="0"/>
              <w:jc w:val="center"/>
              <w:rPr>
                <w:rFonts w:ascii="Times New Roman" w:hAnsi="Times New Roman" w:cs="Times New Roman"/>
                <w:sz w:val="16"/>
                <w:szCs w:val="16"/>
              </w:rPr>
            </w:pPr>
          </w:p>
        </w:tc>
      </w:tr>
      <w:tr w:rsidR="005004A2" w:rsidRPr="00B36EC5" w14:paraId="553AE78F" w14:textId="77777777" w:rsidTr="005004A2">
        <w:tc>
          <w:tcPr>
            <w:tcW w:w="1376" w:type="dxa"/>
            <w:vMerge w:val="restart"/>
            <w:shd w:val="clear" w:color="auto" w:fill="FFCC99"/>
          </w:tcPr>
          <w:p w14:paraId="26794235" w14:textId="4D4C9D0C"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5.2 Integracja społeczna na obszarze LGD</w:t>
            </w:r>
          </w:p>
        </w:tc>
        <w:tc>
          <w:tcPr>
            <w:tcW w:w="2487" w:type="dxa"/>
          </w:tcPr>
          <w:p w14:paraId="14EDBCA1" w14:textId="560B1C30"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1. Wspierane strategie rozwoju lokalnego kierowanego przez społeczność</w:t>
            </w:r>
          </w:p>
        </w:tc>
        <w:tc>
          <w:tcPr>
            <w:tcW w:w="826" w:type="dxa"/>
            <w:vAlign w:val="center"/>
          </w:tcPr>
          <w:p w14:paraId="7F6A2A00" w14:textId="4C894C0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26DA4713" w14:textId="4E6219D5"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1EE56E29" w14:textId="7E694AA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62BFCE98" w14:textId="2861605A"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27" w:type="dxa"/>
            <w:vAlign w:val="center"/>
          </w:tcPr>
          <w:p w14:paraId="736583CB" w14:textId="127994C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vAlign w:val="center"/>
          </w:tcPr>
          <w:p w14:paraId="187DF623" w14:textId="5D4CEA89"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81" w:type="dxa"/>
            <w:vAlign w:val="center"/>
          </w:tcPr>
          <w:p w14:paraId="33586C11" w14:textId="4D06C8D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 sztuka</w:t>
            </w:r>
          </w:p>
        </w:tc>
        <w:tc>
          <w:tcPr>
            <w:tcW w:w="895" w:type="dxa"/>
            <w:vAlign w:val="center"/>
          </w:tcPr>
          <w:p w14:paraId="6236895D" w14:textId="414741B0"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61408FAC" w14:textId="150AA58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 sztuka</w:t>
            </w:r>
          </w:p>
        </w:tc>
        <w:tc>
          <w:tcPr>
            <w:tcW w:w="895" w:type="dxa"/>
            <w:vAlign w:val="center"/>
          </w:tcPr>
          <w:p w14:paraId="04D49FFD" w14:textId="547C853B"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6C0A72F7" w14:textId="48EF058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 sztuka</w:t>
            </w:r>
          </w:p>
        </w:tc>
        <w:tc>
          <w:tcPr>
            <w:tcW w:w="851" w:type="dxa"/>
            <w:vAlign w:val="center"/>
          </w:tcPr>
          <w:p w14:paraId="67E96790" w14:textId="14B37A83"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val="restart"/>
            <w:vAlign w:val="center"/>
          </w:tcPr>
          <w:p w14:paraId="0036E6A5" w14:textId="77777777" w:rsidR="005004A2" w:rsidRPr="00B36EC5" w:rsidRDefault="005004A2" w:rsidP="005004A2">
            <w:pPr>
              <w:spacing w:before="0"/>
              <w:jc w:val="center"/>
              <w:rPr>
                <w:rFonts w:ascii="Times New Roman" w:hAnsi="Times New Roman" w:cs="Times New Roman"/>
                <w:sz w:val="16"/>
                <w:szCs w:val="16"/>
              </w:rPr>
            </w:pPr>
            <w:r w:rsidRPr="00B36EC5">
              <w:rPr>
                <w:rFonts w:ascii="Times New Roman" w:hAnsi="Times New Roman" w:cs="Times New Roman"/>
                <w:sz w:val="16"/>
                <w:szCs w:val="16"/>
              </w:rPr>
              <w:t>FEW</w:t>
            </w:r>
          </w:p>
        </w:tc>
      </w:tr>
      <w:tr w:rsidR="005004A2" w:rsidRPr="00B36EC5" w14:paraId="0EF2BDAC" w14:textId="77777777" w:rsidTr="005004A2">
        <w:tc>
          <w:tcPr>
            <w:tcW w:w="1376" w:type="dxa"/>
            <w:vMerge/>
            <w:shd w:val="clear" w:color="auto" w:fill="FFCC99"/>
          </w:tcPr>
          <w:p w14:paraId="55C9230C" w14:textId="77777777" w:rsidR="005004A2" w:rsidRPr="00B36EC5" w:rsidRDefault="005004A2" w:rsidP="005004A2">
            <w:pPr>
              <w:rPr>
                <w:rFonts w:ascii="Times New Roman" w:hAnsi="Times New Roman" w:cs="Times New Roman"/>
                <w:sz w:val="16"/>
                <w:szCs w:val="16"/>
              </w:rPr>
            </w:pPr>
          </w:p>
        </w:tc>
        <w:tc>
          <w:tcPr>
            <w:tcW w:w="2487" w:type="dxa"/>
          </w:tcPr>
          <w:p w14:paraId="2052551C" w14:textId="03453F86"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2. Ludność objęta projektami w ramach strategii zintegrowanego rozwoju terytorialnego</w:t>
            </w:r>
          </w:p>
        </w:tc>
        <w:tc>
          <w:tcPr>
            <w:tcW w:w="826" w:type="dxa"/>
            <w:vAlign w:val="center"/>
          </w:tcPr>
          <w:p w14:paraId="1197CD2B" w14:textId="1842F2EB"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07A6B4BB" w14:textId="2485DCEB"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21700FB3" w14:textId="13DF420D"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63170E7B" w14:textId="76F59867"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27" w:type="dxa"/>
            <w:vAlign w:val="center"/>
          </w:tcPr>
          <w:p w14:paraId="06937754" w14:textId="0A5D2E85"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6255818B" w14:textId="33CE62E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81" w:type="dxa"/>
            <w:vAlign w:val="center"/>
          </w:tcPr>
          <w:p w14:paraId="05579BE6" w14:textId="25AFC36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13 osób</w:t>
            </w:r>
          </w:p>
        </w:tc>
        <w:tc>
          <w:tcPr>
            <w:tcW w:w="895" w:type="dxa"/>
            <w:vAlign w:val="center"/>
          </w:tcPr>
          <w:p w14:paraId="0D047756" w14:textId="68257341"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7F62DB3B" w14:textId="28AFCF0D"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13 osób</w:t>
            </w:r>
          </w:p>
        </w:tc>
        <w:tc>
          <w:tcPr>
            <w:tcW w:w="895" w:type="dxa"/>
            <w:vAlign w:val="center"/>
          </w:tcPr>
          <w:p w14:paraId="0E816118" w14:textId="7BA6FCDC"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14769689" w14:textId="0D432801"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13 osób</w:t>
            </w:r>
          </w:p>
        </w:tc>
        <w:tc>
          <w:tcPr>
            <w:tcW w:w="851" w:type="dxa"/>
            <w:vAlign w:val="center"/>
          </w:tcPr>
          <w:p w14:paraId="2479BDD1" w14:textId="64625673"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tcPr>
          <w:p w14:paraId="6D73CFAB" w14:textId="77777777" w:rsidR="005004A2" w:rsidRPr="00B36EC5" w:rsidRDefault="005004A2" w:rsidP="005004A2">
            <w:pPr>
              <w:spacing w:before="0"/>
              <w:rPr>
                <w:rFonts w:ascii="Times New Roman" w:hAnsi="Times New Roman" w:cs="Times New Roman"/>
                <w:sz w:val="16"/>
                <w:szCs w:val="16"/>
              </w:rPr>
            </w:pPr>
          </w:p>
        </w:tc>
      </w:tr>
      <w:tr w:rsidR="005004A2" w:rsidRPr="00B36EC5" w14:paraId="6353198B" w14:textId="77777777" w:rsidTr="005004A2">
        <w:tc>
          <w:tcPr>
            <w:tcW w:w="1376" w:type="dxa"/>
            <w:vMerge/>
            <w:shd w:val="clear" w:color="auto" w:fill="FFCC99"/>
          </w:tcPr>
          <w:p w14:paraId="32ED4CCF" w14:textId="77777777" w:rsidR="005004A2" w:rsidRPr="00B36EC5" w:rsidRDefault="005004A2" w:rsidP="005004A2">
            <w:pPr>
              <w:rPr>
                <w:rFonts w:ascii="Times New Roman" w:hAnsi="Times New Roman" w:cs="Times New Roman"/>
                <w:sz w:val="16"/>
                <w:szCs w:val="16"/>
              </w:rPr>
            </w:pPr>
          </w:p>
        </w:tc>
        <w:tc>
          <w:tcPr>
            <w:tcW w:w="2487" w:type="dxa"/>
          </w:tcPr>
          <w:p w14:paraId="54A86502" w14:textId="12A2A23E"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3. Liczba osób objętych usługami w zakresie wspierania rodziny i pieczy zastępczej.</w:t>
            </w:r>
          </w:p>
        </w:tc>
        <w:tc>
          <w:tcPr>
            <w:tcW w:w="826" w:type="dxa"/>
            <w:vAlign w:val="center"/>
          </w:tcPr>
          <w:p w14:paraId="5B37E653" w14:textId="22937797"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0A8BEDE0" w14:textId="3E78E35C"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93" w:type="dxa"/>
            <w:vAlign w:val="center"/>
          </w:tcPr>
          <w:p w14:paraId="3531572F" w14:textId="4C66F770"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40EA7161" w14:textId="252F5F40"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27" w:type="dxa"/>
            <w:vAlign w:val="center"/>
          </w:tcPr>
          <w:p w14:paraId="7D0C5EC4" w14:textId="11D29215"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osób</w:t>
            </w:r>
          </w:p>
        </w:tc>
        <w:tc>
          <w:tcPr>
            <w:tcW w:w="895" w:type="dxa"/>
            <w:vAlign w:val="center"/>
          </w:tcPr>
          <w:p w14:paraId="5E9C7ECF" w14:textId="563AE893"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0%</w:t>
            </w:r>
          </w:p>
        </w:tc>
        <w:tc>
          <w:tcPr>
            <w:tcW w:w="881" w:type="dxa"/>
            <w:vAlign w:val="center"/>
          </w:tcPr>
          <w:p w14:paraId="34B9C3E9" w14:textId="08BD0F45"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13 osób</w:t>
            </w:r>
          </w:p>
        </w:tc>
        <w:tc>
          <w:tcPr>
            <w:tcW w:w="895" w:type="dxa"/>
            <w:vAlign w:val="center"/>
          </w:tcPr>
          <w:p w14:paraId="559D8D05" w14:textId="7D7AA671"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81" w:type="dxa"/>
            <w:vAlign w:val="center"/>
          </w:tcPr>
          <w:p w14:paraId="1837EEAE" w14:textId="3129A106"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13 osób</w:t>
            </w:r>
          </w:p>
        </w:tc>
        <w:tc>
          <w:tcPr>
            <w:tcW w:w="895" w:type="dxa"/>
            <w:vAlign w:val="center"/>
          </w:tcPr>
          <w:p w14:paraId="34CC5856" w14:textId="251331DB"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957" w:type="dxa"/>
            <w:vAlign w:val="center"/>
          </w:tcPr>
          <w:p w14:paraId="1E65ADE4" w14:textId="01E93A4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13 osób</w:t>
            </w:r>
          </w:p>
        </w:tc>
        <w:tc>
          <w:tcPr>
            <w:tcW w:w="851" w:type="dxa"/>
            <w:vAlign w:val="center"/>
          </w:tcPr>
          <w:p w14:paraId="3DCCC4B7" w14:textId="6B6E7DFA"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color w:val="000000"/>
                <w:sz w:val="16"/>
                <w:szCs w:val="16"/>
              </w:rPr>
              <w:t>100%</w:t>
            </w:r>
          </w:p>
        </w:tc>
        <w:tc>
          <w:tcPr>
            <w:tcW w:w="850" w:type="dxa"/>
            <w:vMerge/>
          </w:tcPr>
          <w:p w14:paraId="73A385DB" w14:textId="77777777" w:rsidR="005004A2" w:rsidRPr="00B36EC5" w:rsidRDefault="005004A2" w:rsidP="005004A2">
            <w:pPr>
              <w:spacing w:before="0"/>
              <w:rPr>
                <w:rFonts w:ascii="Times New Roman" w:hAnsi="Times New Roman" w:cs="Times New Roman"/>
                <w:sz w:val="16"/>
                <w:szCs w:val="16"/>
              </w:rPr>
            </w:pPr>
          </w:p>
        </w:tc>
      </w:tr>
      <w:tr w:rsidR="005004A2" w:rsidRPr="00B36EC5" w14:paraId="0742D22D" w14:textId="77777777" w:rsidTr="00842B9F">
        <w:tc>
          <w:tcPr>
            <w:tcW w:w="1376" w:type="dxa"/>
            <w:shd w:val="clear" w:color="auto" w:fill="FFF2CC" w:themeFill="accent4" w:themeFillTint="33"/>
          </w:tcPr>
          <w:p w14:paraId="02E379DE" w14:textId="5BA7877E"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W 5.1</w:t>
            </w:r>
          </w:p>
        </w:tc>
        <w:tc>
          <w:tcPr>
            <w:tcW w:w="2487" w:type="dxa"/>
          </w:tcPr>
          <w:p w14:paraId="6BC6DD76" w14:textId="1AC907E0"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Liczba utworzonych miejsc świadczenia usług w społeczności lokalnej</w:t>
            </w:r>
          </w:p>
        </w:tc>
        <w:tc>
          <w:tcPr>
            <w:tcW w:w="826" w:type="dxa"/>
            <w:vAlign w:val="center"/>
          </w:tcPr>
          <w:p w14:paraId="472AF154" w14:textId="52E5887C"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shd w:val="clear" w:color="auto" w:fill="BFBFBF" w:themeFill="background1" w:themeFillShade="BF"/>
            <w:vAlign w:val="center"/>
          </w:tcPr>
          <w:p w14:paraId="5578FEDA" w14:textId="54EA71C7"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sz w:val="16"/>
                <w:szCs w:val="16"/>
              </w:rPr>
              <w:t>-</w:t>
            </w:r>
          </w:p>
        </w:tc>
        <w:tc>
          <w:tcPr>
            <w:tcW w:w="893" w:type="dxa"/>
            <w:vAlign w:val="center"/>
          </w:tcPr>
          <w:p w14:paraId="1DD5DB25" w14:textId="531E2A5B"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shd w:val="clear" w:color="auto" w:fill="BFBFBF" w:themeFill="background1" w:themeFillShade="BF"/>
            <w:vAlign w:val="center"/>
          </w:tcPr>
          <w:p w14:paraId="3044EE23" w14:textId="5F973F27"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27" w:type="dxa"/>
            <w:vAlign w:val="center"/>
          </w:tcPr>
          <w:p w14:paraId="5F708A6E" w14:textId="6DF4FE17"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shd w:val="clear" w:color="auto" w:fill="BFBFBF" w:themeFill="background1" w:themeFillShade="BF"/>
            <w:vAlign w:val="center"/>
          </w:tcPr>
          <w:p w14:paraId="7B7B965E" w14:textId="7014190F"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81" w:type="dxa"/>
            <w:vAlign w:val="center"/>
          </w:tcPr>
          <w:p w14:paraId="4F449061" w14:textId="5427E2E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95" w:type="dxa"/>
            <w:shd w:val="clear" w:color="auto" w:fill="BFBFBF" w:themeFill="background1" w:themeFillShade="BF"/>
            <w:vAlign w:val="center"/>
          </w:tcPr>
          <w:p w14:paraId="1463B960" w14:textId="2EB10EBA"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81" w:type="dxa"/>
            <w:vAlign w:val="center"/>
          </w:tcPr>
          <w:p w14:paraId="50CB4D13" w14:textId="16BB8518"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95" w:type="dxa"/>
            <w:shd w:val="clear" w:color="auto" w:fill="BFBFBF" w:themeFill="background1" w:themeFillShade="BF"/>
            <w:vAlign w:val="center"/>
          </w:tcPr>
          <w:p w14:paraId="2258AA65" w14:textId="53D5020D"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957" w:type="dxa"/>
            <w:vAlign w:val="center"/>
          </w:tcPr>
          <w:p w14:paraId="3E8DAC06" w14:textId="26B4CA46"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4 sztuki</w:t>
            </w:r>
          </w:p>
        </w:tc>
        <w:tc>
          <w:tcPr>
            <w:tcW w:w="851" w:type="dxa"/>
            <w:shd w:val="clear" w:color="auto" w:fill="BFBFBF" w:themeFill="background1" w:themeFillShade="BF"/>
            <w:vAlign w:val="center"/>
          </w:tcPr>
          <w:p w14:paraId="5C0D3905" w14:textId="37EFCC8A"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50" w:type="dxa"/>
            <w:vAlign w:val="center"/>
          </w:tcPr>
          <w:p w14:paraId="025162AA" w14:textId="32E5EBA4"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FEW</w:t>
            </w:r>
          </w:p>
        </w:tc>
      </w:tr>
      <w:tr w:rsidR="005004A2" w:rsidRPr="00B36EC5" w14:paraId="68868D6B" w14:textId="77777777" w:rsidTr="00842B9F">
        <w:tc>
          <w:tcPr>
            <w:tcW w:w="1376" w:type="dxa"/>
            <w:shd w:val="clear" w:color="auto" w:fill="FFF2CC" w:themeFill="accent4" w:themeFillTint="33"/>
          </w:tcPr>
          <w:p w14:paraId="2985C797" w14:textId="0995C73A"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W 5.2</w:t>
            </w:r>
          </w:p>
        </w:tc>
        <w:tc>
          <w:tcPr>
            <w:tcW w:w="2487" w:type="dxa"/>
          </w:tcPr>
          <w:p w14:paraId="0C46C204" w14:textId="16BF6A49" w:rsidR="005004A2" w:rsidRPr="00B36EC5" w:rsidRDefault="005004A2" w:rsidP="005004A2">
            <w:pPr>
              <w:rPr>
                <w:rFonts w:ascii="Times New Roman" w:hAnsi="Times New Roman" w:cs="Times New Roman"/>
                <w:sz w:val="16"/>
                <w:szCs w:val="16"/>
              </w:rPr>
            </w:pPr>
            <w:r w:rsidRPr="00B36EC5">
              <w:rPr>
                <w:rFonts w:ascii="Times New Roman" w:hAnsi="Times New Roman" w:cs="Times New Roman"/>
                <w:sz w:val="16"/>
                <w:szCs w:val="16"/>
              </w:rPr>
              <w:t>Liczba utworzonych w programie miejsc świadczenia usług wspierania rodziny i pieczy zastępczej istniejących po zakończeniu projektu</w:t>
            </w:r>
          </w:p>
        </w:tc>
        <w:tc>
          <w:tcPr>
            <w:tcW w:w="826" w:type="dxa"/>
            <w:vAlign w:val="center"/>
          </w:tcPr>
          <w:p w14:paraId="118DD9B4" w14:textId="1A1C73B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shd w:val="clear" w:color="auto" w:fill="BFBFBF" w:themeFill="background1" w:themeFillShade="BF"/>
            <w:vAlign w:val="center"/>
          </w:tcPr>
          <w:p w14:paraId="09E579BE" w14:textId="1A97EA42"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93" w:type="dxa"/>
            <w:vAlign w:val="center"/>
          </w:tcPr>
          <w:p w14:paraId="437C115A" w14:textId="6CD6B1D5"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shd w:val="clear" w:color="auto" w:fill="BFBFBF" w:themeFill="background1" w:themeFillShade="BF"/>
            <w:vAlign w:val="center"/>
          </w:tcPr>
          <w:p w14:paraId="09B2890C" w14:textId="6F6BFEC7"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27" w:type="dxa"/>
            <w:vAlign w:val="center"/>
          </w:tcPr>
          <w:p w14:paraId="214036FA" w14:textId="4D2DFD1E"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0 sztuk</w:t>
            </w:r>
          </w:p>
        </w:tc>
        <w:tc>
          <w:tcPr>
            <w:tcW w:w="895" w:type="dxa"/>
            <w:shd w:val="clear" w:color="auto" w:fill="BFBFBF" w:themeFill="background1" w:themeFillShade="BF"/>
            <w:vAlign w:val="center"/>
          </w:tcPr>
          <w:p w14:paraId="3789CF57" w14:textId="0D9AACEB"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81" w:type="dxa"/>
            <w:vAlign w:val="center"/>
          </w:tcPr>
          <w:p w14:paraId="3CE41120" w14:textId="31BEA005"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5 sztuk</w:t>
            </w:r>
          </w:p>
        </w:tc>
        <w:tc>
          <w:tcPr>
            <w:tcW w:w="895" w:type="dxa"/>
            <w:shd w:val="clear" w:color="auto" w:fill="BFBFBF" w:themeFill="background1" w:themeFillShade="BF"/>
            <w:vAlign w:val="center"/>
          </w:tcPr>
          <w:p w14:paraId="1471CE45" w14:textId="4CACF9C5"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81" w:type="dxa"/>
            <w:vAlign w:val="center"/>
          </w:tcPr>
          <w:p w14:paraId="6D02F824" w14:textId="6BDC2D92"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5 sztuk</w:t>
            </w:r>
          </w:p>
        </w:tc>
        <w:tc>
          <w:tcPr>
            <w:tcW w:w="895" w:type="dxa"/>
            <w:shd w:val="clear" w:color="auto" w:fill="BFBFBF" w:themeFill="background1" w:themeFillShade="BF"/>
            <w:vAlign w:val="center"/>
          </w:tcPr>
          <w:p w14:paraId="25F67D6F" w14:textId="72A9DDAB"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957" w:type="dxa"/>
            <w:vAlign w:val="center"/>
          </w:tcPr>
          <w:p w14:paraId="7C36C4A4" w14:textId="1C92719F"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5 sztuk</w:t>
            </w:r>
          </w:p>
        </w:tc>
        <w:tc>
          <w:tcPr>
            <w:tcW w:w="851" w:type="dxa"/>
            <w:shd w:val="clear" w:color="auto" w:fill="BFBFBF" w:themeFill="background1" w:themeFillShade="BF"/>
            <w:vAlign w:val="center"/>
          </w:tcPr>
          <w:p w14:paraId="5C22C60E" w14:textId="052135A5" w:rsidR="005004A2" w:rsidRPr="00B36EC5" w:rsidRDefault="00842B9F" w:rsidP="005004A2">
            <w:pPr>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850" w:type="dxa"/>
            <w:vAlign w:val="center"/>
          </w:tcPr>
          <w:p w14:paraId="3D14F84E" w14:textId="7C0DA7A9" w:rsidR="005004A2" w:rsidRPr="00B36EC5" w:rsidRDefault="005004A2" w:rsidP="005004A2">
            <w:pPr>
              <w:jc w:val="center"/>
              <w:rPr>
                <w:rFonts w:ascii="Times New Roman" w:hAnsi="Times New Roman" w:cs="Times New Roman"/>
                <w:sz w:val="16"/>
                <w:szCs w:val="16"/>
              </w:rPr>
            </w:pPr>
            <w:r w:rsidRPr="00B36EC5">
              <w:rPr>
                <w:rFonts w:ascii="Times New Roman" w:hAnsi="Times New Roman" w:cs="Times New Roman"/>
                <w:sz w:val="16"/>
                <w:szCs w:val="16"/>
              </w:rPr>
              <w:t>FEW</w:t>
            </w:r>
          </w:p>
        </w:tc>
      </w:tr>
      <w:bookmarkEnd w:id="19"/>
    </w:tbl>
    <w:p w14:paraId="223C09F9" w14:textId="47722762" w:rsidR="007C0FBB" w:rsidRPr="00B36EC5" w:rsidRDefault="007C0FBB" w:rsidP="00390B59">
      <w:pPr>
        <w:spacing w:before="0" w:line="259" w:lineRule="auto"/>
        <w:rPr>
          <w:rFonts w:ascii="Times New Roman" w:hAnsi="Times New Roman" w:cs="Times New Roman"/>
        </w:rPr>
        <w:sectPr w:rsidR="007C0FBB" w:rsidRPr="00B36EC5" w:rsidSect="003D54EA">
          <w:headerReference w:type="default" r:id="rId17"/>
          <w:footerReference w:type="default" r:id="rId18"/>
          <w:pgSz w:w="16838" w:h="11906" w:orient="landscape"/>
          <w:pgMar w:top="851" w:right="851" w:bottom="851" w:left="851" w:header="709" w:footer="0" w:gutter="0"/>
          <w:cols w:space="708"/>
          <w:docGrid w:linePitch="360"/>
        </w:sectPr>
      </w:pPr>
    </w:p>
    <w:p w14:paraId="03043C6C" w14:textId="7EE82430" w:rsidR="008A6251" w:rsidRPr="00B36EC5" w:rsidRDefault="008A6251" w:rsidP="008A6251">
      <w:pPr>
        <w:pStyle w:val="Nagwek1"/>
        <w:spacing w:line="276" w:lineRule="auto"/>
        <w:rPr>
          <w:rStyle w:val="Nagwek1Znak"/>
          <w:rFonts w:ascii="Times New Roman" w:hAnsi="Times New Roman" w:cs="Times New Roman"/>
          <w:b/>
          <w:bCs/>
        </w:rPr>
      </w:pPr>
      <w:bookmarkStart w:id="23" w:name="_Toc143245779"/>
      <w:r w:rsidRPr="00B36EC5">
        <w:rPr>
          <w:rStyle w:val="Nagwek1Znak"/>
          <w:rFonts w:ascii="Times New Roman" w:hAnsi="Times New Roman" w:cs="Times New Roman"/>
          <w:b/>
          <w:bCs/>
        </w:rPr>
        <w:lastRenderedPageBreak/>
        <w:t>Załącznik nr 3 do LSR – Budżet LSR</w:t>
      </w:r>
      <w:bookmarkEnd w:id="23"/>
    </w:p>
    <w:p w14:paraId="3B6A481B" w14:textId="77777777" w:rsidR="00F81BE2" w:rsidRPr="00B36EC5" w:rsidRDefault="00F81BE2" w:rsidP="00F81BE2">
      <w:pPr>
        <w:rPr>
          <w:rFonts w:ascii="Times New Roman" w:hAnsi="Times New Roman" w:cs="Times New Roman"/>
        </w:rPr>
      </w:pPr>
    </w:p>
    <w:tbl>
      <w:tblPr>
        <w:tblStyle w:val="TableGrid"/>
        <w:tblW w:w="9532" w:type="dxa"/>
        <w:tblInd w:w="6" w:type="dxa"/>
        <w:tblCellMar>
          <w:top w:w="49" w:type="dxa"/>
          <w:left w:w="107" w:type="dxa"/>
          <w:right w:w="115" w:type="dxa"/>
        </w:tblCellMar>
        <w:tblLook w:val="04A0" w:firstRow="1" w:lastRow="0" w:firstColumn="1" w:lastColumn="0" w:noHBand="0" w:noVBand="1"/>
      </w:tblPr>
      <w:tblGrid>
        <w:gridCol w:w="2261"/>
        <w:gridCol w:w="1701"/>
        <w:gridCol w:w="1701"/>
        <w:gridCol w:w="1702"/>
        <w:gridCol w:w="2167"/>
      </w:tblGrid>
      <w:tr w:rsidR="00F81BE2" w:rsidRPr="00B36EC5" w14:paraId="07156F20" w14:textId="77777777" w:rsidTr="003E3367">
        <w:trPr>
          <w:trHeight w:val="610"/>
        </w:trPr>
        <w:tc>
          <w:tcPr>
            <w:tcW w:w="9532" w:type="dxa"/>
            <w:gridSpan w:val="5"/>
            <w:tcBorders>
              <w:top w:val="single" w:sz="4" w:space="0" w:color="000000"/>
              <w:left w:val="single" w:sz="4" w:space="0" w:color="000000"/>
              <w:bottom w:val="single" w:sz="4" w:space="0" w:color="000000"/>
              <w:right w:val="single" w:sz="4" w:space="0" w:color="000000"/>
            </w:tcBorders>
            <w:shd w:val="clear" w:color="auto" w:fill="FFFF00"/>
          </w:tcPr>
          <w:p w14:paraId="4E289CD5" w14:textId="659E246C" w:rsidR="00F81BE2" w:rsidRPr="00B36EC5" w:rsidRDefault="008A6251" w:rsidP="003E3367">
            <w:pPr>
              <w:spacing w:line="259" w:lineRule="auto"/>
              <w:rPr>
                <w:rFonts w:ascii="Times New Roman" w:hAnsi="Times New Roman" w:cs="Times New Roman"/>
              </w:rPr>
            </w:pPr>
            <w:r w:rsidRPr="00B36EC5">
              <w:rPr>
                <w:rStyle w:val="Nagwek1Znak"/>
                <w:rFonts w:ascii="Times New Roman" w:hAnsi="Times New Roman" w:cs="Times New Roman"/>
                <w:b w:val="0"/>
                <w:bCs/>
              </w:rPr>
              <w:br w:type="page"/>
            </w:r>
            <w:r w:rsidR="00F81BE2" w:rsidRPr="00B36EC5">
              <w:rPr>
                <w:rFonts w:ascii="Times New Roman" w:eastAsia="Calibri" w:hAnsi="Times New Roman" w:cs="Times New Roman"/>
                <w:b/>
              </w:rPr>
              <w:t xml:space="preserve">PLANOWANA WYSOKOŚĆ ŚRODKÓW NA WDRAŻANIE LSR I ZARZĄDZANIE LSR  </w:t>
            </w:r>
          </w:p>
        </w:tc>
      </w:tr>
      <w:tr w:rsidR="00F81BE2" w:rsidRPr="00B36EC5" w14:paraId="44BB9264" w14:textId="77777777" w:rsidTr="00F81BE2">
        <w:trPr>
          <w:trHeight w:val="610"/>
        </w:trPr>
        <w:tc>
          <w:tcPr>
            <w:tcW w:w="2261" w:type="dxa"/>
            <w:vMerge w:val="restart"/>
            <w:tcBorders>
              <w:top w:val="single" w:sz="4" w:space="0" w:color="000000"/>
              <w:left w:val="single" w:sz="4" w:space="0" w:color="000000"/>
              <w:bottom w:val="single" w:sz="4" w:space="0" w:color="000000"/>
              <w:right w:val="single" w:sz="4" w:space="0" w:color="000000"/>
            </w:tcBorders>
            <w:shd w:val="clear" w:color="auto" w:fill="FFFF66"/>
          </w:tcPr>
          <w:p w14:paraId="5C54C6A3" w14:textId="77777777" w:rsidR="00F81BE2" w:rsidRPr="00B36EC5" w:rsidRDefault="00F81BE2" w:rsidP="003E3367">
            <w:pPr>
              <w:spacing w:line="259" w:lineRule="auto"/>
              <w:rPr>
                <w:rFonts w:ascii="Times New Roman" w:hAnsi="Times New Roman" w:cs="Times New Roman"/>
              </w:rPr>
            </w:pPr>
            <w:r w:rsidRPr="00B36EC5">
              <w:rPr>
                <w:rFonts w:ascii="Times New Roman" w:eastAsia="Calibri" w:hAnsi="Times New Roman" w:cs="Times New Roman"/>
                <w:b/>
              </w:rPr>
              <w:t xml:space="preserve">Zakres wsparcia </w:t>
            </w:r>
          </w:p>
        </w:tc>
        <w:tc>
          <w:tcPr>
            <w:tcW w:w="5104" w:type="dxa"/>
            <w:gridSpan w:val="3"/>
            <w:tcBorders>
              <w:top w:val="single" w:sz="4" w:space="0" w:color="000000"/>
              <w:left w:val="single" w:sz="4" w:space="0" w:color="000000"/>
              <w:bottom w:val="single" w:sz="4" w:space="0" w:color="000000"/>
              <w:right w:val="single" w:sz="4" w:space="0" w:color="000000"/>
            </w:tcBorders>
            <w:shd w:val="clear" w:color="auto" w:fill="FFFF66"/>
          </w:tcPr>
          <w:p w14:paraId="3B5534E8" w14:textId="77777777" w:rsidR="00F81BE2" w:rsidRPr="00B36EC5" w:rsidRDefault="00F81BE2" w:rsidP="003E3367">
            <w:pPr>
              <w:spacing w:line="259" w:lineRule="auto"/>
              <w:ind w:left="1"/>
              <w:rPr>
                <w:rFonts w:ascii="Times New Roman" w:hAnsi="Times New Roman" w:cs="Times New Roman"/>
              </w:rPr>
            </w:pPr>
            <w:r w:rsidRPr="00B36EC5">
              <w:rPr>
                <w:rFonts w:ascii="Times New Roman" w:eastAsia="Calibri" w:hAnsi="Times New Roman" w:cs="Times New Roman"/>
                <w:b/>
              </w:rPr>
              <w:t xml:space="preserve">Program/Fundusz </w:t>
            </w:r>
          </w:p>
        </w:tc>
        <w:tc>
          <w:tcPr>
            <w:tcW w:w="2167" w:type="dxa"/>
            <w:vMerge w:val="restart"/>
            <w:tcBorders>
              <w:top w:val="single" w:sz="4" w:space="0" w:color="000000"/>
              <w:left w:val="single" w:sz="4" w:space="0" w:color="000000"/>
              <w:bottom w:val="single" w:sz="4" w:space="0" w:color="000000"/>
              <w:right w:val="single" w:sz="4" w:space="0" w:color="000000"/>
            </w:tcBorders>
            <w:shd w:val="clear" w:color="auto" w:fill="FFFF66"/>
            <w:vAlign w:val="bottom"/>
          </w:tcPr>
          <w:p w14:paraId="4EDB6C04" w14:textId="77777777" w:rsidR="00F81BE2" w:rsidRPr="00B36EC5" w:rsidRDefault="00F81BE2" w:rsidP="003E3367">
            <w:pPr>
              <w:spacing w:after="22" w:line="259" w:lineRule="auto"/>
              <w:ind w:left="1"/>
              <w:rPr>
                <w:rFonts w:ascii="Times New Roman" w:hAnsi="Times New Roman" w:cs="Times New Roman"/>
              </w:rPr>
            </w:pPr>
            <w:r w:rsidRPr="00B36EC5">
              <w:rPr>
                <w:rFonts w:ascii="Times New Roman" w:eastAsia="Calibri" w:hAnsi="Times New Roman" w:cs="Times New Roman"/>
                <w:b/>
              </w:rPr>
              <w:t xml:space="preserve">Środki ogółem </w:t>
            </w:r>
          </w:p>
          <w:p w14:paraId="52CBB715" w14:textId="77777777" w:rsidR="00F81BE2" w:rsidRPr="00B36EC5" w:rsidRDefault="00F81BE2" w:rsidP="003E3367">
            <w:pPr>
              <w:spacing w:after="336" w:line="259" w:lineRule="auto"/>
              <w:ind w:left="1"/>
              <w:rPr>
                <w:rFonts w:ascii="Times New Roman" w:hAnsi="Times New Roman" w:cs="Times New Roman"/>
              </w:rPr>
            </w:pPr>
            <w:r w:rsidRPr="00B36EC5">
              <w:rPr>
                <w:rFonts w:ascii="Times New Roman" w:eastAsia="Calibri" w:hAnsi="Times New Roman" w:cs="Times New Roman"/>
                <w:b/>
              </w:rPr>
              <w:t xml:space="preserve">(EUR) </w:t>
            </w:r>
          </w:p>
          <w:p w14:paraId="6C3B9477" w14:textId="77777777" w:rsidR="00F81BE2" w:rsidRPr="00B36EC5" w:rsidRDefault="00F81BE2" w:rsidP="003E3367">
            <w:pPr>
              <w:spacing w:line="259" w:lineRule="auto"/>
              <w:ind w:left="1"/>
              <w:rPr>
                <w:rFonts w:ascii="Times New Roman" w:hAnsi="Times New Roman" w:cs="Times New Roman"/>
              </w:rPr>
            </w:pPr>
            <w:r w:rsidRPr="00B36EC5">
              <w:rPr>
                <w:rFonts w:ascii="Times New Roman" w:hAnsi="Times New Roman" w:cs="Times New Roman"/>
              </w:rPr>
              <w:t xml:space="preserve"> </w:t>
            </w:r>
          </w:p>
        </w:tc>
      </w:tr>
      <w:tr w:rsidR="00F81BE2" w:rsidRPr="00B36EC5" w14:paraId="7E88525C" w14:textId="77777777" w:rsidTr="003E3367">
        <w:trPr>
          <w:trHeight w:val="610"/>
        </w:trPr>
        <w:tc>
          <w:tcPr>
            <w:tcW w:w="0" w:type="auto"/>
            <w:vMerge/>
            <w:tcBorders>
              <w:top w:val="nil"/>
              <w:left w:val="single" w:sz="4" w:space="0" w:color="000000"/>
              <w:bottom w:val="single" w:sz="4" w:space="0" w:color="000000"/>
              <w:right w:val="single" w:sz="4" w:space="0" w:color="000000"/>
            </w:tcBorders>
          </w:tcPr>
          <w:p w14:paraId="6AEBD53A" w14:textId="77777777" w:rsidR="00F81BE2" w:rsidRPr="00B36EC5" w:rsidRDefault="00F81BE2" w:rsidP="003E3367">
            <w:pPr>
              <w:spacing w:after="160" w:line="259" w:lineRule="auto"/>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66"/>
          </w:tcPr>
          <w:p w14:paraId="745FF62C" w14:textId="77777777" w:rsidR="00F81BE2" w:rsidRPr="00B36EC5" w:rsidRDefault="00F81BE2" w:rsidP="003E3367">
            <w:pPr>
              <w:spacing w:line="259" w:lineRule="auto"/>
              <w:ind w:left="1"/>
              <w:rPr>
                <w:rFonts w:ascii="Times New Roman" w:hAnsi="Times New Roman" w:cs="Times New Roman"/>
              </w:rPr>
            </w:pPr>
            <w:r w:rsidRPr="00B36EC5">
              <w:rPr>
                <w:rFonts w:ascii="Times New Roman" w:eastAsia="Calibri" w:hAnsi="Times New Roman" w:cs="Times New Roman"/>
                <w:b/>
              </w:rPr>
              <w:t xml:space="preserve">PS WPR </w:t>
            </w:r>
          </w:p>
        </w:tc>
        <w:tc>
          <w:tcPr>
            <w:tcW w:w="1701" w:type="dxa"/>
            <w:tcBorders>
              <w:top w:val="single" w:sz="4" w:space="0" w:color="000000"/>
              <w:left w:val="single" w:sz="4" w:space="0" w:color="000000"/>
              <w:bottom w:val="single" w:sz="4" w:space="0" w:color="000000"/>
              <w:right w:val="single" w:sz="4" w:space="0" w:color="000000"/>
            </w:tcBorders>
            <w:shd w:val="clear" w:color="auto" w:fill="FFFF66"/>
          </w:tcPr>
          <w:p w14:paraId="2073E99A" w14:textId="77777777" w:rsidR="00F81BE2" w:rsidRPr="00B36EC5" w:rsidRDefault="00F81BE2" w:rsidP="003E3367">
            <w:pPr>
              <w:spacing w:line="259" w:lineRule="auto"/>
              <w:ind w:left="2"/>
              <w:rPr>
                <w:rFonts w:ascii="Times New Roman" w:hAnsi="Times New Roman" w:cs="Times New Roman"/>
              </w:rPr>
            </w:pPr>
            <w:r w:rsidRPr="00B36EC5">
              <w:rPr>
                <w:rFonts w:ascii="Times New Roman" w:eastAsia="Calibri" w:hAnsi="Times New Roman" w:cs="Times New Roman"/>
                <w:b/>
              </w:rPr>
              <w:t xml:space="preserve">EFRR* </w:t>
            </w:r>
          </w:p>
        </w:tc>
        <w:tc>
          <w:tcPr>
            <w:tcW w:w="1702" w:type="dxa"/>
            <w:tcBorders>
              <w:top w:val="single" w:sz="4" w:space="0" w:color="000000"/>
              <w:left w:val="single" w:sz="4" w:space="0" w:color="000000"/>
              <w:bottom w:val="single" w:sz="4" w:space="0" w:color="000000"/>
              <w:right w:val="single" w:sz="4" w:space="0" w:color="000000"/>
            </w:tcBorders>
            <w:shd w:val="clear" w:color="auto" w:fill="FFFF66"/>
          </w:tcPr>
          <w:p w14:paraId="19D576EA" w14:textId="77777777" w:rsidR="00F81BE2" w:rsidRPr="00B36EC5" w:rsidRDefault="00F81BE2" w:rsidP="003E3367">
            <w:pPr>
              <w:spacing w:line="259" w:lineRule="auto"/>
              <w:ind w:left="1"/>
              <w:rPr>
                <w:rFonts w:ascii="Times New Roman" w:hAnsi="Times New Roman" w:cs="Times New Roman"/>
              </w:rPr>
            </w:pPr>
            <w:r w:rsidRPr="00B36EC5">
              <w:rPr>
                <w:rFonts w:ascii="Times New Roman" w:eastAsia="Calibri" w:hAnsi="Times New Roman" w:cs="Times New Roman"/>
                <w:b/>
              </w:rPr>
              <w:t xml:space="preserve">EFS+* </w:t>
            </w:r>
          </w:p>
        </w:tc>
        <w:tc>
          <w:tcPr>
            <w:tcW w:w="0" w:type="auto"/>
            <w:vMerge/>
            <w:tcBorders>
              <w:top w:val="nil"/>
              <w:left w:val="single" w:sz="4" w:space="0" w:color="000000"/>
              <w:bottom w:val="single" w:sz="4" w:space="0" w:color="000000"/>
              <w:right w:val="single" w:sz="4" w:space="0" w:color="000000"/>
            </w:tcBorders>
          </w:tcPr>
          <w:p w14:paraId="2D3FAACD" w14:textId="77777777" w:rsidR="00F81BE2" w:rsidRPr="00B36EC5" w:rsidRDefault="00F81BE2" w:rsidP="003E3367">
            <w:pPr>
              <w:spacing w:after="160" w:line="259" w:lineRule="auto"/>
              <w:rPr>
                <w:rFonts w:ascii="Times New Roman" w:hAnsi="Times New Roman" w:cs="Times New Roman"/>
              </w:rPr>
            </w:pPr>
          </w:p>
        </w:tc>
      </w:tr>
      <w:tr w:rsidR="00F81BE2" w:rsidRPr="00B36EC5" w14:paraId="0F4BF3FF" w14:textId="77777777" w:rsidTr="00E57CD3">
        <w:trPr>
          <w:trHeight w:val="1642"/>
        </w:trPr>
        <w:tc>
          <w:tcPr>
            <w:tcW w:w="2261" w:type="dxa"/>
            <w:tcBorders>
              <w:top w:val="single" w:sz="4" w:space="0" w:color="000000"/>
              <w:left w:val="single" w:sz="4" w:space="0" w:color="000000"/>
              <w:bottom w:val="single" w:sz="4" w:space="0" w:color="000000"/>
              <w:right w:val="single" w:sz="4" w:space="0" w:color="000000"/>
            </w:tcBorders>
            <w:shd w:val="clear" w:color="auto" w:fill="FFFF66"/>
          </w:tcPr>
          <w:p w14:paraId="4ECC9619" w14:textId="77777777" w:rsidR="00F81BE2" w:rsidRPr="00B36EC5" w:rsidRDefault="00F81BE2" w:rsidP="003E3367">
            <w:pPr>
              <w:spacing w:after="20" w:line="259" w:lineRule="auto"/>
              <w:rPr>
                <w:rFonts w:ascii="Times New Roman" w:hAnsi="Times New Roman" w:cs="Times New Roman"/>
              </w:rPr>
            </w:pPr>
            <w:r w:rsidRPr="00B36EC5">
              <w:rPr>
                <w:rFonts w:ascii="Times New Roman" w:eastAsia="Calibri" w:hAnsi="Times New Roman" w:cs="Times New Roman"/>
                <w:b/>
              </w:rPr>
              <w:t>Wdrażanie LSR</w:t>
            </w:r>
            <w:r w:rsidRPr="00B36EC5">
              <w:rPr>
                <w:rFonts w:ascii="Times New Roman" w:hAnsi="Times New Roman" w:cs="Times New Roman"/>
              </w:rPr>
              <w:t xml:space="preserve"> </w:t>
            </w:r>
          </w:p>
          <w:p w14:paraId="19A70E88" w14:textId="77777777" w:rsidR="00F81BE2" w:rsidRPr="00B36EC5" w:rsidRDefault="00F81BE2" w:rsidP="003E3367">
            <w:pPr>
              <w:spacing w:line="278" w:lineRule="auto"/>
              <w:rPr>
                <w:rFonts w:ascii="Times New Roman" w:hAnsi="Times New Roman" w:cs="Times New Roman"/>
              </w:rPr>
            </w:pPr>
            <w:r w:rsidRPr="00B36EC5">
              <w:rPr>
                <w:rFonts w:ascii="Times New Roman" w:hAnsi="Times New Roman" w:cs="Times New Roman"/>
              </w:rPr>
              <w:t xml:space="preserve">(art. 34 ust. 1 lit. b rozporządzenia nr </w:t>
            </w:r>
          </w:p>
          <w:p w14:paraId="38E53BE4" w14:textId="77777777" w:rsidR="00F81BE2" w:rsidRPr="00B36EC5" w:rsidRDefault="00F81BE2" w:rsidP="003E3367">
            <w:pPr>
              <w:spacing w:line="259" w:lineRule="auto"/>
              <w:rPr>
                <w:rFonts w:ascii="Times New Roman" w:hAnsi="Times New Roman" w:cs="Times New Roman"/>
              </w:rPr>
            </w:pPr>
            <w:r w:rsidRPr="00B36EC5">
              <w:rPr>
                <w:rFonts w:ascii="Times New Roman" w:hAnsi="Times New Roman" w:cs="Times New Roman"/>
              </w:rPr>
              <w:t xml:space="preserve">2021/1060) </w:t>
            </w:r>
          </w:p>
        </w:tc>
        <w:tc>
          <w:tcPr>
            <w:tcW w:w="1701" w:type="dxa"/>
            <w:tcBorders>
              <w:top w:val="single" w:sz="4" w:space="0" w:color="000000"/>
              <w:left w:val="single" w:sz="4" w:space="0" w:color="000000"/>
              <w:bottom w:val="single" w:sz="4" w:space="0" w:color="000000"/>
              <w:right w:val="single" w:sz="4" w:space="0" w:color="000000"/>
            </w:tcBorders>
            <w:vAlign w:val="center"/>
          </w:tcPr>
          <w:p w14:paraId="4D37746A" w14:textId="24787004" w:rsidR="00F81BE2" w:rsidRPr="00B36EC5" w:rsidRDefault="00E57CD3" w:rsidP="00FE7687">
            <w:pPr>
              <w:spacing w:before="0" w:line="259" w:lineRule="auto"/>
              <w:jc w:val="center"/>
              <w:rPr>
                <w:rFonts w:ascii="Times New Roman" w:hAnsi="Times New Roman" w:cs="Times New Roman"/>
              </w:rPr>
            </w:pPr>
            <w:r w:rsidRPr="00B36EC5">
              <w:rPr>
                <w:rFonts w:ascii="Times New Roman" w:hAnsi="Times New Roman" w:cs="Times New Roman"/>
              </w:rPr>
              <w:t>1 250 000,00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6379F77F" w14:textId="3B6E1402" w:rsidR="00F81BE2" w:rsidRPr="00B36EC5" w:rsidRDefault="00E57CD3" w:rsidP="00FE7687">
            <w:pPr>
              <w:spacing w:before="0" w:line="259" w:lineRule="auto"/>
              <w:jc w:val="center"/>
              <w:rPr>
                <w:rFonts w:ascii="Times New Roman" w:hAnsi="Times New Roman" w:cs="Times New Roman"/>
              </w:rPr>
            </w:pPr>
            <w:r w:rsidRPr="00B36EC5">
              <w:rPr>
                <w:rFonts w:ascii="Times New Roman" w:hAnsi="Times New Roman" w:cs="Times New Roman"/>
              </w:rPr>
              <w:t>0,00</w:t>
            </w:r>
          </w:p>
        </w:tc>
        <w:tc>
          <w:tcPr>
            <w:tcW w:w="1702" w:type="dxa"/>
            <w:tcBorders>
              <w:top w:val="single" w:sz="4" w:space="0" w:color="000000"/>
              <w:left w:val="single" w:sz="4" w:space="0" w:color="000000"/>
              <w:bottom w:val="single" w:sz="4" w:space="0" w:color="000000"/>
              <w:right w:val="single" w:sz="4" w:space="0" w:color="000000"/>
            </w:tcBorders>
            <w:vAlign w:val="center"/>
          </w:tcPr>
          <w:p w14:paraId="5918C00A" w14:textId="51CAD88F" w:rsidR="00F81BE2" w:rsidRPr="00B36EC5" w:rsidRDefault="00FE7687" w:rsidP="00FE7687">
            <w:pPr>
              <w:spacing w:before="0" w:line="259" w:lineRule="auto"/>
              <w:jc w:val="center"/>
              <w:rPr>
                <w:rFonts w:ascii="Times New Roman" w:hAnsi="Times New Roman" w:cs="Times New Roman"/>
              </w:rPr>
            </w:pPr>
            <w:r w:rsidRPr="00B36EC5">
              <w:rPr>
                <w:rFonts w:ascii="Times New Roman" w:hAnsi="Times New Roman" w:cs="Times New Roman"/>
              </w:rPr>
              <w:t>729 074,00</w:t>
            </w:r>
          </w:p>
        </w:tc>
        <w:tc>
          <w:tcPr>
            <w:tcW w:w="2167" w:type="dxa"/>
            <w:tcBorders>
              <w:top w:val="single" w:sz="4" w:space="0" w:color="000000"/>
              <w:left w:val="single" w:sz="4" w:space="0" w:color="000000"/>
              <w:bottom w:val="single" w:sz="4" w:space="0" w:color="000000"/>
              <w:right w:val="single" w:sz="4" w:space="0" w:color="000000"/>
            </w:tcBorders>
            <w:vAlign w:val="center"/>
          </w:tcPr>
          <w:p w14:paraId="258C37F8" w14:textId="43A9A324" w:rsidR="00F81BE2" w:rsidRPr="00B36EC5" w:rsidRDefault="00FE7687" w:rsidP="00FE7687">
            <w:pPr>
              <w:spacing w:before="0" w:line="259" w:lineRule="auto"/>
              <w:jc w:val="center"/>
              <w:rPr>
                <w:rFonts w:ascii="Times New Roman" w:hAnsi="Times New Roman" w:cs="Times New Roman"/>
              </w:rPr>
            </w:pPr>
            <w:r w:rsidRPr="00B36EC5">
              <w:rPr>
                <w:rFonts w:ascii="Times New Roman" w:hAnsi="Times New Roman" w:cs="Times New Roman"/>
              </w:rPr>
              <w:t>1 979 074,00</w:t>
            </w:r>
          </w:p>
        </w:tc>
      </w:tr>
      <w:tr w:rsidR="00F81BE2" w:rsidRPr="00B36EC5" w14:paraId="67946DF7" w14:textId="77777777" w:rsidTr="00E57CD3">
        <w:trPr>
          <w:trHeight w:val="1640"/>
        </w:trPr>
        <w:tc>
          <w:tcPr>
            <w:tcW w:w="2261" w:type="dxa"/>
            <w:tcBorders>
              <w:top w:val="single" w:sz="4" w:space="0" w:color="000000"/>
              <w:left w:val="single" w:sz="4" w:space="0" w:color="000000"/>
              <w:bottom w:val="single" w:sz="4" w:space="0" w:color="000000"/>
              <w:right w:val="single" w:sz="4" w:space="0" w:color="000000"/>
            </w:tcBorders>
            <w:shd w:val="clear" w:color="auto" w:fill="FFFF66"/>
          </w:tcPr>
          <w:p w14:paraId="6FDC3B60" w14:textId="77777777" w:rsidR="00F81BE2" w:rsidRPr="00B36EC5" w:rsidRDefault="00F81BE2" w:rsidP="003E3367">
            <w:pPr>
              <w:spacing w:after="20" w:line="259" w:lineRule="auto"/>
              <w:rPr>
                <w:rFonts w:ascii="Times New Roman" w:hAnsi="Times New Roman" w:cs="Times New Roman"/>
              </w:rPr>
            </w:pPr>
            <w:r w:rsidRPr="00B36EC5">
              <w:rPr>
                <w:rFonts w:ascii="Times New Roman" w:eastAsia="Calibri" w:hAnsi="Times New Roman" w:cs="Times New Roman"/>
                <w:b/>
              </w:rPr>
              <w:t>Zarządzanie LSR</w:t>
            </w:r>
            <w:r w:rsidRPr="00B36EC5">
              <w:rPr>
                <w:rFonts w:ascii="Times New Roman" w:hAnsi="Times New Roman" w:cs="Times New Roman"/>
              </w:rPr>
              <w:t xml:space="preserve"> </w:t>
            </w:r>
          </w:p>
          <w:p w14:paraId="6EDEC57D" w14:textId="77777777" w:rsidR="00F81BE2" w:rsidRPr="00B36EC5" w:rsidRDefault="00F81BE2" w:rsidP="003E3367">
            <w:pPr>
              <w:spacing w:line="277" w:lineRule="auto"/>
              <w:rPr>
                <w:rFonts w:ascii="Times New Roman" w:hAnsi="Times New Roman" w:cs="Times New Roman"/>
              </w:rPr>
            </w:pPr>
            <w:r w:rsidRPr="00B36EC5">
              <w:rPr>
                <w:rFonts w:ascii="Times New Roman" w:hAnsi="Times New Roman" w:cs="Times New Roman"/>
              </w:rPr>
              <w:t xml:space="preserve">(art. 34 ust. 1 lit. c rozporządzenia nr </w:t>
            </w:r>
          </w:p>
          <w:p w14:paraId="734B30BD" w14:textId="77777777" w:rsidR="00F81BE2" w:rsidRPr="00B36EC5" w:rsidRDefault="00F81BE2" w:rsidP="003E3367">
            <w:pPr>
              <w:spacing w:line="259" w:lineRule="auto"/>
              <w:rPr>
                <w:rFonts w:ascii="Times New Roman" w:hAnsi="Times New Roman" w:cs="Times New Roman"/>
              </w:rPr>
            </w:pPr>
            <w:r w:rsidRPr="00B36EC5">
              <w:rPr>
                <w:rFonts w:ascii="Times New Roman" w:hAnsi="Times New Roman" w:cs="Times New Roman"/>
              </w:rPr>
              <w:t xml:space="preserve">2021/1060) </w:t>
            </w:r>
          </w:p>
        </w:tc>
        <w:tc>
          <w:tcPr>
            <w:tcW w:w="1701" w:type="dxa"/>
            <w:tcBorders>
              <w:top w:val="single" w:sz="4" w:space="0" w:color="000000"/>
              <w:left w:val="single" w:sz="4" w:space="0" w:color="000000"/>
              <w:bottom w:val="single" w:sz="4" w:space="0" w:color="000000"/>
              <w:right w:val="single" w:sz="4" w:space="0" w:color="000000"/>
            </w:tcBorders>
            <w:vAlign w:val="center"/>
          </w:tcPr>
          <w:p w14:paraId="6F579DC2" w14:textId="342C2750" w:rsidR="00F81BE2" w:rsidRPr="00B36EC5" w:rsidRDefault="00E57CD3" w:rsidP="00FE7687">
            <w:pPr>
              <w:spacing w:before="0" w:line="259" w:lineRule="auto"/>
              <w:jc w:val="center"/>
              <w:rPr>
                <w:rFonts w:ascii="Times New Roman" w:hAnsi="Times New Roman" w:cs="Times New Roman"/>
              </w:rPr>
            </w:pPr>
            <w:r w:rsidRPr="00B36EC5">
              <w:rPr>
                <w:rFonts w:ascii="Times New Roman" w:hAnsi="Times New Roman" w:cs="Times New Roman"/>
              </w:rPr>
              <w:t>312 500,00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769ACAD9" w14:textId="749E286A" w:rsidR="00F81BE2" w:rsidRPr="00B36EC5" w:rsidRDefault="00E57CD3" w:rsidP="00FE7687">
            <w:pPr>
              <w:spacing w:before="0" w:line="259" w:lineRule="auto"/>
              <w:jc w:val="center"/>
              <w:rPr>
                <w:rFonts w:ascii="Times New Roman" w:hAnsi="Times New Roman" w:cs="Times New Roman"/>
              </w:rPr>
            </w:pPr>
            <w:r w:rsidRPr="00B36EC5">
              <w:rPr>
                <w:rFonts w:ascii="Times New Roman" w:hAnsi="Times New Roman" w:cs="Times New Roman"/>
              </w:rPr>
              <w:t>0,00</w:t>
            </w:r>
          </w:p>
        </w:tc>
        <w:tc>
          <w:tcPr>
            <w:tcW w:w="1702" w:type="dxa"/>
            <w:tcBorders>
              <w:top w:val="single" w:sz="4" w:space="0" w:color="000000"/>
              <w:left w:val="single" w:sz="4" w:space="0" w:color="000000"/>
              <w:bottom w:val="single" w:sz="4" w:space="0" w:color="000000"/>
              <w:right w:val="single" w:sz="4" w:space="0" w:color="000000"/>
            </w:tcBorders>
            <w:vAlign w:val="center"/>
          </w:tcPr>
          <w:p w14:paraId="576AC853" w14:textId="72815B6C" w:rsidR="00F81BE2" w:rsidRPr="00B36EC5" w:rsidRDefault="00FE7687" w:rsidP="00FE7687">
            <w:pPr>
              <w:spacing w:before="0" w:line="259" w:lineRule="auto"/>
              <w:jc w:val="center"/>
              <w:rPr>
                <w:rFonts w:ascii="Times New Roman" w:hAnsi="Times New Roman" w:cs="Times New Roman"/>
              </w:rPr>
            </w:pPr>
            <w:r w:rsidRPr="00B36EC5">
              <w:rPr>
                <w:rFonts w:ascii="Times New Roman" w:hAnsi="Times New Roman" w:cs="Times New Roman"/>
              </w:rPr>
              <w:t>165 495,33</w:t>
            </w:r>
          </w:p>
        </w:tc>
        <w:tc>
          <w:tcPr>
            <w:tcW w:w="2167" w:type="dxa"/>
            <w:tcBorders>
              <w:top w:val="single" w:sz="4" w:space="0" w:color="000000"/>
              <w:left w:val="single" w:sz="4" w:space="0" w:color="000000"/>
              <w:bottom w:val="single" w:sz="4" w:space="0" w:color="000000"/>
              <w:right w:val="single" w:sz="4" w:space="0" w:color="000000"/>
            </w:tcBorders>
            <w:vAlign w:val="center"/>
          </w:tcPr>
          <w:p w14:paraId="36940519" w14:textId="3CA78340" w:rsidR="00F81BE2" w:rsidRPr="00B36EC5" w:rsidRDefault="00FE7687" w:rsidP="00FE7687">
            <w:pPr>
              <w:spacing w:before="0" w:line="259" w:lineRule="auto"/>
              <w:jc w:val="center"/>
              <w:rPr>
                <w:rFonts w:ascii="Times New Roman" w:hAnsi="Times New Roman" w:cs="Times New Roman"/>
              </w:rPr>
            </w:pPr>
            <w:r w:rsidRPr="00B36EC5">
              <w:rPr>
                <w:rFonts w:ascii="Times New Roman" w:hAnsi="Times New Roman" w:cs="Times New Roman"/>
              </w:rPr>
              <w:t>477 995,33</w:t>
            </w:r>
          </w:p>
        </w:tc>
      </w:tr>
      <w:tr w:rsidR="00F81BE2" w:rsidRPr="00B36EC5" w14:paraId="6D5DA8A1" w14:textId="77777777" w:rsidTr="00E57CD3">
        <w:trPr>
          <w:trHeight w:val="1092"/>
        </w:trPr>
        <w:tc>
          <w:tcPr>
            <w:tcW w:w="2261" w:type="dxa"/>
            <w:tcBorders>
              <w:top w:val="single" w:sz="4" w:space="0" w:color="000000"/>
              <w:left w:val="single" w:sz="4" w:space="0" w:color="000000"/>
              <w:bottom w:val="single" w:sz="4" w:space="0" w:color="000000"/>
              <w:right w:val="single" w:sz="4" w:space="0" w:color="000000"/>
            </w:tcBorders>
            <w:shd w:val="clear" w:color="auto" w:fill="FFFF00"/>
          </w:tcPr>
          <w:p w14:paraId="444B8D6C" w14:textId="77777777" w:rsidR="00F81BE2" w:rsidRPr="00B36EC5" w:rsidRDefault="00F81BE2" w:rsidP="003E3367">
            <w:pPr>
              <w:spacing w:line="259" w:lineRule="auto"/>
              <w:rPr>
                <w:rFonts w:ascii="Times New Roman" w:hAnsi="Times New Roman" w:cs="Times New Roman"/>
              </w:rPr>
            </w:pPr>
            <w:r w:rsidRPr="00B36EC5">
              <w:rPr>
                <w:rFonts w:ascii="Times New Roman" w:eastAsia="Calibri" w:hAnsi="Times New Roman" w:cs="Times New Roman"/>
                <w:b/>
              </w:rPr>
              <w:t xml:space="preserve">Razem </w:t>
            </w:r>
          </w:p>
        </w:tc>
        <w:tc>
          <w:tcPr>
            <w:tcW w:w="1701" w:type="dxa"/>
            <w:tcBorders>
              <w:top w:val="single" w:sz="4" w:space="0" w:color="000000"/>
              <w:left w:val="single" w:sz="4" w:space="0" w:color="000000"/>
              <w:bottom w:val="single" w:sz="4" w:space="0" w:color="000000"/>
              <w:right w:val="single" w:sz="4" w:space="0" w:color="000000"/>
            </w:tcBorders>
            <w:vAlign w:val="center"/>
          </w:tcPr>
          <w:p w14:paraId="217D4945" w14:textId="1DF4E8C5" w:rsidR="00F81BE2" w:rsidRPr="00B36EC5" w:rsidRDefault="00FE7687" w:rsidP="00FE7687">
            <w:pPr>
              <w:spacing w:before="0" w:line="259" w:lineRule="auto"/>
              <w:jc w:val="center"/>
              <w:rPr>
                <w:rFonts w:ascii="Times New Roman" w:hAnsi="Times New Roman" w:cs="Times New Roman"/>
              </w:rPr>
            </w:pPr>
            <w:r w:rsidRPr="00B36EC5">
              <w:rPr>
                <w:rFonts w:ascii="Times New Roman" w:hAnsi="Times New Roman" w:cs="Times New Roman"/>
              </w:rPr>
              <w:t>1 562 500,00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5E709828" w14:textId="326884A7" w:rsidR="00F81BE2" w:rsidRPr="00B36EC5" w:rsidRDefault="00FE7687" w:rsidP="00FE7687">
            <w:pPr>
              <w:spacing w:before="0" w:line="259" w:lineRule="auto"/>
              <w:jc w:val="center"/>
              <w:rPr>
                <w:rFonts w:ascii="Times New Roman" w:hAnsi="Times New Roman" w:cs="Times New Roman"/>
              </w:rPr>
            </w:pPr>
            <w:r w:rsidRPr="00B36EC5">
              <w:rPr>
                <w:rFonts w:ascii="Times New Roman" w:hAnsi="Times New Roman" w:cs="Times New Roman"/>
              </w:rPr>
              <w:t>0,00</w:t>
            </w:r>
          </w:p>
        </w:tc>
        <w:tc>
          <w:tcPr>
            <w:tcW w:w="1702" w:type="dxa"/>
            <w:tcBorders>
              <w:top w:val="single" w:sz="4" w:space="0" w:color="000000"/>
              <w:left w:val="single" w:sz="4" w:space="0" w:color="000000"/>
              <w:bottom w:val="single" w:sz="4" w:space="0" w:color="000000"/>
              <w:right w:val="single" w:sz="4" w:space="0" w:color="000000"/>
            </w:tcBorders>
            <w:vAlign w:val="center"/>
          </w:tcPr>
          <w:p w14:paraId="208A2A4C" w14:textId="0A85C10C" w:rsidR="00F81BE2" w:rsidRPr="00B36EC5" w:rsidRDefault="00FE7687" w:rsidP="00FE7687">
            <w:pPr>
              <w:spacing w:before="0" w:line="259" w:lineRule="auto"/>
              <w:jc w:val="center"/>
              <w:rPr>
                <w:rFonts w:ascii="Times New Roman" w:hAnsi="Times New Roman" w:cs="Times New Roman"/>
              </w:rPr>
            </w:pPr>
            <w:r w:rsidRPr="00B36EC5">
              <w:rPr>
                <w:rFonts w:ascii="Times New Roman" w:hAnsi="Times New Roman" w:cs="Times New Roman"/>
              </w:rPr>
              <w:t>894 569,33</w:t>
            </w:r>
          </w:p>
        </w:tc>
        <w:tc>
          <w:tcPr>
            <w:tcW w:w="2167" w:type="dxa"/>
            <w:tcBorders>
              <w:top w:val="single" w:sz="4" w:space="0" w:color="000000"/>
              <w:left w:val="single" w:sz="4" w:space="0" w:color="000000"/>
              <w:bottom w:val="single" w:sz="4" w:space="0" w:color="000000"/>
              <w:right w:val="single" w:sz="4" w:space="0" w:color="000000"/>
            </w:tcBorders>
            <w:vAlign w:val="center"/>
          </w:tcPr>
          <w:p w14:paraId="6F85716F" w14:textId="2308C185" w:rsidR="00F81BE2" w:rsidRPr="00B36EC5" w:rsidRDefault="00FE7687" w:rsidP="00FE7687">
            <w:pPr>
              <w:spacing w:before="0" w:line="259" w:lineRule="auto"/>
              <w:jc w:val="center"/>
              <w:rPr>
                <w:rFonts w:ascii="Times New Roman" w:hAnsi="Times New Roman" w:cs="Times New Roman"/>
              </w:rPr>
            </w:pPr>
            <w:r w:rsidRPr="00B36EC5">
              <w:rPr>
                <w:rFonts w:ascii="Times New Roman" w:hAnsi="Times New Roman" w:cs="Times New Roman"/>
              </w:rPr>
              <w:t>2 457 069,33</w:t>
            </w:r>
          </w:p>
        </w:tc>
      </w:tr>
      <w:tr w:rsidR="00F81BE2" w:rsidRPr="00B36EC5" w14:paraId="69449857" w14:textId="77777777" w:rsidTr="003E3367">
        <w:trPr>
          <w:trHeight w:val="853"/>
        </w:trPr>
        <w:tc>
          <w:tcPr>
            <w:tcW w:w="9532" w:type="dxa"/>
            <w:gridSpan w:val="5"/>
            <w:tcBorders>
              <w:top w:val="single" w:sz="4" w:space="0" w:color="000000"/>
              <w:left w:val="single" w:sz="4" w:space="0" w:color="000000"/>
              <w:bottom w:val="single" w:sz="4" w:space="0" w:color="000000"/>
              <w:right w:val="single" w:sz="4" w:space="0" w:color="000000"/>
            </w:tcBorders>
          </w:tcPr>
          <w:p w14:paraId="3D1B2BB0" w14:textId="77777777" w:rsidR="00F81BE2" w:rsidRPr="00B36EC5" w:rsidRDefault="00F81BE2" w:rsidP="003E3367">
            <w:pPr>
              <w:spacing w:line="277" w:lineRule="auto"/>
              <w:rPr>
                <w:rFonts w:ascii="Times New Roman" w:hAnsi="Times New Roman" w:cs="Times New Roman"/>
              </w:rPr>
            </w:pPr>
            <w:r w:rsidRPr="00B36EC5">
              <w:rPr>
                <w:rFonts w:ascii="Times New Roman" w:eastAsia="Calibri" w:hAnsi="Times New Roman" w:cs="Times New Roman"/>
                <w:i/>
                <w:sz w:val="20"/>
              </w:rPr>
              <w:t xml:space="preserve">* Wysokość środków danego funduszu na RLKS dostępnych dla LGD w danym województwie będzie wyższa o wartość wkładu krajowego, którego procentowy udział w tej kwocie jest określony dla danego FEW. </w:t>
            </w:r>
          </w:p>
          <w:p w14:paraId="5667DAE0" w14:textId="77777777" w:rsidR="00F81BE2" w:rsidRPr="00B36EC5" w:rsidRDefault="00F81BE2" w:rsidP="003E3367">
            <w:pPr>
              <w:spacing w:line="259" w:lineRule="auto"/>
              <w:rPr>
                <w:rFonts w:ascii="Times New Roman" w:hAnsi="Times New Roman" w:cs="Times New Roman"/>
              </w:rPr>
            </w:pPr>
            <w:r w:rsidRPr="00B36EC5">
              <w:rPr>
                <w:rFonts w:ascii="Times New Roman" w:eastAsia="Calibri" w:hAnsi="Times New Roman" w:cs="Times New Roman"/>
                <w:i/>
                <w:sz w:val="20"/>
              </w:rPr>
              <w:t xml:space="preserve">** W wierszu odpowiadającemu danemu EFSI, z którego LSR nie będzie finansowana, należy wstawić wartość „0”. </w:t>
            </w:r>
          </w:p>
        </w:tc>
      </w:tr>
    </w:tbl>
    <w:p w14:paraId="2BF699D9" w14:textId="77777777" w:rsidR="00F81BE2" w:rsidRPr="00B36EC5" w:rsidRDefault="00F81BE2" w:rsidP="008A6251">
      <w:pPr>
        <w:pStyle w:val="Nagwek1"/>
        <w:spacing w:line="276" w:lineRule="auto"/>
        <w:rPr>
          <w:rStyle w:val="Nagwek1Znak"/>
          <w:rFonts w:ascii="Times New Roman" w:hAnsi="Times New Roman" w:cs="Times New Roman"/>
          <w:b/>
          <w:bCs/>
        </w:rPr>
      </w:pPr>
    </w:p>
    <w:p w14:paraId="6D578B20" w14:textId="77777777" w:rsidR="00F81BE2" w:rsidRDefault="00F81BE2">
      <w:pPr>
        <w:spacing w:before="0" w:line="259" w:lineRule="auto"/>
        <w:rPr>
          <w:rStyle w:val="Nagwek1Znak"/>
          <w:bCs/>
        </w:rPr>
      </w:pPr>
      <w:r>
        <w:rPr>
          <w:rStyle w:val="Nagwek1Znak"/>
          <w:b w:val="0"/>
          <w:bCs/>
        </w:rPr>
        <w:br w:type="page"/>
      </w:r>
    </w:p>
    <w:p w14:paraId="52813818" w14:textId="77777777" w:rsidR="00F81BE2" w:rsidRDefault="00F81BE2" w:rsidP="008A6251">
      <w:pPr>
        <w:pStyle w:val="Nagwek1"/>
        <w:spacing w:line="276" w:lineRule="auto"/>
        <w:rPr>
          <w:rStyle w:val="Nagwek1Znak"/>
          <w:b/>
          <w:bCs/>
        </w:rPr>
        <w:sectPr w:rsidR="00F81BE2" w:rsidSect="00B562E0">
          <w:headerReference w:type="default" r:id="rId19"/>
          <w:footerReference w:type="default" r:id="rId20"/>
          <w:pgSz w:w="11906" w:h="16838"/>
          <w:pgMar w:top="851" w:right="851" w:bottom="851" w:left="851" w:header="708" w:footer="708" w:gutter="0"/>
          <w:cols w:space="708"/>
          <w:docGrid w:linePitch="360"/>
        </w:sectPr>
      </w:pPr>
    </w:p>
    <w:p w14:paraId="35A77807" w14:textId="2E78DA32" w:rsidR="008A6251" w:rsidRPr="000836C4" w:rsidRDefault="008A6251" w:rsidP="008A6251">
      <w:pPr>
        <w:pStyle w:val="Nagwek1"/>
        <w:spacing w:line="276" w:lineRule="auto"/>
        <w:rPr>
          <w:rStyle w:val="Nagwek2Znak"/>
          <w:b w:val="0"/>
          <w:bCs/>
          <w:szCs w:val="32"/>
        </w:rPr>
      </w:pPr>
      <w:bookmarkStart w:id="24" w:name="_Toc143245780"/>
      <w:r>
        <w:rPr>
          <w:rStyle w:val="Nagwek1Znak"/>
          <w:b/>
          <w:bCs/>
        </w:rPr>
        <w:lastRenderedPageBreak/>
        <w:t>Załącznik nr 4 do LSR – Plan wykorzystania budżetu LSR</w:t>
      </w:r>
      <w:bookmarkEnd w:id="24"/>
    </w:p>
    <w:tbl>
      <w:tblPr>
        <w:tblStyle w:val="TableGrid"/>
        <w:tblpPr w:leftFromText="141" w:rightFromText="141" w:vertAnchor="text" w:horzAnchor="margin" w:tblpY="374"/>
        <w:tblW w:w="14598" w:type="dxa"/>
        <w:tblInd w:w="0" w:type="dxa"/>
        <w:tblCellMar>
          <w:left w:w="31" w:type="dxa"/>
          <w:bottom w:w="3" w:type="dxa"/>
          <w:right w:w="1" w:type="dxa"/>
        </w:tblCellMar>
        <w:tblLook w:val="04A0" w:firstRow="1" w:lastRow="0" w:firstColumn="1" w:lastColumn="0" w:noHBand="0" w:noVBand="1"/>
      </w:tblPr>
      <w:tblGrid>
        <w:gridCol w:w="840"/>
        <w:gridCol w:w="1126"/>
        <w:gridCol w:w="847"/>
        <w:gridCol w:w="1127"/>
        <w:gridCol w:w="845"/>
        <w:gridCol w:w="1074"/>
        <w:gridCol w:w="839"/>
        <w:gridCol w:w="1128"/>
        <w:gridCol w:w="845"/>
        <w:gridCol w:w="1130"/>
        <w:gridCol w:w="850"/>
        <w:gridCol w:w="1133"/>
        <w:gridCol w:w="840"/>
        <w:gridCol w:w="1133"/>
        <w:gridCol w:w="841"/>
      </w:tblGrid>
      <w:tr w:rsidR="00F81BE2" w:rsidRPr="00B36EC5" w14:paraId="5A0A3AAD" w14:textId="77777777" w:rsidTr="00F81BE2">
        <w:trPr>
          <w:trHeight w:val="297"/>
        </w:trPr>
        <w:tc>
          <w:tcPr>
            <w:tcW w:w="843" w:type="dxa"/>
            <w:vMerge w:val="restart"/>
            <w:tcBorders>
              <w:top w:val="single" w:sz="4" w:space="0" w:color="000000"/>
              <w:left w:val="single" w:sz="8" w:space="0" w:color="000000"/>
              <w:bottom w:val="single" w:sz="4" w:space="0" w:color="FFD966"/>
              <w:right w:val="single" w:sz="4" w:space="0" w:color="000000"/>
            </w:tcBorders>
            <w:shd w:val="clear" w:color="auto" w:fill="FFD966"/>
            <w:vAlign w:val="center"/>
          </w:tcPr>
          <w:p w14:paraId="1D04DEFE" w14:textId="77777777" w:rsidR="00F81BE2" w:rsidRPr="00B36EC5" w:rsidRDefault="00F81BE2" w:rsidP="00F81BE2">
            <w:pPr>
              <w:spacing w:before="0" w:line="259" w:lineRule="auto"/>
              <w:ind w:left="103"/>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fundusz </w:t>
            </w:r>
          </w:p>
        </w:tc>
        <w:tc>
          <w:tcPr>
            <w:tcW w:w="1984" w:type="dxa"/>
            <w:gridSpan w:val="2"/>
            <w:tcBorders>
              <w:top w:val="single" w:sz="4" w:space="0" w:color="000000"/>
              <w:left w:val="single" w:sz="4" w:space="0" w:color="000000"/>
              <w:bottom w:val="single" w:sz="4" w:space="0" w:color="000000"/>
              <w:right w:val="nil"/>
            </w:tcBorders>
            <w:shd w:val="clear" w:color="auto" w:fill="F4B084"/>
          </w:tcPr>
          <w:p w14:paraId="5EEB883E" w14:textId="77777777" w:rsidR="00F81BE2" w:rsidRPr="00B36EC5" w:rsidRDefault="00F81BE2" w:rsidP="00F81BE2">
            <w:pPr>
              <w:spacing w:before="0" w:line="259" w:lineRule="auto"/>
              <w:rPr>
                <w:rFonts w:ascii="Times New Roman" w:eastAsia="Calibri" w:hAnsi="Times New Roman" w:cs="Times New Roman"/>
                <w:color w:val="000000"/>
                <w:sz w:val="18"/>
                <w:szCs w:val="18"/>
              </w:rPr>
            </w:pPr>
          </w:p>
        </w:tc>
        <w:tc>
          <w:tcPr>
            <w:tcW w:w="1983" w:type="dxa"/>
            <w:gridSpan w:val="2"/>
            <w:tcBorders>
              <w:top w:val="single" w:sz="4" w:space="0" w:color="000000"/>
              <w:left w:val="nil"/>
              <w:bottom w:val="single" w:sz="4" w:space="0" w:color="000000"/>
              <w:right w:val="nil"/>
            </w:tcBorders>
            <w:shd w:val="clear" w:color="auto" w:fill="F4B084"/>
          </w:tcPr>
          <w:p w14:paraId="0CD6A7CA" w14:textId="77777777" w:rsidR="00F81BE2" w:rsidRPr="00B36EC5" w:rsidRDefault="00F81BE2" w:rsidP="00F81BE2">
            <w:pPr>
              <w:spacing w:before="0" w:line="259" w:lineRule="auto"/>
              <w:rPr>
                <w:rFonts w:ascii="Times New Roman" w:eastAsia="Calibri" w:hAnsi="Times New Roman" w:cs="Times New Roman"/>
                <w:color w:val="000000"/>
                <w:sz w:val="18"/>
                <w:szCs w:val="18"/>
              </w:rPr>
            </w:pPr>
          </w:p>
        </w:tc>
        <w:tc>
          <w:tcPr>
            <w:tcW w:w="5819" w:type="dxa"/>
            <w:gridSpan w:val="6"/>
            <w:tcBorders>
              <w:top w:val="single" w:sz="4" w:space="0" w:color="000000"/>
              <w:left w:val="nil"/>
              <w:bottom w:val="single" w:sz="4" w:space="0" w:color="000000"/>
              <w:right w:val="nil"/>
            </w:tcBorders>
            <w:shd w:val="clear" w:color="auto" w:fill="F4B084"/>
            <w:vAlign w:val="bottom"/>
          </w:tcPr>
          <w:p w14:paraId="21EFAE20" w14:textId="77777777" w:rsidR="00F81BE2" w:rsidRPr="00B36EC5" w:rsidRDefault="00F81BE2" w:rsidP="00F81BE2">
            <w:pPr>
              <w:spacing w:before="0" w:line="259" w:lineRule="auto"/>
              <w:ind w:right="30"/>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środki zakontraktowane (w Euro) do: </w:t>
            </w:r>
          </w:p>
        </w:tc>
        <w:tc>
          <w:tcPr>
            <w:tcW w:w="1984" w:type="dxa"/>
            <w:gridSpan w:val="2"/>
            <w:tcBorders>
              <w:top w:val="single" w:sz="4" w:space="0" w:color="000000"/>
              <w:left w:val="nil"/>
              <w:bottom w:val="single" w:sz="4" w:space="0" w:color="000000"/>
              <w:right w:val="nil"/>
            </w:tcBorders>
            <w:shd w:val="clear" w:color="auto" w:fill="F4B084"/>
          </w:tcPr>
          <w:p w14:paraId="02F7CEE1" w14:textId="77777777" w:rsidR="00F81BE2" w:rsidRPr="00B36EC5" w:rsidRDefault="00F81BE2" w:rsidP="00F81BE2">
            <w:pPr>
              <w:spacing w:before="0" w:line="259" w:lineRule="auto"/>
              <w:rPr>
                <w:rFonts w:ascii="Times New Roman" w:eastAsia="Calibri" w:hAnsi="Times New Roman" w:cs="Times New Roman"/>
                <w:color w:val="000000"/>
                <w:sz w:val="18"/>
                <w:szCs w:val="18"/>
              </w:rPr>
            </w:pPr>
          </w:p>
        </w:tc>
        <w:tc>
          <w:tcPr>
            <w:tcW w:w="1985" w:type="dxa"/>
            <w:gridSpan w:val="2"/>
            <w:tcBorders>
              <w:top w:val="single" w:sz="4" w:space="0" w:color="000000"/>
              <w:left w:val="nil"/>
              <w:bottom w:val="single" w:sz="4" w:space="0" w:color="000000"/>
              <w:right w:val="single" w:sz="8" w:space="0" w:color="000000"/>
            </w:tcBorders>
            <w:shd w:val="clear" w:color="auto" w:fill="F4B084"/>
          </w:tcPr>
          <w:p w14:paraId="77C84BA0" w14:textId="77777777" w:rsidR="00F81BE2" w:rsidRPr="00B36EC5" w:rsidRDefault="00F81BE2" w:rsidP="00F81BE2">
            <w:pPr>
              <w:spacing w:before="0" w:line="259" w:lineRule="auto"/>
              <w:rPr>
                <w:rFonts w:ascii="Times New Roman" w:eastAsia="Calibri" w:hAnsi="Times New Roman" w:cs="Times New Roman"/>
                <w:color w:val="000000"/>
                <w:sz w:val="18"/>
                <w:szCs w:val="18"/>
              </w:rPr>
            </w:pPr>
          </w:p>
        </w:tc>
      </w:tr>
      <w:tr w:rsidR="00F81BE2" w:rsidRPr="00B36EC5" w14:paraId="1DA1070E" w14:textId="77777777" w:rsidTr="00F81BE2">
        <w:trPr>
          <w:trHeight w:val="299"/>
        </w:trPr>
        <w:tc>
          <w:tcPr>
            <w:tcW w:w="0" w:type="auto"/>
            <w:vMerge/>
            <w:tcBorders>
              <w:top w:val="nil"/>
              <w:left w:val="single" w:sz="8" w:space="0" w:color="000000"/>
              <w:bottom w:val="nil"/>
              <w:right w:val="single" w:sz="4" w:space="0" w:color="000000"/>
            </w:tcBorders>
          </w:tcPr>
          <w:p w14:paraId="5579F1DD" w14:textId="77777777" w:rsidR="00F81BE2" w:rsidRPr="00B36EC5" w:rsidRDefault="00F81BE2" w:rsidP="00F81BE2">
            <w:pPr>
              <w:spacing w:before="0" w:line="259" w:lineRule="auto"/>
              <w:rPr>
                <w:rFonts w:ascii="Times New Roman" w:eastAsia="Calibri" w:hAnsi="Times New Roman" w:cs="Times New Roman"/>
                <w:color w:val="000000"/>
                <w:sz w:val="18"/>
                <w:szCs w:val="18"/>
              </w:rPr>
            </w:pPr>
          </w:p>
        </w:tc>
        <w:tc>
          <w:tcPr>
            <w:tcW w:w="1984" w:type="dxa"/>
            <w:gridSpan w:val="2"/>
            <w:tcBorders>
              <w:top w:val="single" w:sz="4" w:space="0" w:color="000000"/>
              <w:left w:val="single" w:sz="4" w:space="0" w:color="000000"/>
              <w:bottom w:val="single" w:sz="4" w:space="0" w:color="000000"/>
              <w:right w:val="single" w:sz="8" w:space="0" w:color="000000"/>
            </w:tcBorders>
            <w:shd w:val="clear" w:color="auto" w:fill="FFE699"/>
            <w:vAlign w:val="bottom"/>
          </w:tcPr>
          <w:p w14:paraId="42407E28" w14:textId="77777777" w:rsidR="00F81BE2" w:rsidRPr="00B36EC5" w:rsidRDefault="00F81BE2" w:rsidP="00F81BE2">
            <w:pPr>
              <w:spacing w:before="0" w:line="259" w:lineRule="auto"/>
              <w:ind w:right="29"/>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31.12.2024 </w:t>
            </w:r>
          </w:p>
        </w:tc>
        <w:tc>
          <w:tcPr>
            <w:tcW w:w="1983" w:type="dxa"/>
            <w:gridSpan w:val="2"/>
            <w:tcBorders>
              <w:top w:val="single" w:sz="4" w:space="0" w:color="000000"/>
              <w:left w:val="single" w:sz="8" w:space="0" w:color="000000"/>
              <w:bottom w:val="single" w:sz="4" w:space="0" w:color="000000"/>
              <w:right w:val="single" w:sz="8" w:space="0" w:color="000000"/>
            </w:tcBorders>
            <w:shd w:val="clear" w:color="auto" w:fill="FFE699"/>
            <w:vAlign w:val="bottom"/>
          </w:tcPr>
          <w:p w14:paraId="3F349A53" w14:textId="77777777" w:rsidR="00F81BE2" w:rsidRPr="00B36EC5" w:rsidRDefault="00F81BE2" w:rsidP="00F81BE2">
            <w:pPr>
              <w:spacing w:before="0" w:line="259" w:lineRule="auto"/>
              <w:ind w:right="26"/>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31.12.2025 </w:t>
            </w:r>
          </w:p>
        </w:tc>
        <w:tc>
          <w:tcPr>
            <w:tcW w:w="1844" w:type="dxa"/>
            <w:gridSpan w:val="2"/>
            <w:tcBorders>
              <w:top w:val="single" w:sz="4" w:space="0" w:color="000000"/>
              <w:left w:val="single" w:sz="8" w:space="0" w:color="000000"/>
              <w:bottom w:val="single" w:sz="4" w:space="0" w:color="000000"/>
              <w:right w:val="single" w:sz="8" w:space="0" w:color="000000"/>
            </w:tcBorders>
            <w:shd w:val="clear" w:color="auto" w:fill="FFD966"/>
            <w:vAlign w:val="bottom"/>
          </w:tcPr>
          <w:p w14:paraId="60113B2A" w14:textId="77777777" w:rsidR="00F81BE2" w:rsidRPr="00B36EC5" w:rsidRDefault="00F81BE2" w:rsidP="00F81BE2">
            <w:pPr>
              <w:spacing w:before="0" w:line="259" w:lineRule="auto"/>
              <w:ind w:right="25"/>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30.06.2026 </w:t>
            </w:r>
          </w:p>
        </w:tc>
        <w:tc>
          <w:tcPr>
            <w:tcW w:w="1984" w:type="dxa"/>
            <w:gridSpan w:val="2"/>
            <w:tcBorders>
              <w:top w:val="single" w:sz="4" w:space="0" w:color="000000"/>
              <w:left w:val="single" w:sz="8" w:space="0" w:color="000000"/>
              <w:bottom w:val="single" w:sz="4" w:space="0" w:color="000000"/>
              <w:right w:val="single" w:sz="8" w:space="0" w:color="000000"/>
            </w:tcBorders>
            <w:shd w:val="clear" w:color="auto" w:fill="FFE699"/>
            <w:vAlign w:val="bottom"/>
          </w:tcPr>
          <w:p w14:paraId="1017B25F" w14:textId="77777777" w:rsidR="00F81BE2" w:rsidRPr="00B36EC5" w:rsidRDefault="00F81BE2" w:rsidP="00F81BE2">
            <w:pPr>
              <w:spacing w:before="0" w:line="259" w:lineRule="auto"/>
              <w:ind w:right="27"/>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31.12.2026 </w:t>
            </w:r>
          </w:p>
        </w:tc>
        <w:tc>
          <w:tcPr>
            <w:tcW w:w="1991" w:type="dxa"/>
            <w:gridSpan w:val="2"/>
            <w:tcBorders>
              <w:top w:val="single" w:sz="4" w:space="0" w:color="000000"/>
              <w:left w:val="single" w:sz="8" w:space="0" w:color="000000"/>
              <w:bottom w:val="single" w:sz="4" w:space="0" w:color="000000"/>
              <w:right w:val="single" w:sz="8" w:space="0" w:color="000000"/>
            </w:tcBorders>
            <w:shd w:val="clear" w:color="auto" w:fill="FFE699"/>
            <w:vAlign w:val="bottom"/>
          </w:tcPr>
          <w:p w14:paraId="7822A081" w14:textId="77777777" w:rsidR="00F81BE2" w:rsidRPr="00B36EC5" w:rsidRDefault="00F81BE2" w:rsidP="00F81BE2">
            <w:pPr>
              <w:spacing w:before="0" w:line="259" w:lineRule="auto"/>
              <w:ind w:right="26"/>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31.12.2027 </w:t>
            </w:r>
          </w:p>
        </w:tc>
        <w:tc>
          <w:tcPr>
            <w:tcW w:w="1984" w:type="dxa"/>
            <w:gridSpan w:val="2"/>
            <w:tcBorders>
              <w:top w:val="single" w:sz="4" w:space="0" w:color="000000"/>
              <w:left w:val="single" w:sz="8" w:space="0" w:color="000000"/>
              <w:bottom w:val="single" w:sz="4" w:space="0" w:color="000000"/>
              <w:right w:val="single" w:sz="8" w:space="0" w:color="000000"/>
            </w:tcBorders>
            <w:shd w:val="clear" w:color="auto" w:fill="FFE699"/>
            <w:vAlign w:val="bottom"/>
          </w:tcPr>
          <w:p w14:paraId="63746554" w14:textId="77777777" w:rsidR="00F81BE2" w:rsidRPr="00B36EC5" w:rsidRDefault="00F81BE2" w:rsidP="00F81BE2">
            <w:pPr>
              <w:spacing w:before="0" w:line="259" w:lineRule="auto"/>
              <w:ind w:right="27"/>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31.12.2028 </w:t>
            </w:r>
          </w:p>
        </w:tc>
        <w:tc>
          <w:tcPr>
            <w:tcW w:w="1985" w:type="dxa"/>
            <w:gridSpan w:val="2"/>
            <w:tcBorders>
              <w:top w:val="single" w:sz="4" w:space="0" w:color="000000"/>
              <w:left w:val="single" w:sz="8" w:space="0" w:color="000000"/>
              <w:bottom w:val="single" w:sz="4" w:space="0" w:color="000000"/>
              <w:right w:val="single" w:sz="8" w:space="0" w:color="000000"/>
            </w:tcBorders>
            <w:shd w:val="clear" w:color="auto" w:fill="FFE699"/>
            <w:vAlign w:val="bottom"/>
          </w:tcPr>
          <w:p w14:paraId="03603A16" w14:textId="77777777" w:rsidR="00F81BE2" w:rsidRPr="00B36EC5" w:rsidRDefault="00F81BE2" w:rsidP="00F81BE2">
            <w:pPr>
              <w:spacing w:before="0" w:line="259" w:lineRule="auto"/>
              <w:ind w:right="25"/>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31.12.2029 </w:t>
            </w:r>
          </w:p>
        </w:tc>
      </w:tr>
      <w:tr w:rsidR="00F81BE2" w:rsidRPr="00B36EC5" w14:paraId="5958980B" w14:textId="77777777" w:rsidTr="00B13274">
        <w:trPr>
          <w:trHeight w:val="1179"/>
        </w:trPr>
        <w:tc>
          <w:tcPr>
            <w:tcW w:w="0" w:type="auto"/>
            <w:vMerge/>
            <w:tcBorders>
              <w:top w:val="nil"/>
              <w:left w:val="single" w:sz="8" w:space="0" w:color="000000"/>
              <w:bottom w:val="single" w:sz="4" w:space="0" w:color="FFD966"/>
              <w:right w:val="single" w:sz="4" w:space="0" w:color="000000"/>
            </w:tcBorders>
          </w:tcPr>
          <w:p w14:paraId="45986C3E" w14:textId="77777777" w:rsidR="00F81BE2" w:rsidRPr="00B36EC5" w:rsidRDefault="00F81BE2" w:rsidP="00F81BE2">
            <w:pPr>
              <w:spacing w:before="0" w:line="259" w:lineRule="auto"/>
              <w:rPr>
                <w:rFonts w:ascii="Times New Roman" w:eastAsia="Calibri" w:hAnsi="Times New Roman" w:cs="Times New Roman"/>
                <w:color w:val="000000"/>
                <w:sz w:val="18"/>
                <w:szCs w:val="18"/>
              </w:rPr>
            </w:pPr>
          </w:p>
        </w:tc>
        <w:tc>
          <w:tcPr>
            <w:tcW w:w="1132" w:type="dxa"/>
            <w:tcBorders>
              <w:top w:val="single" w:sz="4" w:space="0" w:color="000000"/>
              <w:left w:val="single" w:sz="4" w:space="0" w:color="000000"/>
              <w:bottom w:val="single" w:sz="8" w:space="0" w:color="000000"/>
              <w:right w:val="single" w:sz="4" w:space="0" w:color="000000"/>
            </w:tcBorders>
            <w:shd w:val="clear" w:color="auto" w:fill="FFE699"/>
            <w:vAlign w:val="center"/>
          </w:tcPr>
          <w:p w14:paraId="037D5D4B" w14:textId="77777777" w:rsidR="00F81BE2" w:rsidRPr="00B36EC5" w:rsidRDefault="00F81BE2" w:rsidP="00F81BE2">
            <w:pPr>
              <w:spacing w:before="0" w:line="259" w:lineRule="auto"/>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kwota ogółem (</w:t>
            </w:r>
            <w:proofErr w:type="spellStart"/>
            <w:r w:rsidRPr="00B36EC5">
              <w:rPr>
                <w:rFonts w:ascii="Times New Roman" w:eastAsia="Calibri" w:hAnsi="Times New Roman" w:cs="Times New Roman"/>
                <w:color w:val="000000"/>
                <w:sz w:val="18"/>
                <w:szCs w:val="18"/>
              </w:rPr>
              <w:t>UE+krajowe</w:t>
            </w:r>
            <w:proofErr w:type="spellEnd"/>
            <w:r w:rsidRPr="00B36EC5">
              <w:rPr>
                <w:rFonts w:ascii="Times New Roman" w:eastAsia="Calibri" w:hAnsi="Times New Roman" w:cs="Times New Roman"/>
                <w:color w:val="000000"/>
                <w:sz w:val="18"/>
                <w:szCs w:val="18"/>
              </w:rPr>
              <w:t xml:space="preserve">) </w:t>
            </w:r>
          </w:p>
        </w:tc>
        <w:tc>
          <w:tcPr>
            <w:tcW w:w="852" w:type="dxa"/>
            <w:tcBorders>
              <w:top w:val="single" w:sz="4" w:space="0" w:color="000000"/>
              <w:left w:val="single" w:sz="4" w:space="0" w:color="000000"/>
              <w:bottom w:val="single" w:sz="8" w:space="0" w:color="000000"/>
              <w:right w:val="single" w:sz="8" w:space="0" w:color="000000"/>
            </w:tcBorders>
            <w:shd w:val="clear" w:color="auto" w:fill="FFE699"/>
            <w:vAlign w:val="center"/>
          </w:tcPr>
          <w:p w14:paraId="48C4ADED" w14:textId="77777777" w:rsidR="00B13274" w:rsidRPr="00B36EC5" w:rsidRDefault="00F81BE2" w:rsidP="00B13274">
            <w:pPr>
              <w:spacing w:before="0" w:line="239" w:lineRule="auto"/>
              <w:ind w:left="14" w:right="2"/>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p>
          <w:p w14:paraId="55C4DBDF" w14:textId="1DFB3248" w:rsidR="00B13274" w:rsidRPr="00B36EC5" w:rsidRDefault="00F81BE2" w:rsidP="00B13274">
            <w:pPr>
              <w:spacing w:before="0" w:line="239" w:lineRule="auto"/>
              <w:ind w:left="14" w:right="2"/>
              <w:jc w:val="center"/>
              <w:rPr>
                <w:rFonts w:ascii="Times New Roman" w:eastAsia="Calibri" w:hAnsi="Times New Roman" w:cs="Times New Roman"/>
                <w:color w:val="000000"/>
                <w:sz w:val="18"/>
                <w:szCs w:val="18"/>
              </w:rPr>
            </w:pPr>
            <w:proofErr w:type="spellStart"/>
            <w:r w:rsidRPr="00B36EC5">
              <w:rPr>
                <w:rFonts w:ascii="Times New Roman" w:eastAsia="Calibri" w:hAnsi="Times New Roman" w:cs="Times New Roman"/>
                <w:color w:val="000000"/>
                <w:sz w:val="18"/>
                <w:szCs w:val="18"/>
              </w:rPr>
              <w:t>wykorzyst</w:t>
            </w:r>
            <w:proofErr w:type="spellEnd"/>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ania</w:t>
            </w:r>
            <w:proofErr w:type="spellEnd"/>
            <w:r w:rsidR="00BD5847" w:rsidRPr="00B36EC5">
              <w:rPr>
                <w:rFonts w:ascii="Times New Roman" w:eastAsia="Calibri" w:hAnsi="Times New Roman" w:cs="Times New Roman"/>
                <w:color w:val="000000"/>
                <w:sz w:val="18"/>
                <w:szCs w:val="18"/>
              </w:rPr>
              <w:t xml:space="preserve"> </w:t>
            </w:r>
            <w:r w:rsidRPr="00B36EC5">
              <w:rPr>
                <w:rFonts w:ascii="Times New Roman" w:eastAsia="Calibri" w:hAnsi="Times New Roman" w:cs="Times New Roman"/>
                <w:color w:val="000000"/>
                <w:sz w:val="18"/>
                <w:szCs w:val="18"/>
              </w:rPr>
              <w:t>budżetu</w:t>
            </w:r>
          </w:p>
          <w:p w14:paraId="1C56ED1B" w14:textId="27BB414D" w:rsidR="00F81BE2" w:rsidRPr="00B36EC5" w:rsidRDefault="00F81BE2" w:rsidP="00B13274">
            <w:pPr>
              <w:spacing w:before="0" w:line="239" w:lineRule="auto"/>
              <w:ind w:left="5" w:firstLine="269"/>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LSR</w:t>
            </w:r>
          </w:p>
        </w:tc>
        <w:tc>
          <w:tcPr>
            <w:tcW w:w="1133" w:type="dxa"/>
            <w:tcBorders>
              <w:top w:val="single" w:sz="4" w:space="0" w:color="000000"/>
              <w:left w:val="single" w:sz="8" w:space="0" w:color="000000"/>
              <w:bottom w:val="single" w:sz="8" w:space="0" w:color="000000"/>
              <w:right w:val="single" w:sz="4" w:space="0" w:color="000000"/>
            </w:tcBorders>
            <w:shd w:val="clear" w:color="auto" w:fill="FFE699"/>
            <w:vAlign w:val="center"/>
          </w:tcPr>
          <w:p w14:paraId="4DD2E77F" w14:textId="77777777" w:rsidR="00F81BE2" w:rsidRPr="00B36EC5" w:rsidRDefault="00F81BE2" w:rsidP="00F81BE2">
            <w:pPr>
              <w:spacing w:before="0" w:line="259" w:lineRule="auto"/>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kwota ogółem (</w:t>
            </w:r>
            <w:proofErr w:type="spellStart"/>
            <w:r w:rsidRPr="00B36EC5">
              <w:rPr>
                <w:rFonts w:ascii="Times New Roman" w:eastAsia="Calibri" w:hAnsi="Times New Roman" w:cs="Times New Roman"/>
                <w:color w:val="000000"/>
                <w:sz w:val="18"/>
                <w:szCs w:val="18"/>
              </w:rPr>
              <w:t>UE+krajowe</w:t>
            </w:r>
            <w:proofErr w:type="spellEnd"/>
            <w:r w:rsidRPr="00B36EC5">
              <w:rPr>
                <w:rFonts w:ascii="Times New Roman" w:eastAsia="Calibri" w:hAnsi="Times New Roman" w:cs="Times New Roman"/>
                <w:color w:val="000000"/>
                <w:sz w:val="18"/>
                <w:szCs w:val="18"/>
              </w:rPr>
              <w:t xml:space="preserve">) </w:t>
            </w:r>
          </w:p>
        </w:tc>
        <w:tc>
          <w:tcPr>
            <w:tcW w:w="850" w:type="dxa"/>
            <w:tcBorders>
              <w:top w:val="single" w:sz="4" w:space="0" w:color="000000"/>
              <w:left w:val="single" w:sz="4" w:space="0" w:color="000000"/>
              <w:bottom w:val="single" w:sz="8" w:space="0" w:color="000000"/>
              <w:right w:val="single" w:sz="8" w:space="0" w:color="000000"/>
            </w:tcBorders>
            <w:shd w:val="clear" w:color="auto" w:fill="FFE699"/>
            <w:vAlign w:val="center"/>
          </w:tcPr>
          <w:p w14:paraId="2F07BFF1" w14:textId="77777777" w:rsidR="00F81BE2" w:rsidRPr="00B36EC5" w:rsidRDefault="00F81BE2" w:rsidP="00F81BE2">
            <w:pPr>
              <w:spacing w:before="0" w:line="239" w:lineRule="auto"/>
              <w:ind w:left="14" w:right="2"/>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wykorzyst</w:t>
            </w:r>
            <w:proofErr w:type="spellEnd"/>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ania</w:t>
            </w:r>
            <w:proofErr w:type="spellEnd"/>
            <w:r w:rsidRPr="00B36EC5">
              <w:rPr>
                <w:rFonts w:ascii="Times New Roman" w:eastAsia="Calibri" w:hAnsi="Times New Roman" w:cs="Times New Roman"/>
                <w:color w:val="000000"/>
                <w:sz w:val="18"/>
                <w:szCs w:val="18"/>
              </w:rPr>
              <w:t xml:space="preserve"> </w:t>
            </w:r>
          </w:p>
          <w:p w14:paraId="575B3AFE" w14:textId="77777777" w:rsidR="00F81BE2" w:rsidRPr="00B36EC5" w:rsidRDefault="00F81BE2" w:rsidP="00F81BE2">
            <w:pPr>
              <w:spacing w:before="0" w:line="259" w:lineRule="auto"/>
              <w:ind w:right="28"/>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budżetu </w:t>
            </w:r>
          </w:p>
          <w:p w14:paraId="61F31630" w14:textId="77777777" w:rsidR="00F81BE2" w:rsidRPr="00B36EC5" w:rsidRDefault="00F81BE2" w:rsidP="00F81BE2">
            <w:pPr>
              <w:spacing w:before="0" w:line="259" w:lineRule="auto"/>
              <w:ind w:right="26"/>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LSR </w:t>
            </w:r>
          </w:p>
        </w:tc>
        <w:tc>
          <w:tcPr>
            <w:tcW w:w="1000" w:type="dxa"/>
            <w:tcBorders>
              <w:top w:val="single" w:sz="4" w:space="0" w:color="000000"/>
              <w:left w:val="single" w:sz="8" w:space="0" w:color="000000"/>
              <w:bottom w:val="single" w:sz="8" w:space="0" w:color="000000"/>
              <w:right w:val="single" w:sz="4" w:space="0" w:color="000000"/>
            </w:tcBorders>
            <w:shd w:val="clear" w:color="auto" w:fill="FFD966"/>
            <w:vAlign w:val="center"/>
          </w:tcPr>
          <w:p w14:paraId="45A70934" w14:textId="77777777" w:rsidR="00F81BE2" w:rsidRPr="00B36EC5" w:rsidRDefault="00F81BE2" w:rsidP="00F81BE2">
            <w:pPr>
              <w:spacing w:before="0" w:line="259" w:lineRule="auto"/>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kwota ogółem (</w:t>
            </w:r>
            <w:proofErr w:type="spellStart"/>
            <w:r w:rsidRPr="00B36EC5">
              <w:rPr>
                <w:rFonts w:ascii="Times New Roman" w:eastAsia="Calibri" w:hAnsi="Times New Roman" w:cs="Times New Roman"/>
                <w:color w:val="000000"/>
                <w:sz w:val="18"/>
                <w:szCs w:val="18"/>
              </w:rPr>
              <w:t>UE+krajowe</w:t>
            </w:r>
            <w:proofErr w:type="spellEnd"/>
            <w:r w:rsidRPr="00B36EC5">
              <w:rPr>
                <w:rFonts w:ascii="Times New Roman" w:eastAsia="Calibri" w:hAnsi="Times New Roman" w:cs="Times New Roman"/>
                <w:color w:val="000000"/>
                <w:sz w:val="18"/>
                <w:szCs w:val="18"/>
              </w:rPr>
              <w:t xml:space="preserve">) </w:t>
            </w:r>
          </w:p>
        </w:tc>
        <w:tc>
          <w:tcPr>
            <w:tcW w:w="844" w:type="dxa"/>
            <w:tcBorders>
              <w:top w:val="single" w:sz="4" w:space="0" w:color="000000"/>
              <w:left w:val="single" w:sz="4" w:space="0" w:color="000000"/>
              <w:bottom w:val="single" w:sz="8" w:space="0" w:color="000000"/>
              <w:right w:val="single" w:sz="8" w:space="0" w:color="000000"/>
            </w:tcBorders>
            <w:shd w:val="clear" w:color="auto" w:fill="FFD966"/>
            <w:vAlign w:val="center"/>
          </w:tcPr>
          <w:p w14:paraId="3418DA98" w14:textId="77777777" w:rsidR="00F81BE2" w:rsidRPr="00B36EC5" w:rsidRDefault="00F81BE2" w:rsidP="00F81BE2">
            <w:pPr>
              <w:spacing w:before="0" w:line="239" w:lineRule="auto"/>
              <w:ind w:left="10"/>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wykorzyst</w:t>
            </w:r>
            <w:proofErr w:type="spellEnd"/>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ania</w:t>
            </w:r>
            <w:proofErr w:type="spellEnd"/>
            <w:r w:rsidRPr="00B36EC5">
              <w:rPr>
                <w:rFonts w:ascii="Times New Roman" w:eastAsia="Calibri" w:hAnsi="Times New Roman" w:cs="Times New Roman"/>
                <w:color w:val="000000"/>
                <w:sz w:val="18"/>
                <w:szCs w:val="18"/>
              </w:rPr>
              <w:t xml:space="preserve"> </w:t>
            </w:r>
          </w:p>
          <w:p w14:paraId="3886D6BB" w14:textId="77777777" w:rsidR="00F81BE2" w:rsidRPr="00B36EC5" w:rsidRDefault="00F81BE2" w:rsidP="00F81BE2">
            <w:pPr>
              <w:spacing w:before="0" w:line="259" w:lineRule="auto"/>
              <w:ind w:right="28"/>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budżetu </w:t>
            </w:r>
          </w:p>
          <w:p w14:paraId="27E891C9" w14:textId="77777777" w:rsidR="00F81BE2" w:rsidRPr="00B36EC5" w:rsidRDefault="00F81BE2" w:rsidP="00F81BE2">
            <w:pPr>
              <w:spacing w:before="0" w:line="259" w:lineRule="auto"/>
              <w:ind w:right="28"/>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LSR </w:t>
            </w:r>
          </w:p>
        </w:tc>
        <w:tc>
          <w:tcPr>
            <w:tcW w:w="1134" w:type="dxa"/>
            <w:tcBorders>
              <w:top w:val="single" w:sz="4" w:space="0" w:color="000000"/>
              <w:left w:val="single" w:sz="8" w:space="0" w:color="000000"/>
              <w:bottom w:val="single" w:sz="8" w:space="0" w:color="000000"/>
              <w:right w:val="single" w:sz="4" w:space="0" w:color="000000"/>
            </w:tcBorders>
            <w:shd w:val="clear" w:color="auto" w:fill="FFE699"/>
            <w:vAlign w:val="center"/>
          </w:tcPr>
          <w:p w14:paraId="202D9B4C" w14:textId="77777777" w:rsidR="00F81BE2" w:rsidRPr="00B36EC5" w:rsidRDefault="00F81BE2" w:rsidP="00F81BE2">
            <w:pPr>
              <w:spacing w:before="0" w:line="259" w:lineRule="auto"/>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kwota ogółem (</w:t>
            </w:r>
            <w:proofErr w:type="spellStart"/>
            <w:r w:rsidRPr="00B36EC5">
              <w:rPr>
                <w:rFonts w:ascii="Times New Roman" w:eastAsia="Calibri" w:hAnsi="Times New Roman" w:cs="Times New Roman"/>
                <w:color w:val="000000"/>
                <w:sz w:val="18"/>
                <w:szCs w:val="18"/>
              </w:rPr>
              <w:t>UE+krajowe</w:t>
            </w:r>
            <w:proofErr w:type="spellEnd"/>
            <w:r w:rsidRPr="00B36EC5">
              <w:rPr>
                <w:rFonts w:ascii="Times New Roman" w:eastAsia="Calibri" w:hAnsi="Times New Roman" w:cs="Times New Roman"/>
                <w:color w:val="000000"/>
                <w:sz w:val="18"/>
                <w:szCs w:val="18"/>
              </w:rPr>
              <w:t xml:space="preserve">) </w:t>
            </w:r>
          </w:p>
        </w:tc>
        <w:tc>
          <w:tcPr>
            <w:tcW w:w="850" w:type="dxa"/>
            <w:tcBorders>
              <w:top w:val="single" w:sz="4" w:space="0" w:color="000000"/>
              <w:left w:val="single" w:sz="4" w:space="0" w:color="000000"/>
              <w:bottom w:val="single" w:sz="8" w:space="0" w:color="000000"/>
              <w:right w:val="single" w:sz="8" w:space="0" w:color="000000"/>
            </w:tcBorders>
            <w:shd w:val="clear" w:color="auto" w:fill="FFE699"/>
            <w:vAlign w:val="center"/>
          </w:tcPr>
          <w:p w14:paraId="10AB6CD5" w14:textId="77777777" w:rsidR="00F81BE2" w:rsidRPr="00B36EC5" w:rsidRDefault="00F81BE2" w:rsidP="00F81BE2">
            <w:pPr>
              <w:spacing w:before="0" w:line="239" w:lineRule="auto"/>
              <w:ind w:left="13" w:right="4"/>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wykorzyst</w:t>
            </w:r>
            <w:proofErr w:type="spellEnd"/>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ania</w:t>
            </w:r>
            <w:proofErr w:type="spellEnd"/>
            <w:r w:rsidRPr="00B36EC5">
              <w:rPr>
                <w:rFonts w:ascii="Times New Roman" w:eastAsia="Calibri" w:hAnsi="Times New Roman" w:cs="Times New Roman"/>
                <w:color w:val="000000"/>
                <w:sz w:val="18"/>
                <w:szCs w:val="18"/>
              </w:rPr>
              <w:t xml:space="preserve"> </w:t>
            </w:r>
          </w:p>
          <w:p w14:paraId="1B7AE007" w14:textId="77777777" w:rsidR="00F81BE2" w:rsidRPr="00B36EC5" w:rsidRDefault="00F81BE2" w:rsidP="00F81BE2">
            <w:pPr>
              <w:spacing w:before="0" w:line="259" w:lineRule="auto"/>
              <w:ind w:right="24"/>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budżetu </w:t>
            </w:r>
          </w:p>
          <w:p w14:paraId="53F12C4E" w14:textId="77777777" w:rsidR="00F81BE2" w:rsidRPr="00B36EC5" w:rsidRDefault="00F81BE2" w:rsidP="00F81BE2">
            <w:pPr>
              <w:spacing w:before="0" w:line="259" w:lineRule="auto"/>
              <w:ind w:right="24"/>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LSR </w:t>
            </w:r>
          </w:p>
        </w:tc>
        <w:tc>
          <w:tcPr>
            <w:tcW w:w="1136" w:type="dxa"/>
            <w:tcBorders>
              <w:top w:val="single" w:sz="4" w:space="0" w:color="000000"/>
              <w:left w:val="single" w:sz="8" w:space="0" w:color="000000"/>
              <w:bottom w:val="single" w:sz="8" w:space="0" w:color="000000"/>
              <w:right w:val="single" w:sz="4" w:space="0" w:color="000000"/>
            </w:tcBorders>
            <w:shd w:val="clear" w:color="auto" w:fill="FFE699"/>
            <w:vAlign w:val="center"/>
          </w:tcPr>
          <w:p w14:paraId="663D9C47" w14:textId="77777777" w:rsidR="00F81BE2" w:rsidRPr="00B36EC5" w:rsidRDefault="00F81BE2" w:rsidP="00F81BE2">
            <w:pPr>
              <w:spacing w:before="0" w:line="259" w:lineRule="auto"/>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kwota ogółem (</w:t>
            </w:r>
            <w:proofErr w:type="spellStart"/>
            <w:r w:rsidRPr="00B36EC5">
              <w:rPr>
                <w:rFonts w:ascii="Times New Roman" w:eastAsia="Calibri" w:hAnsi="Times New Roman" w:cs="Times New Roman"/>
                <w:color w:val="000000"/>
                <w:sz w:val="18"/>
                <w:szCs w:val="18"/>
              </w:rPr>
              <w:t>UE+krajowe</w:t>
            </w:r>
            <w:proofErr w:type="spellEnd"/>
            <w:r w:rsidRPr="00B36EC5">
              <w:rPr>
                <w:rFonts w:ascii="Times New Roman" w:eastAsia="Calibri" w:hAnsi="Times New Roman" w:cs="Times New Roman"/>
                <w:color w:val="000000"/>
                <w:sz w:val="18"/>
                <w:szCs w:val="18"/>
              </w:rPr>
              <w:t xml:space="preserve">) </w:t>
            </w:r>
          </w:p>
        </w:tc>
        <w:tc>
          <w:tcPr>
            <w:tcW w:w="855" w:type="dxa"/>
            <w:tcBorders>
              <w:top w:val="single" w:sz="4" w:space="0" w:color="000000"/>
              <w:left w:val="single" w:sz="4" w:space="0" w:color="000000"/>
              <w:bottom w:val="single" w:sz="8" w:space="0" w:color="000000"/>
              <w:right w:val="single" w:sz="8" w:space="0" w:color="000000"/>
            </w:tcBorders>
            <w:shd w:val="clear" w:color="auto" w:fill="FFE699"/>
            <w:vAlign w:val="center"/>
          </w:tcPr>
          <w:p w14:paraId="64A137DE" w14:textId="77777777" w:rsidR="00F81BE2" w:rsidRPr="00B36EC5" w:rsidRDefault="00F81BE2" w:rsidP="00F81BE2">
            <w:pPr>
              <w:spacing w:before="0" w:line="239" w:lineRule="auto"/>
              <w:ind w:left="14" w:right="7"/>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wykorzyst</w:t>
            </w:r>
            <w:proofErr w:type="spellEnd"/>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ania</w:t>
            </w:r>
            <w:proofErr w:type="spellEnd"/>
            <w:r w:rsidRPr="00B36EC5">
              <w:rPr>
                <w:rFonts w:ascii="Times New Roman" w:eastAsia="Calibri" w:hAnsi="Times New Roman" w:cs="Times New Roman"/>
                <w:color w:val="000000"/>
                <w:sz w:val="18"/>
                <w:szCs w:val="18"/>
              </w:rPr>
              <w:t xml:space="preserve"> </w:t>
            </w:r>
          </w:p>
          <w:p w14:paraId="17E924F4" w14:textId="77777777" w:rsidR="00F81BE2" w:rsidRPr="00B36EC5" w:rsidRDefault="00F81BE2" w:rsidP="00F81BE2">
            <w:pPr>
              <w:spacing w:before="0" w:line="259" w:lineRule="auto"/>
              <w:ind w:right="32"/>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budżetu </w:t>
            </w:r>
          </w:p>
          <w:p w14:paraId="663B6E4B" w14:textId="77777777" w:rsidR="00F81BE2" w:rsidRPr="00B36EC5" w:rsidRDefault="00F81BE2" w:rsidP="00F81BE2">
            <w:pPr>
              <w:spacing w:before="0" w:line="259" w:lineRule="auto"/>
              <w:ind w:right="32"/>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LSR </w:t>
            </w:r>
          </w:p>
        </w:tc>
        <w:tc>
          <w:tcPr>
            <w:tcW w:w="1139" w:type="dxa"/>
            <w:tcBorders>
              <w:top w:val="single" w:sz="4" w:space="0" w:color="000000"/>
              <w:left w:val="single" w:sz="8" w:space="0" w:color="000000"/>
              <w:bottom w:val="single" w:sz="8" w:space="0" w:color="000000"/>
              <w:right w:val="single" w:sz="4" w:space="0" w:color="000000"/>
            </w:tcBorders>
            <w:shd w:val="clear" w:color="auto" w:fill="FFE699"/>
            <w:vAlign w:val="center"/>
          </w:tcPr>
          <w:p w14:paraId="1103224B" w14:textId="77777777" w:rsidR="00F81BE2" w:rsidRPr="00B36EC5" w:rsidRDefault="00F81BE2" w:rsidP="00F81BE2">
            <w:pPr>
              <w:spacing w:before="0" w:line="259" w:lineRule="auto"/>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kwota ogółem (</w:t>
            </w:r>
            <w:proofErr w:type="spellStart"/>
            <w:r w:rsidRPr="00B36EC5">
              <w:rPr>
                <w:rFonts w:ascii="Times New Roman" w:eastAsia="Calibri" w:hAnsi="Times New Roman" w:cs="Times New Roman"/>
                <w:color w:val="000000"/>
                <w:sz w:val="18"/>
                <w:szCs w:val="18"/>
              </w:rPr>
              <w:t>UE+krajowe</w:t>
            </w:r>
            <w:proofErr w:type="spellEnd"/>
            <w:r w:rsidRPr="00B36EC5">
              <w:rPr>
                <w:rFonts w:ascii="Times New Roman" w:eastAsia="Calibri" w:hAnsi="Times New Roman" w:cs="Times New Roman"/>
                <w:color w:val="000000"/>
                <w:sz w:val="18"/>
                <w:szCs w:val="18"/>
              </w:rPr>
              <w:t xml:space="preserve">) </w:t>
            </w:r>
          </w:p>
        </w:tc>
        <w:tc>
          <w:tcPr>
            <w:tcW w:w="845" w:type="dxa"/>
            <w:tcBorders>
              <w:top w:val="single" w:sz="4" w:space="0" w:color="000000"/>
              <w:left w:val="single" w:sz="4" w:space="0" w:color="000000"/>
              <w:bottom w:val="single" w:sz="8" w:space="0" w:color="000000"/>
              <w:right w:val="single" w:sz="8" w:space="0" w:color="000000"/>
            </w:tcBorders>
            <w:shd w:val="clear" w:color="auto" w:fill="FFE699"/>
            <w:vAlign w:val="center"/>
          </w:tcPr>
          <w:p w14:paraId="40475211" w14:textId="77777777" w:rsidR="00F81BE2" w:rsidRPr="00B36EC5" w:rsidRDefault="00F81BE2" w:rsidP="00F81BE2">
            <w:pPr>
              <w:spacing w:before="0" w:line="239" w:lineRule="auto"/>
              <w:ind w:left="10" w:right="1"/>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wykorzyst</w:t>
            </w:r>
            <w:proofErr w:type="spellEnd"/>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ania</w:t>
            </w:r>
            <w:proofErr w:type="spellEnd"/>
            <w:r w:rsidRPr="00B36EC5">
              <w:rPr>
                <w:rFonts w:ascii="Times New Roman" w:eastAsia="Calibri" w:hAnsi="Times New Roman" w:cs="Times New Roman"/>
                <w:color w:val="000000"/>
                <w:sz w:val="18"/>
                <w:szCs w:val="18"/>
              </w:rPr>
              <w:t xml:space="preserve"> </w:t>
            </w:r>
          </w:p>
          <w:p w14:paraId="0B242035" w14:textId="77777777" w:rsidR="00F81BE2" w:rsidRPr="00B36EC5" w:rsidRDefault="00F81BE2" w:rsidP="00F81BE2">
            <w:pPr>
              <w:spacing w:before="0" w:line="259" w:lineRule="auto"/>
              <w:ind w:right="25"/>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budżetu </w:t>
            </w:r>
          </w:p>
          <w:p w14:paraId="03F4566B" w14:textId="77777777" w:rsidR="00F81BE2" w:rsidRPr="00B36EC5" w:rsidRDefault="00F81BE2" w:rsidP="00F81BE2">
            <w:pPr>
              <w:spacing w:before="0" w:line="259" w:lineRule="auto"/>
              <w:ind w:right="24"/>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LSR </w:t>
            </w:r>
          </w:p>
        </w:tc>
        <w:tc>
          <w:tcPr>
            <w:tcW w:w="1139" w:type="dxa"/>
            <w:tcBorders>
              <w:top w:val="single" w:sz="4" w:space="0" w:color="000000"/>
              <w:left w:val="single" w:sz="8" w:space="0" w:color="000000"/>
              <w:bottom w:val="single" w:sz="8" w:space="0" w:color="000000"/>
              <w:right w:val="single" w:sz="4" w:space="0" w:color="000000"/>
            </w:tcBorders>
            <w:shd w:val="clear" w:color="auto" w:fill="FFE699"/>
            <w:vAlign w:val="center"/>
          </w:tcPr>
          <w:p w14:paraId="4FA3ED15" w14:textId="77777777" w:rsidR="00F81BE2" w:rsidRPr="00B36EC5" w:rsidRDefault="00F81BE2" w:rsidP="00F81BE2">
            <w:pPr>
              <w:spacing w:before="0" w:line="259" w:lineRule="auto"/>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kwota ogółem (</w:t>
            </w:r>
            <w:proofErr w:type="spellStart"/>
            <w:r w:rsidRPr="00B36EC5">
              <w:rPr>
                <w:rFonts w:ascii="Times New Roman" w:eastAsia="Calibri" w:hAnsi="Times New Roman" w:cs="Times New Roman"/>
                <w:color w:val="000000"/>
                <w:sz w:val="18"/>
                <w:szCs w:val="18"/>
              </w:rPr>
              <w:t>UE+krajowe</w:t>
            </w:r>
            <w:proofErr w:type="spellEnd"/>
            <w:r w:rsidRPr="00B36EC5">
              <w:rPr>
                <w:rFonts w:ascii="Times New Roman" w:eastAsia="Calibri" w:hAnsi="Times New Roman" w:cs="Times New Roman"/>
                <w:color w:val="000000"/>
                <w:sz w:val="18"/>
                <w:szCs w:val="18"/>
              </w:rPr>
              <w:t xml:space="preserve">) </w:t>
            </w:r>
          </w:p>
        </w:tc>
        <w:tc>
          <w:tcPr>
            <w:tcW w:w="846" w:type="dxa"/>
            <w:tcBorders>
              <w:top w:val="single" w:sz="4" w:space="0" w:color="000000"/>
              <w:left w:val="single" w:sz="4" w:space="0" w:color="000000"/>
              <w:bottom w:val="single" w:sz="8" w:space="0" w:color="000000"/>
              <w:right w:val="single" w:sz="8" w:space="0" w:color="000000"/>
            </w:tcBorders>
            <w:shd w:val="clear" w:color="auto" w:fill="FFE699"/>
            <w:vAlign w:val="center"/>
          </w:tcPr>
          <w:p w14:paraId="5ECB30E5" w14:textId="77777777" w:rsidR="00F81BE2" w:rsidRPr="00B36EC5" w:rsidRDefault="00F81BE2" w:rsidP="00F81BE2">
            <w:pPr>
              <w:spacing w:before="0" w:line="239" w:lineRule="auto"/>
              <w:ind w:left="9" w:right="4"/>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wykorzyst</w:t>
            </w:r>
            <w:proofErr w:type="spellEnd"/>
            <w:r w:rsidRPr="00B36EC5">
              <w:rPr>
                <w:rFonts w:ascii="Times New Roman" w:eastAsia="Calibri" w:hAnsi="Times New Roman" w:cs="Times New Roman"/>
                <w:color w:val="000000"/>
                <w:sz w:val="18"/>
                <w:szCs w:val="18"/>
              </w:rPr>
              <w:t xml:space="preserve"> </w:t>
            </w:r>
            <w:proofErr w:type="spellStart"/>
            <w:r w:rsidRPr="00B36EC5">
              <w:rPr>
                <w:rFonts w:ascii="Times New Roman" w:eastAsia="Calibri" w:hAnsi="Times New Roman" w:cs="Times New Roman"/>
                <w:color w:val="000000"/>
                <w:sz w:val="18"/>
                <w:szCs w:val="18"/>
              </w:rPr>
              <w:t>ania</w:t>
            </w:r>
            <w:proofErr w:type="spellEnd"/>
            <w:r w:rsidRPr="00B36EC5">
              <w:rPr>
                <w:rFonts w:ascii="Times New Roman" w:eastAsia="Calibri" w:hAnsi="Times New Roman" w:cs="Times New Roman"/>
                <w:color w:val="000000"/>
                <w:sz w:val="18"/>
                <w:szCs w:val="18"/>
              </w:rPr>
              <w:t xml:space="preserve"> </w:t>
            </w:r>
          </w:p>
          <w:p w14:paraId="341F9B1B" w14:textId="77777777" w:rsidR="00F81BE2" w:rsidRPr="00B36EC5" w:rsidRDefault="00F81BE2" w:rsidP="00F81BE2">
            <w:pPr>
              <w:spacing w:before="0" w:line="259" w:lineRule="auto"/>
              <w:ind w:right="28"/>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budżetu </w:t>
            </w:r>
          </w:p>
          <w:p w14:paraId="3B8E3373" w14:textId="77777777" w:rsidR="00F81BE2" w:rsidRPr="00B36EC5" w:rsidRDefault="00F81BE2" w:rsidP="00F81BE2">
            <w:pPr>
              <w:spacing w:before="0" w:line="259" w:lineRule="auto"/>
              <w:ind w:right="28"/>
              <w:jc w:val="center"/>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LSR </w:t>
            </w:r>
          </w:p>
        </w:tc>
      </w:tr>
      <w:tr w:rsidR="00F3101E" w:rsidRPr="00B36EC5" w14:paraId="52C9A016" w14:textId="77777777" w:rsidTr="00F3101E">
        <w:trPr>
          <w:trHeight w:val="444"/>
        </w:trPr>
        <w:tc>
          <w:tcPr>
            <w:tcW w:w="843" w:type="dxa"/>
            <w:tcBorders>
              <w:top w:val="single" w:sz="4" w:space="0" w:color="FFD966"/>
              <w:left w:val="single" w:sz="8" w:space="0" w:color="000000"/>
              <w:bottom w:val="single" w:sz="4" w:space="0" w:color="000000"/>
              <w:right w:val="single" w:sz="8" w:space="0" w:color="000000"/>
            </w:tcBorders>
            <w:shd w:val="clear" w:color="auto" w:fill="FFD966"/>
            <w:vAlign w:val="bottom"/>
          </w:tcPr>
          <w:p w14:paraId="36CDD2F6" w14:textId="77777777" w:rsidR="00F3101E" w:rsidRPr="00B36EC5" w:rsidRDefault="00F3101E" w:rsidP="00F3101E">
            <w:pPr>
              <w:spacing w:before="0" w:line="259" w:lineRule="auto"/>
              <w:ind w:left="36"/>
              <w:jc w:val="both"/>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EFRROW </w:t>
            </w:r>
          </w:p>
        </w:tc>
        <w:tc>
          <w:tcPr>
            <w:tcW w:w="1132" w:type="dxa"/>
            <w:tcBorders>
              <w:top w:val="single" w:sz="8" w:space="0" w:color="000000"/>
              <w:left w:val="single" w:sz="8" w:space="0" w:color="000000"/>
              <w:bottom w:val="single" w:sz="4" w:space="0" w:color="000000"/>
              <w:right w:val="single" w:sz="4" w:space="0" w:color="000000"/>
            </w:tcBorders>
            <w:vAlign w:val="center"/>
          </w:tcPr>
          <w:p w14:paraId="2427D92C" w14:textId="77777777" w:rsidR="00F3101E" w:rsidRPr="000764F1" w:rsidRDefault="00F3101E" w:rsidP="00F3101E">
            <w:pPr>
              <w:spacing w:before="0" w:line="259" w:lineRule="auto"/>
              <w:ind w:left="40"/>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41 666,67</w:t>
            </w:r>
          </w:p>
          <w:p w14:paraId="1122EF9A" w14:textId="6C4EED9C" w:rsidR="000764F1" w:rsidRPr="00B36EC5" w:rsidRDefault="000764F1" w:rsidP="00F3101E">
            <w:pPr>
              <w:spacing w:before="0" w:line="259" w:lineRule="auto"/>
              <w:ind w:left="40"/>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0,00</w:t>
            </w:r>
          </w:p>
        </w:tc>
        <w:tc>
          <w:tcPr>
            <w:tcW w:w="852" w:type="dxa"/>
            <w:tcBorders>
              <w:top w:val="single" w:sz="8" w:space="0" w:color="000000"/>
              <w:left w:val="single" w:sz="4" w:space="0" w:color="000000"/>
              <w:bottom w:val="single" w:sz="4" w:space="0" w:color="000000"/>
              <w:right w:val="single" w:sz="8" w:space="0" w:color="000000"/>
            </w:tcBorders>
            <w:vAlign w:val="center"/>
          </w:tcPr>
          <w:p w14:paraId="62429353" w14:textId="77777777" w:rsidR="00F3101E" w:rsidRPr="000764F1" w:rsidRDefault="00F3101E" w:rsidP="00F3101E">
            <w:pPr>
              <w:spacing w:before="0" w:line="259" w:lineRule="auto"/>
              <w:ind w:left="41"/>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3%</w:t>
            </w:r>
          </w:p>
          <w:p w14:paraId="044E9E52" w14:textId="30E790B6" w:rsidR="000764F1" w:rsidRPr="00B36EC5" w:rsidRDefault="000764F1" w:rsidP="00F3101E">
            <w:pPr>
              <w:spacing w:before="0" w:line="259" w:lineRule="auto"/>
              <w:ind w:left="41"/>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0%</w:t>
            </w:r>
          </w:p>
        </w:tc>
        <w:tc>
          <w:tcPr>
            <w:tcW w:w="1133" w:type="dxa"/>
            <w:tcBorders>
              <w:top w:val="single" w:sz="8" w:space="0" w:color="000000"/>
              <w:left w:val="single" w:sz="8" w:space="0" w:color="000000"/>
              <w:bottom w:val="single" w:sz="4" w:space="0" w:color="000000"/>
              <w:right w:val="single" w:sz="4" w:space="0" w:color="000000"/>
            </w:tcBorders>
            <w:vAlign w:val="center"/>
          </w:tcPr>
          <w:p w14:paraId="7B7BAD7A" w14:textId="77777777" w:rsidR="00F3101E" w:rsidRPr="000764F1" w:rsidRDefault="00F3101E" w:rsidP="00F3101E">
            <w:pPr>
              <w:spacing w:before="0" w:line="259" w:lineRule="auto"/>
              <w:ind w:left="41"/>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433 333,34</w:t>
            </w:r>
          </w:p>
          <w:p w14:paraId="571C6C2E" w14:textId="4672625A" w:rsidR="000764F1" w:rsidRPr="00B36EC5" w:rsidRDefault="000764F1" w:rsidP="00F3101E">
            <w:pPr>
              <w:spacing w:before="0" w:line="259" w:lineRule="auto"/>
              <w:ind w:left="41"/>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525 000,01</w:t>
            </w:r>
          </w:p>
        </w:tc>
        <w:tc>
          <w:tcPr>
            <w:tcW w:w="850" w:type="dxa"/>
            <w:tcBorders>
              <w:top w:val="single" w:sz="8" w:space="0" w:color="000000"/>
              <w:left w:val="single" w:sz="4" w:space="0" w:color="000000"/>
              <w:bottom w:val="single" w:sz="4" w:space="0" w:color="000000"/>
              <w:right w:val="single" w:sz="8" w:space="0" w:color="000000"/>
            </w:tcBorders>
            <w:vAlign w:val="center"/>
          </w:tcPr>
          <w:p w14:paraId="7ABCE539" w14:textId="77777777" w:rsidR="00F3101E" w:rsidRPr="000764F1" w:rsidRDefault="00F3101E" w:rsidP="00F3101E">
            <w:pPr>
              <w:spacing w:before="0" w:line="259" w:lineRule="auto"/>
              <w:ind w:left="41"/>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35%</w:t>
            </w:r>
          </w:p>
          <w:p w14:paraId="786F09FB" w14:textId="3C4CE6B9" w:rsidR="000764F1" w:rsidRPr="00B36EC5" w:rsidRDefault="000764F1" w:rsidP="00F3101E">
            <w:pPr>
              <w:spacing w:before="0" w:line="259" w:lineRule="auto"/>
              <w:ind w:left="41"/>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42%</w:t>
            </w:r>
          </w:p>
        </w:tc>
        <w:tc>
          <w:tcPr>
            <w:tcW w:w="1000" w:type="dxa"/>
            <w:tcBorders>
              <w:top w:val="single" w:sz="8" w:space="0" w:color="000000"/>
              <w:left w:val="single" w:sz="8" w:space="0" w:color="000000"/>
              <w:bottom w:val="single" w:sz="4" w:space="0" w:color="000000"/>
              <w:right w:val="single" w:sz="4" w:space="0" w:color="000000"/>
            </w:tcBorders>
            <w:vAlign w:val="center"/>
          </w:tcPr>
          <w:p w14:paraId="554C54BF" w14:textId="77777777" w:rsidR="00F3101E" w:rsidRPr="000764F1" w:rsidRDefault="00F3101E" w:rsidP="00F3101E">
            <w:pPr>
              <w:spacing w:before="0" w:line="259" w:lineRule="auto"/>
              <w:ind w:left="41"/>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633 333,34</w:t>
            </w:r>
          </w:p>
          <w:p w14:paraId="56DEEA41" w14:textId="3F2F624C" w:rsidR="000764F1" w:rsidRPr="00B36EC5" w:rsidRDefault="000764F1" w:rsidP="00F3101E">
            <w:pPr>
              <w:spacing w:before="0" w:line="259" w:lineRule="auto"/>
              <w:ind w:left="41"/>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525 000,01</w:t>
            </w:r>
          </w:p>
        </w:tc>
        <w:tc>
          <w:tcPr>
            <w:tcW w:w="844" w:type="dxa"/>
            <w:tcBorders>
              <w:top w:val="single" w:sz="8" w:space="0" w:color="000000"/>
              <w:left w:val="single" w:sz="4" w:space="0" w:color="000000"/>
              <w:bottom w:val="single" w:sz="4" w:space="0" w:color="000000"/>
              <w:right w:val="single" w:sz="8" w:space="0" w:color="000000"/>
            </w:tcBorders>
            <w:vAlign w:val="center"/>
          </w:tcPr>
          <w:p w14:paraId="40857417" w14:textId="77777777" w:rsidR="00F3101E" w:rsidRPr="000764F1" w:rsidRDefault="00F3101E" w:rsidP="00F3101E">
            <w:pPr>
              <w:spacing w:before="0" w:line="259" w:lineRule="auto"/>
              <w:ind w:left="40"/>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51%</w:t>
            </w:r>
          </w:p>
          <w:p w14:paraId="40CD940F" w14:textId="4201C160" w:rsidR="000764F1" w:rsidRPr="00B36EC5" w:rsidRDefault="000764F1" w:rsidP="00F3101E">
            <w:pPr>
              <w:spacing w:before="0" w:line="259" w:lineRule="auto"/>
              <w:ind w:left="40"/>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42%</w:t>
            </w:r>
          </w:p>
        </w:tc>
        <w:tc>
          <w:tcPr>
            <w:tcW w:w="1134" w:type="dxa"/>
            <w:tcBorders>
              <w:top w:val="single" w:sz="8" w:space="0" w:color="000000"/>
              <w:left w:val="single" w:sz="8" w:space="0" w:color="000000"/>
              <w:bottom w:val="single" w:sz="4" w:space="0" w:color="000000"/>
              <w:right w:val="single" w:sz="4" w:space="0" w:color="000000"/>
            </w:tcBorders>
            <w:vAlign w:val="center"/>
          </w:tcPr>
          <w:p w14:paraId="29B5D220" w14:textId="70558D90"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900 000,01</w:t>
            </w:r>
          </w:p>
        </w:tc>
        <w:tc>
          <w:tcPr>
            <w:tcW w:w="850" w:type="dxa"/>
            <w:tcBorders>
              <w:top w:val="single" w:sz="8" w:space="0" w:color="000000"/>
              <w:left w:val="single" w:sz="4" w:space="0" w:color="000000"/>
              <w:bottom w:val="single" w:sz="4" w:space="0" w:color="000000"/>
              <w:right w:val="single" w:sz="8" w:space="0" w:color="000000"/>
            </w:tcBorders>
            <w:vAlign w:val="center"/>
          </w:tcPr>
          <w:p w14:paraId="3F4AE4D3" w14:textId="27351AFB"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72%</w:t>
            </w:r>
          </w:p>
        </w:tc>
        <w:tc>
          <w:tcPr>
            <w:tcW w:w="1136" w:type="dxa"/>
            <w:tcBorders>
              <w:top w:val="single" w:sz="8" w:space="0" w:color="000000"/>
              <w:left w:val="single" w:sz="8" w:space="0" w:color="000000"/>
              <w:bottom w:val="single" w:sz="4" w:space="0" w:color="000000"/>
              <w:right w:val="single" w:sz="4" w:space="0" w:color="000000"/>
            </w:tcBorders>
            <w:vAlign w:val="center"/>
          </w:tcPr>
          <w:p w14:paraId="7E7AB8CF" w14:textId="77777777" w:rsidR="00F3101E" w:rsidRPr="000764F1" w:rsidRDefault="00F3101E" w:rsidP="00F3101E">
            <w:pPr>
              <w:spacing w:before="0" w:line="259" w:lineRule="auto"/>
              <w:ind w:left="42"/>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1 116 666,68</w:t>
            </w:r>
          </w:p>
          <w:p w14:paraId="37394C44" w14:textId="008EFEF3" w:rsidR="000764F1" w:rsidRPr="00B36EC5" w:rsidRDefault="000764F1" w:rsidP="00F3101E">
            <w:pPr>
              <w:spacing w:before="0" w:line="259" w:lineRule="auto"/>
              <w:ind w:left="42"/>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1 166 666,68</w:t>
            </w:r>
          </w:p>
        </w:tc>
        <w:tc>
          <w:tcPr>
            <w:tcW w:w="855" w:type="dxa"/>
            <w:tcBorders>
              <w:top w:val="single" w:sz="8" w:space="0" w:color="000000"/>
              <w:left w:val="single" w:sz="4" w:space="0" w:color="000000"/>
              <w:bottom w:val="single" w:sz="4" w:space="0" w:color="000000"/>
              <w:right w:val="single" w:sz="8" w:space="0" w:color="000000"/>
            </w:tcBorders>
            <w:vAlign w:val="center"/>
          </w:tcPr>
          <w:p w14:paraId="1CB2F494" w14:textId="77777777" w:rsidR="00F3101E" w:rsidRPr="000764F1" w:rsidRDefault="00F3101E" w:rsidP="00F3101E">
            <w:pPr>
              <w:spacing w:before="0" w:line="259" w:lineRule="auto"/>
              <w:ind w:left="38"/>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89%</w:t>
            </w:r>
          </w:p>
          <w:p w14:paraId="2C2FAFD6" w14:textId="1BD0ED0B" w:rsidR="000764F1" w:rsidRPr="00B36EC5" w:rsidRDefault="000764F1" w:rsidP="00F3101E">
            <w:pPr>
              <w:spacing w:before="0" w:line="259" w:lineRule="auto"/>
              <w:ind w:left="38"/>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93%</w:t>
            </w:r>
          </w:p>
        </w:tc>
        <w:tc>
          <w:tcPr>
            <w:tcW w:w="1139" w:type="dxa"/>
            <w:tcBorders>
              <w:top w:val="single" w:sz="8" w:space="0" w:color="000000"/>
              <w:left w:val="single" w:sz="8" w:space="0" w:color="000000"/>
              <w:bottom w:val="single" w:sz="4" w:space="0" w:color="000000"/>
              <w:right w:val="single" w:sz="4" w:space="0" w:color="000000"/>
            </w:tcBorders>
            <w:vAlign w:val="center"/>
          </w:tcPr>
          <w:p w14:paraId="3C796422" w14:textId="368A4A50"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1 208 333,35</w:t>
            </w:r>
          </w:p>
        </w:tc>
        <w:tc>
          <w:tcPr>
            <w:tcW w:w="845" w:type="dxa"/>
            <w:tcBorders>
              <w:top w:val="single" w:sz="8" w:space="0" w:color="000000"/>
              <w:left w:val="single" w:sz="4" w:space="0" w:color="000000"/>
              <w:bottom w:val="single" w:sz="4" w:space="0" w:color="000000"/>
              <w:right w:val="single" w:sz="8" w:space="0" w:color="000000"/>
            </w:tcBorders>
            <w:vAlign w:val="center"/>
          </w:tcPr>
          <w:p w14:paraId="18033975" w14:textId="425ABCAC"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97%</w:t>
            </w:r>
          </w:p>
        </w:tc>
        <w:tc>
          <w:tcPr>
            <w:tcW w:w="1139" w:type="dxa"/>
            <w:tcBorders>
              <w:top w:val="single" w:sz="8" w:space="0" w:color="000000"/>
              <w:left w:val="single" w:sz="8" w:space="0" w:color="000000"/>
              <w:bottom w:val="single" w:sz="4" w:space="0" w:color="000000"/>
              <w:right w:val="single" w:sz="4" w:space="0" w:color="000000"/>
            </w:tcBorders>
            <w:vAlign w:val="center"/>
          </w:tcPr>
          <w:p w14:paraId="4EBFED75" w14:textId="0B0B1EEF" w:rsidR="00F3101E" w:rsidRPr="00B36EC5" w:rsidRDefault="00F3101E" w:rsidP="00F3101E">
            <w:pPr>
              <w:spacing w:before="0" w:line="259" w:lineRule="auto"/>
              <w:ind w:left="42"/>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1 250 000,00</w:t>
            </w:r>
          </w:p>
        </w:tc>
        <w:tc>
          <w:tcPr>
            <w:tcW w:w="846" w:type="dxa"/>
            <w:tcBorders>
              <w:top w:val="single" w:sz="8" w:space="0" w:color="000000"/>
              <w:left w:val="single" w:sz="4" w:space="0" w:color="000000"/>
              <w:bottom w:val="single" w:sz="4" w:space="0" w:color="000000"/>
              <w:right w:val="single" w:sz="8" w:space="0" w:color="000000"/>
            </w:tcBorders>
            <w:vAlign w:val="center"/>
          </w:tcPr>
          <w:p w14:paraId="340584EF" w14:textId="74FF7D4F" w:rsidR="00F3101E" w:rsidRPr="00B36EC5" w:rsidRDefault="00F3101E" w:rsidP="00F3101E">
            <w:pPr>
              <w:spacing w:before="0" w:line="259" w:lineRule="auto"/>
              <w:ind w:left="38"/>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100%</w:t>
            </w:r>
          </w:p>
        </w:tc>
      </w:tr>
      <w:tr w:rsidR="00F3101E" w:rsidRPr="00B36EC5" w14:paraId="636FB766" w14:textId="77777777" w:rsidTr="00F3101E">
        <w:trPr>
          <w:trHeight w:val="427"/>
        </w:trPr>
        <w:tc>
          <w:tcPr>
            <w:tcW w:w="843" w:type="dxa"/>
            <w:tcBorders>
              <w:top w:val="single" w:sz="4" w:space="0" w:color="000000"/>
              <w:left w:val="single" w:sz="8" w:space="0" w:color="000000"/>
              <w:bottom w:val="single" w:sz="4" w:space="0" w:color="000000"/>
              <w:right w:val="single" w:sz="8" w:space="0" w:color="000000"/>
            </w:tcBorders>
            <w:shd w:val="clear" w:color="auto" w:fill="FFD966"/>
            <w:vAlign w:val="bottom"/>
          </w:tcPr>
          <w:p w14:paraId="1C0F4EFA" w14:textId="77777777" w:rsidR="00F3101E" w:rsidRPr="00B36EC5" w:rsidRDefault="00F3101E" w:rsidP="00F3101E">
            <w:pPr>
              <w:spacing w:before="0" w:line="259" w:lineRule="auto"/>
              <w:ind w:left="36"/>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EFS+ </w:t>
            </w:r>
          </w:p>
        </w:tc>
        <w:tc>
          <w:tcPr>
            <w:tcW w:w="1132" w:type="dxa"/>
            <w:tcBorders>
              <w:top w:val="single" w:sz="4" w:space="0" w:color="000000"/>
              <w:left w:val="single" w:sz="8" w:space="0" w:color="000000"/>
              <w:bottom w:val="single" w:sz="4" w:space="0" w:color="000000"/>
              <w:right w:val="single" w:sz="4" w:space="0" w:color="000000"/>
            </w:tcBorders>
            <w:vAlign w:val="center"/>
          </w:tcPr>
          <w:p w14:paraId="12557E47" w14:textId="629EC9DE"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0,00</w:t>
            </w:r>
          </w:p>
        </w:tc>
        <w:tc>
          <w:tcPr>
            <w:tcW w:w="852" w:type="dxa"/>
            <w:tcBorders>
              <w:top w:val="single" w:sz="4" w:space="0" w:color="000000"/>
              <w:left w:val="single" w:sz="4" w:space="0" w:color="000000"/>
              <w:bottom w:val="single" w:sz="4" w:space="0" w:color="000000"/>
              <w:right w:val="single" w:sz="8" w:space="0" w:color="000000"/>
            </w:tcBorders>
            <w:vAlign w:val="center"/>
          </w:tcPr>
          <w:p w14:paraId="74DA18C5" w14:textId="785EAACA"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w:t>
            </w:r>
          </w:p>
        </w:tc>
        <w:tc>
          <w:tcPr>
            <w:tcW w:w="1133" w:type="dxa"/>
            <w:tcBorders>
              <w:top w:val="single" w:sz="4" w:space="0" w:color="000000"/>
              <w:left w:val="single" w:sz="8" w:space="0" w:color="000000"/>
              <w:bottom w:val="single" w:sz="4" w:space="0" w:color="000000"/>
              <w:right w:val="single" w:sz="4" w:space="0" w:color="000000"/>
            </w:tcBorders>
            <w:vAlign w:val="center"/>
          </w:tcPr>
          <w:p w14:paraId="6DF5397F" w14:textId="1E7C6A69"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138 887,14</w:t>
            </w:r>
          </w:p>
        </w:tc>
        <w:tc>
          <w:tcPr>
            <w:tcW w:w="850" w:type="dxa"/>
            <w:tcBorders>
              <w:top w:val="single" w:sz="4" w:space="0" w:color="000000"/>
              <w:left w:val="single" w:sz="4" w:space="0" w:color="000000"/>
              <w:bottom w:val="single" w:sz="4" w:space="0" w:color="000000"/>
              <w:right w:val="single" w:sz="8" w:space="0" w:color="000000"/>
            </w:tcBorders>
            <w:vAlign w:val="center"/>
          </w:tcPr>
          <w:p w14:paraId="73ABA7C2" w14:textId="0C8B1672"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19%</w:t>
            </w:r>
          </w:p>
        </w:tc>
        <w:tc>
          <w:tcPr>
            <w:tcW w:w="1000" w:type="dxa"/>
            <w:tcBorders>
              <w:top w:val="single" w:sz="4" w:space="0" w:color="000000"/>
              <w:left w:val="single" w:sz="8" w:space="0" w:color="000000"/>
              <w:bottom w:val="single" w:sz="4" w:space="0" w:color="000000"/>
              <w:right w:val="single" w:sz="4" w:space="0" w:color="000000"/>
            </w:tcBorders>
            <w:shd w:val="clear" w:color="auto" w:fill="BFBFBF"/>
            <w:vAlign w:val="center"/>
          </w:tcPr>
          <w:p w14:paraId="1B4FA99A" w14:textId="1FF54368"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p>
        </w:tc>
        <w:tc>
          <w:tcPr>
            <w:tcW w:w="844" w:type="dxa"/>
            <w:tcBorders>
              <w:top w:val="single" w:sz="4" w:space="0" w:color="000000"/>
              <w:left w:val="single" w:sz="4" w:space="0" w:color="000000"/>
              <w:bottom w:val="single" w:sz="4" w:space="0" w:color="000000"/>
              <w:right w:val="single" w:sz="8" w:space="0" w:color="000000"/>
            </w:tcBorders>
            <w:shd w:val="clear" w:color="auto" w:fill="BFBFBF"/>
            <w:vAlign w:val="center"/>
          </w:tcPr>
          <w:p w14:paraId="5A2A309E" w14:textId="022D53D2"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p>
        </w:tc>
        <w:tc>
          <w:tcPr>
            <w:tcW w:w="1134" w:type="dxa"/>
            <w:tcBorders>
              <w:top w:val="single" w:sz="4" w:space="0" w:color="000000"/>
              <w:left w:val="single" w:sz="8" w:space="0" w:color="000000"/>
              <w:bottom w:val="single" w:sz="4" w:space="0" w:color="000000"/>
              <w:right w:val="single" w:sz="4" w:space="0" w:color="000000"/>
            </w:tcBorders>
            <w:vAlign w:val="center"/>
          </w:tcPr>
          <w:p w14:paraId="1F97F5AB" w14:textId="09001FFC"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473 898,00</w:t>
            </w:r>
          </w:p>
        </w:tc>
        <w:tc>
          <w:tcPr>
            <w:tcW w:w="850" w:type="dxa"/>
            <w:tcBorders>
              <w:top w:val="single" w:sz="4" w:space="0" w:color="000000"/>
              <w:left w:val="single" w:sz="4" w:space="0" w:color="000000"/>
              <w:bottom w:val="single" w:sz="4" w:space="0" w:color="000000"/>
              <w:right w:val="single" w:sz="8" w:space="0" w:color="000000"/>
            </w:tcBorders>
            <w:vAlign w:val="center"/>
          </w:tcPr>
          <w:p w14:paraId="23B8538D" w14:textId="45F0C85B"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65%</w:t>
            </w:r>
          </w:p>
        </w:tc>
        <w:tc>
          <w:tcPr>
            <w:tcW w:w="1136" w:type="dxa"/>
            <w:tcBorders>
              <w:top w:val="single" w:sz="4" w:space="0" w:color="000000"/>
              <w:left w:val="single" w:sz="8" w:space="0" w:color="000000"/>
              <w:bottom w:val="single" w:sz="4" w:space="0" w:color="000000"/>
              <w:right w:val="single" w:sz="4" w:space="0" w:color="000000"/>
            </w:tcBorders>
            <w:vAlign w:val="center"/>
          </w:tcPr>
          <w:p w14:paraId="716A0510" w14:textId="48DFB23C" w:rsidR="00F3101E" w:rsidRPr="00B36EC5" w:rsidRDefault="00F3101E" w:rsidP="00F3101E">
            <w:pPr>
              <w:spacing w:before="0" w:line="259" w:lineRule="auto"/>
              <w:ind w:left="42"/>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729 074,00</w:t>
            </w:r>
          </w:p>
        </w:tc>
        <w:tc>
          <w:tcPr>
            <w:tcW w:w="855" w:type="dxa"/>
            <w:tcBorders>
              <w:top w:val="single" w:sz="4" w:space="0" w:color="000000"/>
              <w:left w:val="single" w:sz="4" w:space="0" w:color="000000"/>
              <w:bottom w:val="single" w:sz="4" w:space="0" w:color="000000"/>
              <w:right w:val="single" w:sz="8" w:space="0" w:color="000000"/>
            </w:tcBorders>
            <w:vAlign w:val="center"/>
          </w:tcPr>
          <w:p w14:paraId="0B512389" w14:textId="5B394553" w:rsidR="00F3101E" w:rsidRPr="00B36EC5" w:rsidRDefault="00F3101E" w:rsidP="00F3101E">
            <w:pPr>
              <w:spacing w:before="0" w:line="259" w:lineRule="auto"/>
              <w:ind w:left="38"/>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100%</w:t>
            </w:r>
          </w:p>
        </w:tc>
        <w:tc>
          <w:tcPr>
            <w:tcW w:w="1139" w:type="dxa"/>
            <w:tcBorders>
              <w:top w:val="single" w:sz="4" w:space="0" w:color="000000"/>
              <w:left w:val="single" w:sz="8" w:space="0" w:color="000000"/>
              <w:bottom w:val="single" w:sz="4" w:space="0" w:color="000000"/>
              <w:right w:val="single" w:sz="4" w:space="0" w:color="000000"/>
            </w:tcBorders>
            <w:vAlign w:val="center"/>
          </w:tcPr>
          <w:p w14:paraId="42CD07D3" w14:textId="1BE63CFC"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729 074,00</w:t>
            </w:r>
          </w:p>
        </w:tc>
        <w:tc>
          <w:tcPr>
            <w:tcW w:w="845" w:type="dxa"/>
            <w:tcBorders>
              <w:top w:val="single" w:sz="4" w:space="0" w:color="000000"/>
              <w:left w:val="single" w:sz="4" w:space="0" w:color="000000"/>
              <w:bottom w:val="single" w:sz="4" w:space="0" w:color="000000"/>
              <w:right w:val="single" w:sz="8" w:space="0" w:color="000000"/>
            </w:tcBorders>
            <w:vAlign w:val="center"/>
          </w:tcPr>
          <w:p w14:paraId="4EB20750" w14:textId="220998BD"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100%</w:t>
            </w:r>
          </w:p>
        </w:tc>
        <w:tc>
          <w:tcPr>
            <w:tcW w:w="1139" w:type="dxa"/>
            <w:tcBorders>
              <w:top w:val="single" w:sz="4" w:space="0" w:color="000000"/>
              <w:left w:val="single" w:sz="8" w:space="0" w:color="000000"/>
              <w:bottom w:val="single" w:sz="4" w:space="0" w:color="000000"/>
              <w:right w:val="single" w:sz="4" w:space="0" w:color="000000"/>
            </w:tcBorders>
            <w:vAlign w:val="center"/>
          </w:tcPr>
          <w:p w14:paraId="1ECF63DA" w14:textId="4A2CCD64" w:rsidR="00F3101E" w:rsidRPr="00B36EC5" w:rsidRDefault="00F3101E" w:rsidP="00F3101E">
            <w:pPr>
              <w:spacing w:before="0" w:line="259" w:lineRule="auto"/>
              <w:ind w:left="42"/>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729 074,00</w:t>
            </w:r>
          </w:p>
        </w:tc>
        <w:tc>
          <w:tcPr>
            <w:tcW w:w="846" w:type="dxa"/>
            <w:tcBorders>
              <w:top w:val="single" w:sz="4" w:space="0" w:color="000000"/>
              <w:left w:val="single" w:sz="4" w:space="0" w:color="000000"/>
              <w:bottom w:val="single" w:sz="4" w:space="0" w:color="000000"/>
              <w:right w:val="single" w:sz="8" w:space="0" w:color="000000"/>
            </w:tcBorders>
            <w:vAlign w:val="center"/>
          </w:tcPr>
          <w:p w14:paraId="1536693B" w14:textId="591B1A8F" w:rsidR="00F3101E" w:rsidRPr="00B36EC5" w:rsidRDefault="00F3101E" w:rsidP="00F3101E">
            <w:pPr>
              <w:spacing w:before="0" w:line="259" w:lineRule="auto"/>
              <w:ind w:left="38"/>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100%</w:t>
            </w:r>
          </w:p>
        </w:tc>
      </w:tr>
      <w:tr w:rsidR="00F3101E" w:rsidRPr="00B36EC5" w14:paraId="137E533B" w14:textId="77777777" w:rsidTr="00F3101E">
        <w:trPr>
          <w:trHeight w:val="562"/>
        </w:trPr>
        <w:tc>
          <w:tcPr>
            <w:tcW w:w="843" w:type="dxa"/>
            <w:tcBorders>
              <w:top w:val="single" w:sz="4" w:space="0" w:color="000000"/>
              <w:left w:val="single" w:sz="8" w:space="0" w:color="000000"/>
              <w:bottom w:val="single" w:sz="8" w:space="0" w:color="000000"/>
              <w:right w:val="single" w:sz="8" w:space="0" w:color="000000"/>
            </w:tcBorders>
            <w:shd w:val="clear" w:color="auto" w:fill="FFD966"/>
            <w:vAlign w:val="bottom"/>
          </w:tcPr>
          <w:p w14:paraId="4FDBC262" w14:textId="77777777" w:rsidR="00F3101E" w:rsidRPr="00B36EC5" w:rsidRDefault="00F3101E" w:rsidP="00F3101E">
            <w:pPr>
              <w:spacing w:before="0" w:line="259" w:lineRule="auto"/>
              <w:ind w:left="36"/>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EFRR </w:t>
            </w:r>
          </w:p>
        </w:tc>
        <w:tc>
          <w:tcPr>
            <w:tcW w:w="1132" w:type="dxa"/>
            <w:tcBorders>
              <w:top w:val="single" w:sz="4" w:space="0" w:color="000000"/>
              <w:left w:val="single" w:sz="8" w:space="0" w:color="000000"/>
              <w:bottom w:val="single" w:sz="8" w:space="0" w:color="000000"/>
              <w:right w:val="single" w:sz="4" w:space="0" w:color="000000"/>
            </w:tcBorders>
            <w:vAlign w:val="center"/>
          </w:tcPr>
          <w:p w14:paraId="3CBD0CE2" w14:textId="6EB308BF"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0,00</w:t>
            </w:r>
          </w:p>
        </w:tc>
        <w:tc>
          <w:tcPr>
            <w:tcW w:w="852" w:type="dxa"/>
            <w:tcBorders>
              <w:top w:val="single" w:sz="4" w:space="0" w:color="000000"/>
              <w:left w:val="single" w:sz="4" w:space="0" w:color="000000"/>
              <w:bottom w:val="single" w:sz="8" w:space="0" w:color="000000"/>
              <w:right w:val="single" w:sz="8" w:space="0" w:color="000000"/>
            </w:tcBorders>
            <w:vAlign w:val="center"/>
          </w:tcPr>
          <w:p w14:paraId="3BA4076E" w14:textId="346713D9"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w:t>
            </w:r>
          </w:p>
        </w:tc>
        <w:tc>
          <w:tcPr>
            <w:tcW w:w="1133" w:type="dxa"/>
            <w:tcBorders>
              <w:top w:val="single" w:sz="4" w:space="0" w:color="000000"/>
              <w:left w:val="single" w:sz="8" w:space="0" w:color="000000"/>
              <w:bottom w:val="single" w:sz="8" w:space="0" w:color="000000"/>
              <w:right w:val="single" w:sz="4" w:space="0" w:color="000000"/>
            </w:tcBorders>
            <w:vAlign w:val="center"/>
          </w:tcPr>
          <w:p w14:paraId="1EBDCBD3" w14:textId="1F826091"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0,00</w:t>
            </w:r>
          </w:p>
        </w:tc>
        <w:tc>
          <w:tcPr>
            <w:tcW w:w="850" w:type="dxa"/>
            <w:tcBorders>
              <w:top w:val="single" w:sz="4" w:space="0" w:color="000000"/>
              <w:left w:val="single" w:sz="4" w:space="0" w:color="000000"/>
              <w:bottom w:val="single" w:sz="8" w:space="0" w:color="000000"/>
              <w:right w:val="single" w:sz="8" w:space="0" w:color="000000"/>
            </w:tcBorders>
            <w:vAlign w:val="center"/>
          </w:tcPr>
          <w:p w14:paraId="72410E5A" w14:textId="33A42321"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w:t>
            </w:r>
          </w:p>
        </w:tc>
        <w:tc>
          <w:tcPr>
            <w:tcW w:w="1000" w:type="dxa"/>
            <w:tcBorders>
              <w:top w:val="single" w:sz="4" w:space="0" w:color="000000"/>
              <w:left w:val="single" w:sz="8" w:space="0" w:color="000000"/>
              <w:bottom w:val="single" w:sz="8" w:space="0" w:color="000000"/>
              <w:right w:val="single" w:sz="4" w:space="0" w:color="000000"/>
            </w:tcBorders>
            <w:shd w:val="clear" w:color="auto" w:fill="BFBFBF"/>
            <w:vAlign w:val="center"/>
          </w:tcPr>
          <w:p w14:paraId="44D09572" w14:textId="5166882E"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p>
        </w:tc>
        <w:tc>
          <w:tcPr>
            <w:tcW w:w="844" w:type="dxa"/>
            <w:tcBorders>
              <w:top w:val="single" w:sz="4" w:space="0" w:color="000000"/>
              <w:left w:val="single" w:sz="4" w:space="0" w:color="000000"/>
              <w:bottom w:val="single" w:sz="8" w:space="0" w:color="000000"/>
              <w:right w:val="single" w:sz="8" w:space="0" w:color="000000"/>
            </w:tcBorders>
            <w:shd w:val="clear" w:color="auto" w:fill="BFBFBF"/>
            <w:vAlign w:val="center"/>
          </w:tcPr>
          <w:p w14:paraId="11020EE8" w14:textId="1F27B564"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p>
        </w:tc>
        <w:tc>
          <w:tcPr>
            <w:tcW w:w="1134" w:type="dxa"/>
            <w:tcBorders>
              <w:top w:val="single" w:sz="4" w:space="0" w:color="000000"/>
              <w:left w:val="single" w:sz="8" w:space="0" w:color="000000"/>
              <w:bottom w:val="single" w:sz="8" w:space="0" w:color="000000"/>
              <w:right w:val="single" w:sz="4" w:space="0" w:color="000000"/>
            </w:tcBorders>
            <w:vAlign w:val="center"/>
          </w:tcPr>
          <w:p w14:paraId="1702A19E" w14:textId="3E1DFE6D"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0,00</w:t>
            </w:r>
          </w:p>
        </w:tc>
        <w:tc>
          <w:tcPr>
            <w:tcW w:w="850" w:type="dxa"/>
            <w:tcBorders>
              <w:top w:val="single" w:sz="4" w:space="0" w:color="000000"/>
              <w:left w:val="single" w:sz="4" w:space="0" w:color="000000"/>
              <w:bottom w:val="single" w:sz="8" w:space="0" w:color="000000"/>
              <w:right w:val="single" w:sz="8" w:space="0" w:color="000000"/>
            </w:tcBorders>
            <w:vAlign w:val="center"/>
          </w:tcPr>
          <w:p w14:paraId="5AFEDAE0" w14:textId="3417CEA1"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w:t>
            </w:r>
          </w:p>
        </w:tc>
        <w:tc>
          <w:tcPr>
            <w:tcW w:w="1136" w:type="dxa"/>
            <w:tcBorders>
              <w:top w:val="single" w:sz="4" w:space="0" w:color="000000"/>
              <w:left w:val="single" w:sz="8" w:space="0" w:color="000000"/>
              <w:bottom w:val="single" w:sz="8" w:space="0" w:color="000000"/>
              <w:right w:val="single" w:sz="4" w:space="0" w:color="000000"/>
            </w:tcBorders>
            <w:vAlign w:val="center"/>
          </w:tcPr>
          <w:p w14:paraId="7E1FB137" w14:textId="20625894" w:rsidR="00F3101E" w:rsidRPr="00B36EC5" w:rsidRDefault="00F3101E" w:rsidP="00F3101E">
            <w:pPr>
              <w:spacing w:before="0" w:line="259" w:lineRule="auto"/>
              <w:ind w:left="42"/>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0,00</w:t>
            </w:r>
          </w:p>
        </w:tc>
        <w:tc>
          <w:tcPr>
            <w:tcW w:w="855" w:type="dxa"/>
            <w:tcBorders>
              <w:top w:val="single" w:sz="4" w:space="0" w:color="000000"/>
              <w:left w:val="single" w:sz="4" w:space="0" w:color="000000"/>
              <w:bottom w:val="single" w:sz="8" w:space="0" w:color="000000"/>
              <w:right w:val="single" w:sz="8" w:space="0" w:color="000000"/>
            </w:tcBorders>
            <w:vAlign w:val="center"/>
          </w:tcPr>
          <w:p w14:paraId="20DE9620" w14:textId="561FFCA2" w:rsidR="00F3101E" w:rsidRPr="00B36EC5" w:rsidRDefault="00F3101E" w:rsidP="00F3101E">
            <w:pPr>
              <w:spacing w:before="0" w:line="259" w:lineRule="auto"/>
              <w:ind w:left="38"/>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w:t>
            </w:r>
          </w:p>
        </w:tc>
        <w:tc>
          <w:tcPr>
            <w:tcW w:w="1139" w:type="dxa"/>
            <w:tcBorders>
              <w:top w:val="single" w:sz="4" w:space="0" w:color="000000"/>
              <w:left w:val="single" w:sz="8" w:space="0" w:color="000000"/>
              <w:bottom w:val="single" w:sz="8" w:space="0" w:color="000000"/>
              <w:right w:val="single" w:sz="4" w:space="0" w:color="000000"/>
            </w:tcBorders>
            <w:vAlign w:val="center"/>
          </w:tcPr>
          <w:p w14:paraId="163208F1" w14:textId="3A0899EC"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0,00</w:t>
            </w:r>
          </w:p>
        </w:tc>
        <w:tc>
          <w:tcPr>
            <w:tcW w:w="845" w:type="dxa"/>
            <w:tcBorders>
              <w:top w:val="single" w:sz="4" w:space="0" w:color="000000"/>
              <w:left w:val="single" w:sz="4" w:space="0" w:color="000000"/>
              <w:bottom w:val="single" w:sz="8" w:space="0" w:color="000000"/>
              <w:right w:val="single" w:sz="8" w:space="0" w:color="000000"/>
            </w:tcBorders>
            <w:vAlign w:val="center"/>
          </w:tcPr>
          <w:p w14:paraId="188DCBB0" w14:textId="341E79BB"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w:t>
            </w:r>
          </w:p>
        </w:tc>
        <w:tc>
          <w:tcPr>
            <w:tcW w:w="1139" w:type="dxa"/>
            <w:tcBorders>
              <w:top w:val="single" w:sz="4" w:space="0" w:color="000000"/>
              <w:left w:val="single" w:sz="8" w:space="0" w:color="000000"/>
              <w:bottom w:val="single" w:sz="8" w:space="0" w:color="000000"/>
              <w:right w:val="single" w:sz="4" w:space="0" w:color="000000"/>
            </w:tcBorders>
            <w:vAlign w:val="center"/>
          </w:tcPr>
          <w:p w14:paraId="12CBD304" w14:textId="3B908AEA" w:rsidR="00F3101E" w:rsidRPr="00B36EC5" w:rsidRDefault="00F3101E" w:rsidP="00F3101E">
            <w:pPr>
              <w:spacing w:before="0" w:line="259" w:lineRule="auto"/>
              <w:ind w:left="42"/>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0,00</w:t>
            </w:r>
          </w:p>
        </w:tc>
        <w:tc>
          <w:tcPr>
            <w:tcW w:w="846" w:type="dxa"/>
            <w:tcBorders>
              <w:top w:val="single" w:sz="4" w:space="0" w:color="000000"/>
              <w:left w:val="single" w:sz="4" w:space="0" w:color="000000"/>
              <w:bottom w:val="single" w:sz="8" w:space="0" w:color="000000"/>
              <w:right w:val="single" w:sz="8" w:space="0" w:color="000000"/>
            </w:tcBorders>
            <w:vAlign w:val="center"/>
          </w:tcPr>
          <w:p w14:paraId="306AFD25" w14:textId="071784DF" w:rsidR="00F3101E" w:rsidRPr="00B36EC5" w:rsidRDefault="00F3101E" w:rsidP="00F3101E">
            <w:pPr>
              <w:spacing w:before="0" w:line="259" w:lineRule="auto"/>
              <w:ind w:left="38"/>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0%</w:t>
            </w:r>
          </w:p>
        </w:tc>
      </w:tr>
      <w:tr w:rsidR="00F3101E" w:rsidRPr="00B36EC5" w14:paraId="5049466D" w14:textId="77777777" w:rsidTr="00F3101E">
        <w:trPr>
          <w:trHeight w:val="512"/>
        </w:trPr>
        <w:tc>
          <w:tcPr>
            <w:tcW w:w="843" w:type="dxa"/>
            <w:tcBorders>
              <w:top w:val="single" w:sz="8" w:space="0" w:color="000000"/>
              <w:left w:val="single" w:sz="8" w:space="0" w:color="000000"/>
              <w:bottom w:val="single" w:sz="4" w:space="0" w:color="000000"/>
              <w:right w:val="single" w:sz="8" w:space="0" w:color="000000"/>
            </w:tcBorders>
            <w:shd w:val="clear" w:color="auto" w:fill="FFE699"/>
            <w:vAlign w:val="bottom"/>
          </w:tcPr>
          <w:p w14:paraId="704BA94A" w14:textId="77777777" w:rsidR="00F3101E" w:rsidRPr="00B36EC5" w:rsidRDefault="00F3101E" w:rsidP="00F3101E">
            <w:pPr>
              <w:spacing w:before="0" w:line="259" w:lineRule="auto"/>
              <w:ind w:left="36"/>
              <w:rPr>
                <w:rFonts w:ascii="Times New Roman" w:eastAsia="Calibri" w:hAnsi="Times New Roman" w:cs="Times New Roman"/>
                <w:color w:val="000000"/>
                <w:sz w:val="18"/>
                <w:szCs w:val="18"/>
              </w:rPr>
            </w:pPr>
            <w:r w:rsidRPr="00B36EC5">
              <w:rPr>
                <w:rFonts w:ascii="Times New Roman" w:eastAsia="Calibri" w:hAnsi="Times New Roman" w:cs="Times New Roman"/>
                <w:color w:val="000000"/>
                <w:sz w:val="18"/>
                <w:szCs w:val="18"/>
              </w:rPr>
              <w:t xml:space="preserve">RAZEM </w:t>
            </w:r>
          </w:p>
        </w:tc>
        <w:tc>
          <w:tcPr>
            <w:tcW w:w="1132" w:type="dxa"/>
            <w:tcBorders>
              <w:top w:val="single" w:sz="8" w:space="0" w:color="000000"/>
              <w:left w:val="single" w:sz="8" w:space="0" w:color="000000"/>
              <w:bottom w:val="single" w:sz="4" w:space="0" w:color="000000"/>
              <w:right w:val="single" w:sz="4" w:space="0" w:color="000000"/>
            </w:tcBorders>
            <w:vAlign w:val="center"/>
          </w:tcPr>
          <w:p w14:paraId="7B970629" w14:textId="77777777" w:rsidR="00F3101E" w:rsidRPr="000764F1" w:rsidRDefault="00F3101E" w:rsidP="00F3101E">
            <w:pPr>
              <w:spacing w:before="0" w:line="259" w:lineRule="auto"/>
              <w:ind w:left="40"/>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41 666,67</w:t>
            </w:r>
          </w:p>
          <w:p w14:paraId="21AA7831" w14:textId="77AEC9B4" w:rsidR="000764F1" w:rsidRPr="00B36EC5" w:rsidRDefault="000764F1" w:rsidP="00F3101E">
            <w:pPr>
              <w:spacing w:before="0" w:line="259" w:lineRule="auto"/>
              <w:ind w:left="40"/>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0,00</w:t>
            </w:r>
          </w:p>
        </w:tc>
        <w:tc>
          <w:tcPr>
            <w:tcW w:w="852" w:type="dxa"/>
            <w:tcBorders>
              <w:top w:val="single" w:sz="8" w:space="0" w:color="000000"/>
              <w:left w:val="single" w:sz="4" w:space="0" w:color="000000"/>
              <w:bottom w:val="single" w:sz="4" w:space="0" w:color="000000"/>
              <w:right w:val="single" w:sz="8" w:space="0" w:color="000000"/>
            </w:tcBorders>
            <w:vAlign w:val="center"/>
          </w:tcPr>
          <w:p w14:paraId="34EFA4AC" w14:textId="77777777" w:rsidR="00F3101E" w:rsidRPr="000764F1" w:rsidRDefault="00F3101E" w:rsidP="00F3101E">
            <w:pPr>
              <w:spacing w:before="0" w:line="259" w:lineRule="auto"/>
              <w:ind w:left="41"/>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2%</w:t>
            </w:r>
          </w:p>
          <w:p w14:paraId="23D1B077" w14:textId="0C59831D" w:rsidR="000764F1" w:rsidRPr="00B36EC5" w:rsidRDefault="000764F1" w:rsidP="00F3101E">
            <w:pPr>
              <w:spacing w:before="0" w:line="259" w:lineRule="auto"/>
              <w:ind w:left="41"/>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0%</w:t>
            </w:r>
          </w:p>
        </w:tc>
        <w:tc>
          <w:tcPr>
            <w:tcW w:w="1133" w:type="dxa"/>
            <w:tcBorders>
              <w:top w:val="single" w:sz="8" w:space="0" w:color="000000"/>
              <w:left w:val="single" w:sz="8" w:space="0" w:color="000000"/>
              <w:bottom w:val="single" w:sz="4" w:space="0" w:color="000000"/>
              <w:right w:val="single" w:sz="4" w:space="0" w:color="000000"/>
            </w:tcBorders>
            <w:vAlign w:val="center"/>
          </w:tcPr>
          <w:p w14:paraId="3A7D7904" w14:textId="77777777" w:rsidR="00F3101E" w:rsidRPr="000764F1" w:rsidRDefault="00F3101E" w:rsidP="00F3101E">
            <w:pPr>
              <w:spacing w:before="0" w:line="259" w:lineRule="auto"/>
              <w:ind w:left="41"/>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572 220,48</w:t>
            </w:r>
          </w:p>
          <w:p w14:paraId="3E6B95B4" w14:textId="2692B100" w:rsidR="000764F1" w:rsidRPr="00B36EC5" w:rsidRDefault="000764F1" w:rsidP="00F3101E">
            <w:pPr>
              <w:spacing w:before="0" w:line="259" w:lineRule="auto"/>
              <w:ind w:left="41"/>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663 887,15</w:t>
            </w:r>
          </w:p>
        </w:tc>
        <w:tc>
          <w:tcPr>
            <w:tcW w:w="850" w:type="dxa"/>
            <w:tcBorders>
              <w:top w:val="single" w:sz="8" w:space="0" w:color="000000"/>
              <w:left w:val="single" w:sz="4" w:space="0" w:color="000000"/>
              <w:bottom w:val="single" w:sz="4" w:space="0" w:color="000000"/>
              <w:right w:val="single" w:sz="8" w:space="0" w:color="000000"/>
            </w:tcBorders>
            <w:vAlign w:val="center"/>
          </w:tcPr>
          <w:p w14:paraId="334BC362" w14:textId="77777777" w:rsidR="00F3101E" w:rsidRPr="000764F1" w:rsidRDefault="00F3101E" w:rsidP="00F3101E">
            <w:pPr>
              <w:spacing w:before="0" w:line="259" w:lineRule="auto"/>
              <w:ind w:left="41"/>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29%</w:t>
            </w:r>
          </w:p>
          <w:p w14:paraId="405AF760" w14:textId="0FBD764D" w:rsidR="000764F1" w:rsidRPr="00B36EC5" w:rsidRDefault="000764F1" w:rsidP="00F3101E">
            <w:pPr>
              <w:spacing w:before="0" w:line="259" w:lineRule="auto"/>
              <w:ind w:left="41"/>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34%</w:t>
            </w:r>
          </w:p>
        </w:tc>
        <w:tc>
          <w:tcPr>
            <w:tcW w:w="1000" w:type="dxa"/>
            <w:tcBorders>
              <w:top w:val="single" w:sz="8" w:space="0" w:color="000000"/>
              <w:left w:val="single" w:sz="8" w:space="0" w:color="000000"/>
              <w:bottom w:val="single" w:sz="4" w:space="0" w:color="000000"/>
              <w:right w:val="single" w:sz="4" w:space="0" w:color="000000"/>
            </w:tcBorders>
            <w:shd w:val="clear" w:color="auto" w:fill="BFBFBF"/>
            <w:vAlign w:val="center"/>
          </w:tcPr>
          <w:p w14:paraId="7CD107AC" w14:textId="760E4280"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p>
        </w:tc>
        <w:tc>
          <w:tcPr>
            <w:tcW w:w="844" w:type="dxa"/>
            <w:tcBorders>
              <w:top w:val="single" w:sz="8" w:space="0" w:color="000000"/>
              <w:left w:val="single" w:sz="4" w:space="0" w:color="000000"/>
              <w:bottom w:val="single" w:sz="4" w:space="0" w:color="000000"/>
              <w:right w:val="single" w:sz="8" w:space="0" w:color="000000"/>
            </w:tcBorders>
            <w:shd w:val="clear" w:color="auto" w:fill="BFBFBF"/>
            <w:vAlign w:val="center"/>
          </w:tcPr>
          <w:p w14:paraId="7A203D9A" w14:textId="65833828"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p>
        </w:tc>
        <w:tc>
          <w:tcPr>
            <w:tcW w:w="1134" w:type="dxa"/>
            <w:tcBorders>
              <w:top w:val="single" w:sz="8" w:space="0" w:color="000000"/>
              <w:left w:val="single" w:sz="8" w:space="0" w:color="000000"/>
              <w:bottom w:val="single" w:sz="4" w:space="0" w:color="000000"/>
              <w:right w:val="single" w:sz="4" w:space="0" w:color="000000"/>
            </w:tcBorders>
            <w:vAlign w:val="center"/>
          </w:tcPr>
          <w:p w14:paraId="41E84158" w14:textId="59F2F72D"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1 373 898,01</w:t>
            </w:r>
          </w:p>
        </w:tc>
        <w:tc>
          <w:tcPr>
            <w:tcW w:w="850" w:type="dxa"/>
            <w:tcBorders>
              <w:top w:val="single" w:sz="8" w:space="0" w:color="000000"/>
              <w:left w:val="single" w:sz="4" w:space="0" w:color="000000"/>
              <w:bottom w:val="single" w:sz="4" w:space="0" w:color="000000"/>
              <w:right w:val="single" w:sz="8" w:space="0" w:color="000000"/>
            </w:tcBorders>
            <w:vAlign w:val="center"/>
          </w:tcPr>
          <w:p w14:paraId="061FA550" w14:textId="25EF06EF"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69%</w:t>
            </w:r>
          </w:p>
        </w:tc>
        <w:tc>
          <w:tcPr>
            <w:tcW w:w="1136" w:type="dxa"/>
            <w:tcBorders>
              <w:top w:val="single" w:sz="8" w:space="0" w:color="000000"/>
              <w:left w:val="single" w:sz="8" w:space="0" w:color="000000"/>
              <w:bottom w:val="single" w:sz="4" w:space="0" w:color="000000"/>
              <w:right w:val="single" w:sz="4" w:space="0" w:color="000000"/>
            </w:tcBorders>
            <w:vAlign w:val="center"/>
          </w:tcPr>
          <w:p w14:paraId="7CB3396A" w14:textId="77777777" w:rsidR="00F3101E" w:rsidRPr="000764F1" w:rsidRDefault="00F3101E" w:rsidP="00F3101E">
            <w:pPr>
              <w:spacing w:before="0" w:line="259" w:lineRule="auto"/>
              <w:ind w:left="42"/>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1 845 740,68</w:t>
            </w:r>
          </w:p>
          <w:p w14:paraId="0715A776" w14:textId="47DFF26C" w:rsidR="000764F1" w:rsidRPr="000764F1" w:rsidRDefault="000764F1" w:rsidP="000764F1">
            <w:pPr>
              <w:spacing w:before="0" w:line="259" w:lineRule="auto"/>
              <w:ind w:left="42"/>
              <w:jc w:val="center"/>
              <w:rPr>
                <w:rFonts w:ascii="Times New Roman" w:hAnsi="Times New Roman" w:cs="Times New Roman"/>
                <w:color w:val="000000"/>
                <w:sz w:val="18"/>
                <w:szCs w:val="18"/>
              </w:rPr>
            </w:pPr>
            <w:r>
              <w:rPr>
                <w:rFonts w:ascii="Times New Roman" w:hAnsi="Times New Roman" w:cs="Times New Roman"/>
                <w:color w:val="000000"/>
                <w:sz w:val="18"/>
                <w:szCs w:val="18"/>
              </w:rPr>
              <w:t>1 895 740,68</w:t>
            </w:r>
          </w:p>
        </w:tc>
        <w:tc>
          <w:tcPr>
            <w:tcW w:w="855" w:type="dxa"/>
            <w:tcBorders>
              <w:top w:val="single" w:sz="8" w:space="0" w:color="000000"/>
              <w:left w:val="single" w:sz="4" w:space="0" w:color="000000"/>
              <w:bottom w:val="single" w:sz="4" w:space="0" w:color="000000"/>
              <w:right w:val="single" w:sz="8" w:space="0" w:color="000000"/>
            </w:tcBorders>
            <w:vAlign w:val="center"/>
          </w:tcPr>
          <w:p w14:paraId="17CCC1EE" w14:textId="77777777" w:rsidR="00F3101E" w:rsidRPr="000764F1" w:rsidRDefault="00F3101E" w:rsidP="00F3101E">
            <w:pPr>
              <w:spacing w:before="0" w:line="259" w:lineRule="auto"/>
              <w:ind w:left="38"/>
              <w:jc w:val="center"/>
              <w:rPr>
                <w:rFonts w:ascii="Times New Roman" w:hAnsi="Times New Roman" w:cs="Times New Roman"/>
                <w:strike/>
                <w:color w:val="FF0000"/>
                <w:sz w:val="18"/>
                <w:szCs w:val="18"/>
              </w:rPr>
            </w:pPr>
            <w:r w:rsidRPr="000764F1">
              <w:rPr>
                <w:rFonts w:ascii="Times New Roman" w:hAnsi="Times New Roman" w:cs="Times New Roman"/>
                <w:strike/>
                <w:color w:val="FF0000"/>
                <w:sz w:val="18"/>
                <w:szCs w:val="18"/>
              </w:rPr>
              <w:t>93%</w:t>
            </w:r>
          </w:p>
          <w:p w14:paraId="64C61296" w14:textId="71E69BBF" w:rsidR="000764F1" w:rsidRPr="00B36EC5" w:rsidRDefault="000764F1" w:rsidP="00F3101E">
            <w:pPr>
              <w:spacing w:before="0" w:line="259" w:lineRule="auto"/>
              <w:ind w:left="38"/>
              <w:jc w:val="center"/>
              <w:rPr>
                <w:rFonts w:ascii="Times New Roman" w:eastAsia="Calibri" w:hAnsi="Times New Roman" w:cs="Times New Roman"/>
                <w:color w:val="000000"/>
                <w:sz w:val="18"/>
                <w:szCs w:val="18"/>
              </w:rPr>
            </w:pPr>
            <w:r>
              <w:rPr>
                <w:rFonts w:ascii="Times New Roman" w:hAnsi="Times New Roman" w:cs="Times New Roman"/>
                <w:color w:val="000000"/>
                <w:sz w:val="18"/>
                <w:szCs w:val="18"/>
              </w:rPr>
              <w:t>96%</w:t>
            </w:r>
          </w:p>
        </w:tc>
        <w:tc>
          <w:tcPr>
            <w:tcW w:w="1139" w:type="dxa"/>
            <w:tcBorders>
              <w:top w:val="single" w:sz="8" w:space="0" w:color="000000"/>
              <w:left w:val="single" w:sz="8" w:space="0" w:color="000000"/>
              <w:bottom w:val="single" w:sz="4" w:space="0" w:color="000000"/>
              <w:right w:val="single" w:sz="4" w:space="0" w:color="000000"/>
            </w:tcBorders>
            <w:vAlign w:val="center"/>
          </w:tcPr>
          <w:p w14:paraId="1DC3F197" w14:textId="06A5F552" w:rsidR="00F3101E" w:rsidRPr="00B36EC5" w:rsidRDefault="00F3101E" w:rsidP="00F3101E">
            <w:pPr>
              <w:spacing w:before="0" w:line="259" w:lineRule="auto"/>
              <w:ind w:left="41"/>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1 937 407,35</w:t>
            </w:r>
          </w:p>
        </w:tc>
        <w:tc>
          <w:tcPr>
            <w:tcW w:w="845" w:type="dxa"/>
            <w:tcBorders>
              <w:top w:val="single" w:sz="8" w:space="0" w:color="000000"/>
              <w:left w:val="single" w:sz="4" w:space="0" w:color="000000"/>
              <w:bottom w:val="single" w:sz="4" w:space="0" w:color="000000"/>
              <w:right w:val="single" w:sz="8" w:space="0" w:color="000000"/>
            </w:tcBorders>
            <w:vAlign w:val="center"/>
          </w:tcPr>
          <w:p w14:paraId="0117F351" w14:textId="34628BCC" w:rsidR="00F3101E" w:rsidRPr="00B36EC5" w:rsidRDefault="00F3101E" w:rsidP="00F3101E">
            <w:pPr>
              <w:spacing w:before="0" w:line="259" w:lineRule="auto"/>
              <w:ind w:left="40"/>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98%</w:t>
            </w:r>
          </w:p>
        </w:tc>
        <w:tc>
          <w:tcPr>
            <w:tcW w:w="1139" w:type="dxa"/>
            <w:tcBorders>
              <w:top w:val="single" w:sz="8" w:space="0" w:color="000000"/>
              <w:left w:val="single" w:sz="8" w:space="0" w:color="000000"/>
              <w:bottom w:val="single" w:sz="4" w:space="0" w:color="000000"/>
              <w:right w:val="single" w:sz="4" w:space="0" w:color="000000"/>
            </w:tcBorders>
            <w:vAlign w:val="center"/>
          </w:tcPr>
          <w:p w14:paraId="0EDE2C84" w14:textId="7E848FBC" w:rsidR="00F3101E" w:rsidRPr="00B36EC5" w:rsidRDefault="00F3101E" w:rsidP="00F3101E">
            <w:pPr>
              <w:spacing w:before="0" w:line="259" w:lineRule="auto"/>
              <w:ind w:left="42"/>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1 979 074,00</w:t>
            </w:r>
          </w:p>
        </w:tc>
        <w:tc>
          <w:tcPr>
            <w:tcW w:w="846" w:type="dxa"/>
            <w:tcBorders>
              <w:top w:val="single" w:sz="8" w:space="0" w:color="000000"/>
              <w:left w:val="single" w:sz="4" w:space="0" w:color="000000"/>
              <w:bottom w:val="single" w:sz="4" w:space="0" w:color="000000"/>
              <w:right w:val="single" w:sz="8" w:space="0" w:color="000000"/>
            </w:tcBorders>
            <w:vAlign w:val="center"/>
          </w:tcPr>
          <w:p w14:paraId="7C5E7F5E" w14:textId="7C410C47" w:rsidR="00F3101E" w:rsidRPr="00B36EC5" w:rsidRDefault="00F3101E" w:rsidP="00F3101E">
            <w:pPr>
              <w:spacing w:before="0" w:line="259" w:lineRule="auto"/>
              <w:ind w:left="38"/>
              <w:jc w:val="center"/>
              <w:rPr>
                <w:rFonts w:ascii="Times New Roman" w:eastAsia="Calibri" w:hAnsi="Times New Roman" w:cs="Times New Roman"/>
                <w:color w:val="000000"/>
                <w:sz w:val="18"/>
                <w:szCs w:val="18"/>
              </w:rPr>
            </w:pPr>
            <w:r w:rsidRPr="00B36EC5">
              <w:rPr>
                <w:rFonts w:ascii="Times New Roman" w:hAnsi="Times New Roman" w:cs="Times New Roman"/>
                <w:color w:val="000000"/>
                <w:sz w:val="18"/>
                <w:szCs w:val="18"/>
              </w:rPr>
              <w:t>100%</w:t>
            </w:r>
          </w:p>
        </w:tc>
      </w:tr>
    </w:tbl>
    <w:p w14:paraId="2A633E20" w14:textId="77777777" w:rsidR="008A6251" w:rsidRPr="000836C4" w:rsidRDefault="008A6251" w:rsidP="008A6251">
      <w:pPr>
        <w:pStyle w:val="Nagwek1"/>
        <w:spacing w:line="276" w:lineRule="auto"/>
        <w:rPr>
          <w:rStyle w:val="Nagwek2Znak"/>
          <w:b w:val="0"/>
          <w:bCs/>
          <w:szCs w:val="32"/>
        </w:rPr>
      </w:pPr>
    </w:p>
    <w:p w14:paraId="1842C1EE" w14:textId="77777777" w:rsidR="004F2443" w:rsidRPr="004F2443" w:rsidRDefault="004F2443" w:rsidP="005722D1">
      <w:pPr>
        <w:spacing w:line="276" w:lineRule="auto"/>
      </w:pPr>
    </w:p>
    <w:sectPr w:rsidR="004F2443" w:rsidRPr="004F2443" w:rsidSect="00FC2329">
      <w:headerReference w:type="default" r:id="rId21"/>
      <w:footerReference w:type="default" r:id="rId22"/>
      <w:pgSz w:w="16838" w:h="11906" w:orient="landscape"/>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4A17B" w14:textId="77777777" w:rsidR="00183A56" w:rsidRDefault="00183A56" w:rsidP="005722D1">
      <w:pPr>
        <w:spacing w:before="0" w:after="0"/>
      </w:pPr>
      <w:r>
        <w:separator/>
      </w:r>
    </w:p>
  </w:endnote>
  <w:endnote w:type="continuationSeparator" w:id="0">
    <w:p w14:paraId="3E65E734" w14:textId="77777777" w:rsidR="00183A56" w:rsidRDefault="00183A56" w:rsidP="005722D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980841130"/>
      <w:docPartObj>
        <w:docPartGallery w:val="Page Numbers (Bottom of Page)"/>
        <w:docPartUnique/>
      </w:docPartObj>
    </w:sdtPr>
    <w:sdtEndPr>
      <w:rPr>
        <w:rFonts w:ascii="Times New Roman" w:hAnsi="Times New Roman" w:cs="Times New Roman"/>
        <w:sz w:val="22"/>
        <w:szCs w:val="22"/>
      </w:rPr>
    </w:sdtEndPr>
    <w:sdtContent>
      <w:p w14:paraId="0258F0B4" w14:textId="0A651438" w:rsidR="00EE52DE" w:rsidRPr="0055595E" w:rsidRDefault="00EE52DE">
        <w:pPr>
          <w:pStyle w:val="Stopka"/>
          <w:jc w:val="right"/>
          <w:rPr>
            <w:rFonts w:ascii="Times New Roman" w:eastAsiaTheme="majorEastAsia" w:hAnsi="Times New Roman" w:cs="Times New Roman"/>
          </w:rPr>
        </w:pPr>
        <w:r w:rsidRPr="0055595E">
          <w:rPr>
            <w:rFonts w:ascii="Times New Roman" w:eastAsiaTheme="majorEastAsia" w:hAnsi="Times New Roman" w:cs="Times New Roman"/>
          </w:rPr>
          <w:t xml:space="preserve">str. </w:t>
        </w:r>
        <w:r w:rsidRPr="0055595E">
          <w:rPr>
            <w:rFonts w:ascii="Times New Roman" w:eastAsiaTheme="minorEastAsia" w:hAnsi="Times New Roman" w:cs="Times New Roman"/>
          </w:rPr>
          <w:fldChar w:fldCharType="begin"/>
        </w:r>
        <w:r w:rsidRPr="0055595E">
          <w:rPr>
            <w:rFonts w:ascii="Times New Roman" w:hAnsi="Times New Roman" w:cs="Times New Roman"/>
          </w:rPr>
          <w:instrText>PAGE    \* MERGEFORMAT</w:instrText>
        </w:r>
        <w:r w:rsidRPr="0055595E">
          <w:rPr>
            <w:rFonts w:ascii="Times New Roman" w:eastAsiaTheme="minorEastAsia" w:hAnsi="Times New Roman" w:cs="Times New Roman"/>
          </w:rPr>
          <w:fldChar w:fldCharType="separate"/>
        </w:r>
        <w:r w:rsidRPr="0055595E">
          <w:rPr>
            <w:rFonts w:ascii="Times New Roman" w:eastAsiaTheme="majorEastAsia" w:hAnsi="Times New Roman" w:cs="Times New Roman"/>
          </w:rPr>
          <w:t>2</w:t>
        </w:r>
        <w:r w:rsidRPr="0055595E">
          <w:rPr>
            <w:rFonts w:ascii="Times New Roman" w:eastAsiaTheme="majorEastAsia" w:hAnsi="Times New Roman" w:cs="Times New Roman"/>
          </w:rPr>
          <w:fldChar w:fldCharType="end"/>
        </w:r>
      </w:p>
    </w:sdtContent>
  </w:sdt>
  <w:p w14:paraId="09B19F67" w14:textId="77777777" w:rsidR="00176EAC" w:rsidRDefault="00176EA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eastAsiaTheme="majorEastAsia" w:hAnsi="Times New Roman" w:cs="Times New Roman"/>
      </w:rPr>
      <w:id w:val="953912173"/>
      <w:docPartObj>
        <w:docPartGallery w:val="Page Numbers (Bottom of Page)"/>
        <w:docPartUnique/>
      </w:docPartObj>
    </w:sdtPr>
    <w:sdtContent>
      <w:p w14:paraId="7F332E95" w14:textId="442A0E29" w:rsidR="00B562E0" w:rsidRPr="00B562E0" w:rsidRDefault="00B562E0">
        <w:pPr>
          <w:pStyle w:val="Stopka"/>
          <w:jc w:val="right"/>
          <w:rPr>
            <w:rFonts w:ascii="Times New Roman" w:eastAsiaTheme="majorEastAsia" w:hAnsi="Times New Roman" w:cs="Times New Roman"/>
          </w:rPr>
        </w:pPr>
        <w:r w:rsidRPr="00B562E0">
          <w:rPr>
            <w:rFonts w:ascii="Times New Roman" w:eastAsiaTheme="majorEastAsia" w:hAnsi="Times New Roman" w:cs="Times New Roman"/>
          </w:rPr>
          <w:t xml:space="preserve">str. </w:t>
        </w:r>
        <w:r w:rsidRPr="00B562E0">
          <w:rPr>
            <w:rFonts w:ascii="Times New Roman" w:eastAsiaTheme="minorEastAsia" w:hAnsi="Times New Roman" w:cs="Times New Roman"/>
          </w:rPr>
          <w:fldChar w:fldCharType="begin"/>
        </w:r>
        <w:r w:rsidRPr="00B562E0">
          <w:rPr>
            <w:rFonts w:ascii="Times New Roman" w:hAnsi="Times New Roman" w:cs="Times New Roman"/>
          </w:rPr>
          <w:instrText>PAGE    \* MERGEFORMAT</w:instrText>
        </w:r>
        <w:r w:rsidRPr="00B562E0">
          <w:rPr>
            <w:rFonts w:ascii="Times New Roman" w:eastAsiaTheme="minorEastAsia" w:hAnsi="Times New Roman" w:cs="Times New Roman"/>
          </w:rPr>
          <w:fldChar w:fldCharType="separate"/>
        </w:r>
        <w:r w:rsidRPr="00B562E0">
          <w:rPr>
            <w:rFonts w:ascii="Times New Roman" w:eastAsiaTheme="majorEastAsia" w:hAnsi="Times New Roman" w:cs="Times New Roman"/>
          </w:rPr>
          <w:t>2</w:t>
        </w:r>
        <w:r w:rsidRPr="00B562E0">
          <w:rPr>
            <w:rFonts w:ascii="Times New Roman" w:eastAsiaTheme="majorEastAsia" w:hAnsi="Times New Roman" w:cs="Times New Roman"/>
          </w:rPr>
          <w:fldChar w:fldCharType="end"/>
        </w:r>
      </w:p>
    </w:sdtContent>
  </w:sdt>
  <w:p w14:paraId="54CF074B" w14:textId="7C94651B" w:rsidR="00837773" w:rsidRDefault="0083777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eastAsiaTheme="majorEastAsia" w:hAnsi="Times New Roman" w:cs="Times New Roman"/>
      </w:rPr>
      <w:id w:val="2019504735"/>
      <w:docPartObj>
        <w:docPartGallery w:val="Page Numbers (Bottom of Page)"/>
        <w:docPartUnique/>
      </w:docPartObj>
    </w:sdtPr>
    <w:sdtContent>
      <w:p w14:paraId="28D6C736" w14:textId="5A8F07ED" w:rsidR="00B562E0" w:rsidRPr="00B562E0" w:rsidRDefault="00B562E0">
        <w:pPr>
          <w:pStyle w:val="Stopka"/>
          <w:jc w:val="right"/>
          <w:rPr>
            <w:rFonts w:ascii="Times New Roman" w:eastAsiaTheme="majorEastAsia" w:hAnsi="Times New Roman" w:cs="Times New Roman"/>
          </w:rPr>
        </w:pPr>
        <w:r w:rsidRPr="00B562E0">
          <w:rPr>
            <w:rFonts w:ascii="Times New Roman" w:eastAsiaTheme="majorEastAsia" w:hAnsi="Times New Roman" w:cs="Times New Roman"/>
          </w:rPr>
          <w:t xml:space="preserve">str. </w:t>
        </w:r>
        <w:r w:rsidRPr="00B562E0">
          <w:rPr>
            <w:rFonts w:ascii="Times New Roman" w:eastAsiaTheme="minorEastAsia" w:hAnsi="Times New Roman" w:cs="Times New Roman"/>
          </w:rPr>
          <w:fldChar w:fldCharType="begin"/>
        </w:r>
        <w:r w:rsidRPr="00B562E0">
          <w:rPr>
            <w:rFonts w:ascii="Times New Roman" w:hAnsi="Times New Roman" w:cs="Times New Roman"/>
          </w:rPr>
          <w:instrText>PAGE    \* MERGEFORMAT</w:instrText>
        </w:r>
        <w:r w:rsidRPr="00B562E0">
          <w:rPr>
            <w:rFonts w:ascii="Times New Roman" w:eastAsiaTheme="minorEastAsia" w:hAnsi="Times New Roman" w:cs="Times New Roman"/>
          </w:rPr>
          <w:fldChar w:fldCharType="separate"/>
        </w:r>
        <w:r w:rsidRPr="00B562E0">
          <w:rPr>
            <w:rFonts w:ascii="Times New Roman" w:eastAsiaTheme="majorEastAsia" w:hAnsi="Times New Roman" w:cs="Times New Roman"/>
          </w:rPr>
          <w:t>2</w:t>
        </w:r>
        <w:r w:rsidRPr="00B562E0">
          <w:rPr>
            <w:rFonts w:ascii="Times New Roman" w:eastAsiaTheme="majorEastAsia" w:hAnsi="Times New Roman" w:cs="Times New Roman"/>
          </w:rPr>
          <w:fldChar w:fldCharType="end"/>
        </w:r>
      </w:p>
    </w:sdtContent>
  </w:sdt>
  <w:p w14:paraId="46EBD8D5" w14:textId="77777777" w:rsidR="00837773" w:rsidRDefault="0083777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eastAsiaTheme="majorEastAsia" w:hAnsi="Times New Roman" w:cs="Times New Roman"/>
      </w:rPr>
      <w:id w:val="43181642"/>
      <w:docPartObj>
        <w:docPartGallery w:val="Page Numbers (Bottom of Page)"/>
        <w:docPartUnique/>
      </w:docPartObj>
    </w:sdtPr>
    <w:sdtContent>
      <w:p w14:paraId="4615A692" w14:textId="6D6CC833" w:rsidR="00B562E0" w:rsidRPr="00B562E0" w:rsidRDefault="00B562E0">
        <w:pPr>
          <w:pStyle w:val="Stopka"/>
          <w:jc w:val="right"/>
          <w:rPr>
            <w:rFonts w:ascii="Times New Roman" w:eastAsiaTheme="majorEastAsia" w:hAnsi="Times New Roman" w:cs="Times New Roman"/>
          </w:rPr>
        </w:pPr>
        <w:r w:rsidRPr="00B562E0">
          <w:rPr>
            <w:rFonts w:ascii="Times New Roman" w:eastAsiaTheme="majorEastAsia" w:hAnsi="Times New Roman" w:cs="Times New Roman"/>
          </w:rPr>
          <w:t xml:space="preserve">str. </w:t>
        </w:r>
        <w:r w:rsidRPr="00B562E0">
          <w:rPr>
            <w:rFonts w:ascii="Times New Roman" w:eastAsiaTheme="minorEastAsia" w:hAnsi="Times New Roman" w:cs="Times New Roman"/>
          </w:rPr>
          <w:fldChar w:fldCharType="begin"/>
        </w:r>
        <w:r w:rsidRPr="00B562E0">
          <w:rPr>
            <w:rFonts w:ascii="Times New Roman" w:hAnsi="Times New Roman" w:cs="Times New Roman"/>
          </w:rPr>
          <w:instrText>PAGE    \* MERGEFORMAT</w:instrText>
        </w:r>
        <w:r w:rsidRPr="00B562E0">
          <w:rPr>
            <w:rFonts w:ascii="Times New Roman" w:eastAsiaTheme="minorEastAsia" w:hAnsi="Times New Roman" w:cs="Times New Roman"/>
          </w:rPr>
          <w:fldChar w:fldCharType="separate"/>
        </w:r>
        <w:r w:rsidRPr="00B562E0">
          <w:rPr>
            <w:rFonts w:ascii="Times New Roman" w:eastAsiaTheme="majorEastAsia" w:hAnsi="Times New Roman" w:cs="Times New Roman"/>
          </w:rPr>
          <w:t>2</w:t>
        </w:r>
        <w:r w:rsidRPr="00B562E0">
          <w:rPr>
            <w:rFonts w:ascii="Times New Roman" w:eastAsiaTheme="majorEastAsia" w:hAnsi="Times New Roman" w:cs="Times New Roman"/>
          </w:rPr>
          <w:fldChar w:fldCharType="end"/>
        </w:r>
      </w:p>
    </w:sdtContent>
  </w:sdt>
  <w:p w14:paraId="52B6159D" w14:textId="77777777" w:rsidR="00837773" w:rsidRDefault="0083777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B6D72" w14:textId="77777777" w:rsidR="00183A56" w:rsidRDefault="00183A56" w:rsidP="005722D1">
      <w:pPr>
        <w:spacing w:before="0" w:after="0"/>
      </w:pPr>
      <w:r>
        <w:separator/>
      </w:r>
    </w:p>
  </w:footnote>
  <w:footnote w:type="continuationSeparator" w:id="0">
    <w:p w14:paraId="61BAD2F6" w14:textId="77777777" w:rsidR="00183A56" w:rsidRDefault="00183A56" w:rsidP="005722D1">
      <w:pPr>
        <w:spacing w:before="0" w:after="0"/>
      </w:pPr>
      <w:r>
        <w:continuationSeparator/>
      </w:r>
    </w:p>
  </w:footnote>
  <w:footnote w:id="1">
    <w:p w14:paraId="02F5BA6A" w14:textId="46CC974D" w:rsidR="007E4C1D" w:rsidRDefault="007E4C1D" w:rsidP="007E4C1D">
      <w:pPr>
        <w:pStyle w:val="Tekstprzypisudolnego"/>
      </w:pPr>
      <w:r>
        <w:rPr>
          <w:rStyle w:val="Odwoanieprzypisudolnego"/>
        </w:rPr>
        <w:footnoteRef/>
      </w:r>
      <w:r>
        <w:t xml:space="preserve"> GUS Raport 2021, Polska na drodze zrównoważonego rozwoju, Inkluzywny wzrost gospodarczy</w:t>
      </w:r>
    </w:p>
  </w:footnote>
  <w:footnote w:id="2">
    <w:p w14:paraId="4DA408F5" w14:textId="45C83E78" w:rsidR="00583C71" w:rsidRDefault="00583C71">
      <w:pPr>
        <w:pStyle w:val="Tekstprzypisudolnego"/>
      </w:pPr>
      <w:bookmarkStart w:id="4" w:name="_Hlk136962629"/>
      <w:r>
        <w:rPr>
          <w:rStyle w:val="Odwoanieprzypisudolnego"/>
        </w:rPr>
        <w:footnoteRef/>
      </w:r>
      <w:r>
        <w:t xml:space="preserve"> </w:t>
      </w:r>
      <w:r w:rsidRPr="00583C71">
        <w:t>GUS Raport 2021, Polska na drodze zrównoważonego rozwoju, Inkluzywny wzrost gospodarczy</w:t>
      </w:r>
      <w:bookmarkEnd w:id="4"/>
    </w:p>
  </w:footnote>
  <w:footnote w:id="3">
    <w:p w14:paraId="1C58C486" w14:textId="6B842667" w:rsidR="00A32E09" w:rsidRDefault="00A32E09">
      <w:pPr>
        <w:pStyle w:val="Tekstprzypisudolnego"/>
      </w:pPr>
      <w:r>
        <w:rPr>
          <w:rStyle w:val="Odwoanieprzypisudolnego"/>
        </w:rPr>
        <w:footnoteRef/>
      </w:r>
      <w:r>
        <w:t xml:space="preserve"> </w:t>
      </w:r>
      <w:r w:rsidRPr="00A32E09">
        <w:t>https://niepelnosprawni.gov.pl/p,80,rynek-pracy</w:t>
      </w:r>
    </w:p>
  </w:footnote>
  <w:footnote w:id="4">
    <w:p w14:paraId="337036AE" w14:textId="21DBC6E4" w:rsidR="003902B9" w:rsidRDefault="003902B9" w:rsidP="003902B9">
      <w:pPr>
        <w:pStyle w:val="Tekstprzypisudolnego"/>
      </w:pPr>
      <w:r>
        <w:rPr>
          <w:rStyle w:val="Odwoanieprzypisudolnego"/>
        </w:rPr>
        <w:footnoteRef/>
      </w:r>
      <w:r>
        <w:t xml:space="preserve"> Barczyński A., Radecki R., Raport z badań. Identyfikacja przyczyn niskiej aktywności zawodowej osób niepełnosprawnych, Warszawa 2008.</w:t>
      </w:r>
    </w:p>
  </w:footnote>
  <w:footnote w:id="5">
    <w:p w14:paraId="3A0D4116" w14:textId="1D80BA4F" w:rsidR="00E95B34" w:rsidRDefault="00E95B34">
      <w:pPr>
        <w:pStyle w:val="Tekstprzypisudolnego"/>
      </w:pPr>
      <w:r>
        <w:rPr>
          <w:rStyle w:val="Odwoanieprzypisudolnego"/>
        </w:rPr>
        <w:footnoteRef/>
      </w:r>
      <w:r>
        <w:t xml:space="preserve"> Strategia Rozwoju Województwa – Podkarpackie 2030</w:t>
      </w:r>
    </w:p>
  </w:footnote>
  <w:footnote w:id="6">
    <w:p w14:paraId="316E21D3" w14:textId="79F4FD3D" w:rsidR="004F0ED4" w:rsidRDefault="004F0ED4" w:rsidP="004F0ED4">
      <w:pPr>
        <w:pStyle w:val="Tekstprzypisudolnego"/>
      </w:pPr>
      <w:bookmarkStart w:id="5" w:name="_Hlk136962600"/>
      <w:r>
        <w:rPr>
          <w:rStyle w:val="Odwoanieprzypisudolnego"/>
        </w:rPr>
        <w:footnoteRef/>
      </w:r>
      <w:r>
        <w:t xml:space="preserve"> Polska Wieś 2020, Raport o stanie wsi, rozdział 7- Ubóstwo wiejskie. Ewolucja zjawiska, jego przyczyny, formy i przestrzenne zróżnicowanie – Sławomir Kalinowski</w:t>
      </w:r>
      <w:bookmarkEnd w:id="5"/>
    </w:p>
  </w:footnote>
  <w:footnote w:id="7">
    <w:p w14:paraId="493AF988" w14:textId="4E47D0C9" w:rsidR="00553ECB" w:rsidRDefault="00553ECB">
      <w:pPr>
        <w:pStyle w:val="Tekstprzypisudolnego"/>
      </w:pPr>
      <w:r>
        <w:rPr>
          <w:rStyle w:val="Odwoanieprzypisudolnego"/>
        </w:rPr>
        <w:footnoteRef/>
      </w:r>
      <w:r>
        <w:t xml:space="preserve"> Portal Rejestrów Sądowych – www.wyszukiwarka-krs.ms.gov.pl</w:t>
      </w:r>
    </w:p>
  </w:footnote>
  <w:footnote w:id="8">
    <w:p w14:paraId="160EE905" w14:textId="5E4DB87E" w:rsidR="0056149C" w:rsidRDefault="0056149C">
      <w:pPr>
        <w:pStyle w:val="Tekstprzypisudolnego"/>
      </w:pPr>
      <w:r>
        <w:rPr>
          <w:rStyle w:val="Odwoanieprzypisudolnego"/>
        </w:rPr>
        <w:footnoteRef/>
      </w:r>
      <w:r>
        <w:t xml:space="preserve"> GUS Bank Danych Lokalnych</w:t>
      </w:r>
    </w:p>
  </w:footnote>
  <w:footnote w:id="9">
    <w:p w14:paraId="7111951D" w14:textId="5C838E3F" w:rsidR="00DC4BA9" w:rsidRDefault="00DC4BA9">
      <w:pPr>
        <w:pStyle w:val="Tekstprzypisudolnego"/>
      </w:pPr>
      <w:r>
        <w:rPr>
          <w:rStyle w:val="Odwoanieprzypisudolnego"/>
        </w:rPr>
        <w:footnoteRef/>
      </w:r>
      <w:r>
        <w:t xml:space="preserve"> Plan Strategiczny Wspólnej Polityki Rolnej na lata 2023-2027, str. 32</w:t>
      </w:r>
    </w:p>
  </w:footnote>
  <w:footnote w:id="10">
    <w:p w14:paraId="5BDB684E" w14:textId="79E3A3ED" w:rsidR="005F4D13" w:rsidRDefault="005F4D13">
      <w:pPr>
        <w:pStyle w:val="Tekstprzypisudolnego"/>
      </w:pPr>
      <w:r>
        <w:rPr>
          <w:rStyle w:val="Odwoanieprzypisudolnego"/>
        </w:rPr>
        <w:footnoteRef/>
      </w:r>
      <w:r>
        <w:t xml:space="preserve"> </w:t>
      </w:r>
      <w:r w:rsidRPr="005F4D13">
        <w:t>https://rsi.podkarpackie.pl/wp-content/uploads/2022/01/Strategia-RSI-WP-2021-2030_PL_WCAG.pdf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78325" w14:textId="77777777" w:rsidR="00837773" w:rsidRDefault="0083777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2A8F3" w14:textId="77777777" w:rsidR="00837773" w:rsidRDefault="0083777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BA81B" w14:textId="77777777" w:rsidR="00837773" w:rsidRDefault="0083777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84470"/>
    <w:multiLevelType w:val="hybridMultilevel"/>
    <w:tmpl w:val="675CD4DA"/>
    <w:lvl w:ilvl="0" w:tplc="E0361D5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8E6002"/>
    <w:multiLevelType w:val="hybridMultilevel"/>
    <w:tmpl w:val="7E8AF462"/>
    <w:lvl w:ilvl="0" w:tplc="753287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32CB5"/>
    <w:multiLevelType w:val="hybridMultilevel"/>
    <w:tmpl w:val="BCF211C4"/>
    <w:lvl w:ilvl="0" w:tplc="04150001">
      <w:start w:val="1"/>
      <w:numFmt w:val="bullet"/>
      <w:lvlText w:val=""/>
      <w:lvlJc w:val="left"/>
      <w:pPr>
        <w:ind w:left="720" w:hanging="360"/>
      </w:pPr>
      <w:rPr>
        <w:rFonts w:ascii="Symbol" w:hAnsi="Symbol" w:hint="default"/>
      </w:rPr>
    </w:lvl>
    <w:lvl w:ilvl="1" w:tplc="F03010C0">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622C36"/>
    <w:multiLevelType w:val="hybridMultilevel"/>
    <w:tmpl w:val="9746F4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EB3820"/>
    <w:multiLevelType w:val="hybridMultilevel"/>
    <w:tmpl w:val="E4C014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F37B01"/>
    <w:multiLevelType w:val="hybridMultilevel"/>
    <w:tmpl w:val="2466AD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A3D3E"/>
    <w:multiLevelType w:val="hybridMultilevel"/>
    <w:tmpl w:val="5FF823EE"/>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2B64F1"/>
    <w:multiLevelType w:val="multilevel"/>
    <w:tmpl w:val="9450454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BB6DC1"/>
    <w:multiLevelType w:val="hybridMultilevel"/>
    <w:tmpl w:val="9E546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1B5C5C"/>
    <w:multiLevelType w:val="hybridMultilevel"/>
    <w:tmpl w:val="5A9A261C"/>
    <w:lvl w:ilvl="0" w:tplc="0F80E72E">
      <w:start w:val="1"/>
      <w:numFmt w:val="upperRoman"/>
      <w:lvlText w:val="%1."/>
      <w:lvlJc w:val="left"/>
      <w:pPr>
        <w:ind w:left="1080" w:hanging="720"/>
      </w:pPr>
      <w:rPr>
        <w:rFonts w:hint="default"/>
      </w:rPr>
    </w:lvl>
    <w:lvl w:ilvl="1" w:tplc="5C1E51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7D0A4F"/>
    <w:multiLevelType w:val="multilevel"/>
    <w:tmpl w:val="21EEF9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4AE0010"/>
    <w:multiLevelType w:val="hybridMultilevel"/>
    <w:tmpl w:val="10E0A76A"/>
    <w:lvl w:ilvl="0" w:tplc="0415000F">
      <w:start w:val="1"/>
      <w:numFmt w:val="decimal"/>
      <w:lvlText w:val="%1."/>
      <w:lvlJc w:val="left"/>
      <w:pPr>
        <w:ind w:left="720" w:hanging="360"/>
      </w:pPr>
      <w:rPr>
        <w:rFonts w:hint="default"/>
      </w:rPr>
    </w:lvl>
    <w:lvl w:ilvl="1" w:tplc="394CA00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F4485D"/>
    <w:multiLevelType w:val="hybridMultilevel"/>
    <w:tmpl w:val="08F055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79E3100"/>
    <w:multiLevelType w:val="hybridMultilevel"/>
    <w:tmpl w:val="20E6793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D5544B"/>
    <w:multiLevelType w:val="hybridMultilevel"/>
    <w:tmpl w:val="73143EDE"/>
    <w:lvl w:ilvl="0" w:tplc="62FA7A7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FD27FA"/>
    <w:multiLevelType w:val="hybridMultilevel"/>
    <w:tmpl w:val="C208268E"/>
    <w:lvl w:ilvl="0" w:tplc="0415000F">
      <w:start w:val="1"/>
      <w:numFmt w:val="decimal"/>
      <w:lvlText w:val="%1."/>
      <w:lvlJc w:val="left"/>
      <w:pPr>
        <w:ind w:left="720" w:hanging="360"/>
      </w:pPr>
      <w:rPr>
        <w:rFonts w:hint="default"/>
      </w:rPr>
    </w:lvl>
    <w:lvl w:ilvl="1" w:tplc="9CC6D78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63538A"/>
    <w:multiLevelType w:val="hybridMultilevel"/>
    <w:tmpl w:val="27C28EFC"/>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C5634FD"/>
    <w:multiLevelType w:val="hybridMultilevel"/>
    <w:tmpl w:val="604839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C7039DF"/>
    <w:multiLevelType w:val="hybridMultilevel"/>
    <w:tmpl w:val="F2D0979A"/>
    <w:lvl w:ilvl="0" w:tplc="759EBC1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D42DF4"/>
    <w:multiLevelType w:val="hybridMultilevel"/>
    <w:tmpl w:val="6644C202"/>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52231C3"/>
    <w:multiLevelType w:val="hybridMultilevel"/>
    <w:tmpl w:val="A790E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5C6239"/>
    <w:multiLevelType w:val="hybridMultilevel"/>
    <w:tmpl w:val="BC8CDA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CE03E5F"/>
    <w:multiLevelType w:val="hybridMultilevel"/>
    <w:tmpl w:val="BAC8FD78"/>
    <w:lvl w:ilvl="0" w:tplc="62FA7A7A">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EA1025D"/>
    <w:multiLevelType w:val="hybridMultilevel"/>
    <w:tmpl w:val="C3E4A67E"/>
    <w:lvl w:ilvl="0" w:tplc="A662839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2ED1570B"/>
    <w:multiLevelType w:val="hybridMultilevel"/>
    <w:tmpl w:val="F790DD22"/>
    <w:lvl w:ilvl="0" w:tplc="759EBC1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FD2391E"/>
    <w:multiLevelType w:val="hybridMultilevel"/>
    <w:tmpl w:val="9048A3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3493C09"/>
    <w:multiLevelType w:val="hybridMultilevel"/>
    <w:tmpl w:val="C94E27E2"/>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8164A8"/>
    <w:multiLevelType w:val="hybridMultilevel"/>
    <w:tmpl w:val="ABE62E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9B41FA"/>
    <w:multiLevelType w:val="hybridMultilevel"/>
    <w:tmpl w:val="5E322CD4"/>
    <w:lvl w:ilvl="0" w:tplc="1B7CD2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C7E62B8"/>
    <w:multiLevelType w:val="hybridMultilevel"/>
    <w:tmpl w:val="FA0A1F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26816"/>
    <w:multiLevelType w:val="hybridMultilevel"/>
    <w:tmpl w:val="CC4867C4"/>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E741E21"/>
    <w:multiLevelType w:val="hybridMultilevel"/>
    <w:tmpl w:val="F93659BE"/>
    <w:lvl w:ilvl="0" w:tplc="759EBC1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F450B6D"/>
    <w:multiLevelType w:val="hybridMultilevel"/>
    <w:tmpl w:val="31B66F44"/>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1DB3F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467535D"/>
    <w:multiLevelType w:val="hybridMultilevel"/>
    <w:tmpl w:val="99EEC018"/>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4E26432"/>
    <w:multiLevelType w:val="hybridMultilevel"/>
    <w:tmpl w:val="23F6F716"/>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68A6DF9"/>
    <w:multiLevelType w:val="hybridMultilevel"/>
    <w:tmpl w:val="DD2EE4C4"/>
    <w:lvl w:ilvl="0" w:tplc="04150011">
      <w:start w:val="1"/>
      <w:numFmt w:val="decimal"/>
      <w:lvlText w:val="%1)"/>
      <w:lvlJc w:val="left"/>
      <w:pPr>
        <w:ind w:left="720" w:hanging="360"/>
      </w:pPr>
    </w:lvl>
    <w:lvl w:ilvl="1" w:tplc="C49290B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6CB29A4"/>
    <w:multiLevelType w:val="hybridMultilevel"/>
    <w:tmpl w:val="7CDC8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87C7FD1"/>
    <w:multiLevelType w:val="hybridMultilevel"/>
    <w:tmpl w:val="9524FE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D521503"/>
    <w:multiLevelType w:val="hybridMultilevel"/>
    <w:tmpl w:val="7B4ECEEE"/>
    <w:lvl w:ilvl="0" w:tplc="0415000F">
      <w:start w:val="1"/>
      <w:numFmt w:val="decimal"/>
      <w:lvlText w:val="%1."/>
      <w:lvlJc w:val="left"/>
      <w:pPr>
        <w:ind w:left="720" w:hanging="360"/>
      </w:pPr>
      <w:rPr>
        <w:rFonts w:hint="default"/>
      </w:rPr>
    </w:lvl>
    <w:lvl w:ilvl="1" w:tplc="29DE931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EC51A74"/>
    <w:multiLevelType w:val="hybridMultilevel"/>
    <w:tmpl w:val="2E2C9A18"/>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5D479AC"/>
    <w:multiLevelType w:val="hybridMultilevel"/>
    <w:tmpl w:val="B86A5ABA"/>
    <w:lvl w:ilvl="0" w:tplc="28FE18D2">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70D5898"/>
    <w:multiLevelType w:val="hybridMultilevel"/>
    <w:tmpl w:val="32B481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7C27D8C"/>
    <w:multiLevelType w:val="hybridMultilevel"/>
    <w:tmpl w:val="7322520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94F6FAC"/>
    <w:multiLevelType w:val="hybridMultilevel"/>
    <w:tmpl w:val="E8CEC3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A2171AD"/>
    <w:multiLevelType w:val="hybridMultilevel"/>
    <w:tmpl w:val="62E68E2E"/>
    <w:lvl w:ilvl="0" w:tplc="0415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A3F60EF"/>
    <w:multiLevelType w:val="hybridMultilevel"/>
    <w:tmpl w:val="FD4AC6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0343FB"/>
    <w:multiLevelType w:val="hybridMultilevel"/>
    <w:tmpl w:val="63E26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CCE1555"/>
    <w:multiLevelType w:val="hybridMultilevel"/>
    <w:tmpl w:val="7772EBA4"/>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D7B7AE0"/>
    <w:multiLevelType w:val="hybridMultilevel"/>
    <w:tmpl w:val="901ADC80"/>
    <w:lvl w:ilvl="0" w:tplc="C49290B0">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F754447"/>
    <w:multiLevelType w:val="hybridMultilevel"/>
    <w:tmpl w:val="40A67A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17063A5"/>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1B105EE"/>
    <w:multiLevelType w:val="multilevel"/>
    <w:tmpl w:val="1B6AF22E"/>
    <w:lvl w:ilvl="0">
      <w:start w:val="1"/>
      <w:numFmt w:val="upperRoman"/>
      <w:lvlText w:val="%1."/>
      <w:lvlJc w:val="left"/>
      <w:pPr>
        <w:ind w:left="1080" w:hanging="720"/>
      </w:pPr>
      <w:rPr>
        <w:rFonts w:hint="default"/>
      </w:r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657B7304"/>
    <w:multiLevelType w:val="hybridMultilevel"/>
    <w:tmpl w:val="3E64E7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62F6521"/>
    <w:multiLevelType w:val="hybridMultilevel"/>
    <w:tmpl w:val="E360871A"/>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6D672CA"/>
    <w:multiLevelType w:val="hybridMultilevel"/>
    <w:tmpl w:val="E8C67D12"/>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9E000D8"/>
    <w:multiLevelType w:val="hybridMultilevel"/>
    <w:tmpl w:val="29F273C4"/>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BEC0835"/>
    <w:multiLevelType w:val="hybridMultilevel"/>
    <w:tmpl w:val="0E2CFD68"/>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DD250BB"/>
    <w:multiLevelType w:val="hybridMultilevel"/>
    <w:tmpl w:val="CD42D288"/>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EE63B24"/>
    <w:multiLevelType w:val="hybridMultilevel"/>
    <w:tmpl w:val="7AA211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EF449F2"/>
    <w:multiLevelType w:val="hybridMultilevel"/>
    <w:tmpl w:val="3E5EEA92"/>
    <w:lvl w:ilvl="0" w:tplc="753287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F142E79"/>
    <w:multiLevelType w:val="hybridMultilevel"/>
    <w:tmpl w:val="1B46CA86"/>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01B1BD6"/>
    <w:multiLevelType w:val="hybridMultilevel"/>
    <w:tmpl w:val="21E0D5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17908FA"/>
    <w:multiLevelType w:val="hybridMultilevel"/>
    <w:tmpl w:val="330CA7BA"/>
    <w:lvl w:ilvl="0" w:tplc="A6628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3B002AB"/>
    <w:multiLevelType w:val="hybridMultilevel"/>
    <w:tmpl w:val="DE3A061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A3C10F3"/>
    <w:multiLevelType w:val="hybridMultilevel"/>
    <w:tmpl w:val="ECD64F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9100327">
    <w:abstractNumId w:val="46"/>
  </w:num>
  <w:num w:numId="2" w16cid:durableId="754059409">
    <w:abstractNumId w:val="33"/>
  </w:num>
  <w:num w:numId="3" w16cid:durableId="1879050534">
    <w:abstractNumId w:val="20"/>
  </w:num>
  <w:num w:numId="4" w16cid:durableId="1848250322">
    <w:abstractNumId w:val="39"/>
  </w:num>
  <w:num w:numId="5" w16cid:durableId="1584948771">
    <w:abstractNumId w:val="38"/>
  </w:num>
  <w:num w:numId="6" w16cid:durableId="2110731137">
    <w:abstractNumId w:val="62"/>
  </w:num>
  <w:num w:numId="7" w16cid:durableId="1372143738">
    <w:abstractNumId w:val="43"/>
  </w:num>
  <w:num w:numId="8" w16cid:durableId="1906984824">
    <w:abstractNumId w:val="9"/>
  </w:num>
  <w:num w:numId="9" w16cid:durableId="2143689933">
    <w:abstractNumId w:val="41"/>
  </w:num>
  <w:num w:numId="10" w16cid:durableId="1676345553">
    <w:abstractNumId w:val="5"/>
  </w:num>
  <w:num w:numId="11" w16cid:durableId="1224367679">
    <w:abstractNumId w:val="64"/>
  </w:num>
  <w:num w:numId="12" w16cid:durableId="715350019">
    <w:abstractNumId w:val="2"/>
  </w:num>
  <w:num w:numId="13" w16cid:durableId="273706695">
    <w:abstractNumId w:val="7"/>
  </w:num>
  <w:num w:numId="14" w16cid:durableId="2100758948">
    <w:abstractNumId w:val="52"/>
  </w:num>
  <w:num w:numId="15" w16cid:durableId="1540817929">
    <w:abstractNumId w:val="0"/>
  </w:num>
  <w:num w:numId="16" w16cid:durableId="1307970759">
    <w:abstractNumId w:val="60"/>
  </w:num>
  <w:num w:numId="17" w16cid:durableId="589510778">
    <w:abstractNumId w:val="10"/>
  </w:num>
  <w:num w:numId="18" w16cid:durableId="1627421835">
    <w:abstractNumId w:val="36"/>
  </w:num>
  <w:num w:numId="19" w16cid:durableId="944073720">
    <w:abstractNumId w:val="53"/>
  </w:num>
  <w:num w:numId="20" w16cid:durableId="1165822874">
    <w:abstractNumId w:val="22"/>
  </w:num>
  <w:num w:numId="21" w16cid:durableId="2028361725">
    <w:abstractNumId w:val="37"/>
  </w:num>
  <w:num w:numId="22" w16cid:durableId="1212157039">
    <w:abstractNumId w:val="14"/>
  </w:num>
  <w:num w:numId="23" w16cid:durableId="1953512132">
    <w:abstractNumId w:val="15"/>
  </w:num>
  <w:num w:numId="24" w16cid:durableId="813906790">
    <w:abstractNumId w:val="12"/>
  </w:num>
  <w:num w:numId="25" w16cid:durableId="1053427481">
    <w:abstractNumId w:val="51"/>
  </w:num>
  <w:num w:numId="26" w16cid:durableId="1738438665">
    <w:abstractNumId w:val="27"/>
  </w:num>
  <w:num w:numId="27" w16cid:durableId="538325055">
    <w:abstractNumId w:val="11"/>
  </w:num>
  <w:num w:numId="28" w16cid:durableId="1790902279">
    <w:abstractNumId w:val="34"/>
  </w:num>
  <w:num w:numId="29" w16cid:durableId="507213945">
    <w:abstractNumId w:val="6"/>
  </w:num>
  <w:num w:numId="30" w16cid:durableId="934902513">
    <w:abstractNumId w:val="35"/>
  </w:num>
  <w:num w:numId="31" w16cid:durableId="1420256425">
    <w:abstractNumId w:val="58"/>
  </w:num>
  <w:num w:numId="32" w16cid:durableId="492179576">
    <w:abstractNumId w:val="57"/>
  </w:num>
  <w:num w:numId="33" w16cid:durableId="516769286">
    <w:abstractNumId w:val="19"/>
  </w:num>
  <w:num w:numId="34" w16cid:durableId="489950937">
    <w:abstractNumId w:val="47"/>
  </w:num>
  <w:num w:numId="35" w16cid:durableId="502547359">
    <w:abstractNumId w:val="56"/>
  </w:num>
  <w:num w:numId="36" w16cid:durableId="2119055502">
    <w:abstractNumId w:val="61"/>
  </w:num>
  <w:num w:numId="37" w16cid:durableId="263075375">
    <w:abstractNumId w:val="63"/>
  </w:num>
  <w:num w:numId="38" w16cid:durableId="1270745449">
    <w:abstractNumId w:val="23"/>
  </w:num>
  <w:num w:numId="39" w16cid:durableId="226384744">
    <w:abstractNumId w:val="65"/>
  </w:num>
  <w:num w:numId="40" w16cid:durableId="76560139">
    <w:abstractNumId w:val="54"/>
  </w:num>
  <w:num w:numId="41" w16cid:durableId="955867881">
    <w:abstractNumId w:val="32"/>
  </w:num>
  <w:num w:numId="42" w16cid:durableId="594367457">
    <w:abstractNumId w:val="26"/>
  </w:num>
  <w:num w:numId="43" w16cid:durableId="1437092366">
    <w:abstractNumId w:val="3"/>
  </w:num>
  <w:num w:numId="44" w16cid:durableId="1349406648">
    <w:abstractNumId w:val="16"/>
  </w:num>
  <w:num w:numId="45" w16cid:durableId="77210878">
    <w:abstractNumId w:val="40"/>
  </w:num>
  <w:num w:numId="46" w16cid:durableId="1036352425">
    <w:abstractNumId w:val="55"/>
  </w:num>
  <w:num w:numId="47" w16cid:durableId="1162357043">
    <w:abstractNumId w:val="30"/>
  </w:num>
  <w:num w:numId="48" w16cid:durableId="1039819953">
    <w:abstractNumId w:val="18"/>
  </w:num>
  <w:num w:numId="49" w16cid:durableId="1271662826">
    <w:abstractNumId w:val="24"/>
  </w:num>
  <w:num w:numId="50" w16cid:durableId="1650401117">
    <w:abstractNumId w:val="50"/>
  </w:num>
  <w:num w:numId="51" w16cid:durableId="546530257">
    <w:abstractNumId w:val="8"/>
  </w:num>
  <w:num w:numId="52" w16cid:durableId="2045446932">
    <w:abstractNumId w:val="21"/>
  </w:num>
  <w:num w:numId="53" w16cid:durableId="1491628776">
    <w:abstractNumId w:val="28"/>
  </w:num>
  <w:num w:numId="54" w16cid:durableId="924068117">
    <w:abstractNumId w:val="29"/>
  </w:num>
  <w:num w:numId="55" w16cid:durableId="1513299033">
    <w:abstractNumId w:val="31"/>
  </w:num>
  <w:num w:numId="56" w16cid:durableId="1616475769">
    <w:abstractNumId w:val="49"/>
  </w:num>
  <w:num w:numId="57" w16cid:durableId="323124587">
    <w:abstractNumId w:val="59"/>
  </w:num>
  <w:num w:numId="58" w16cid:durableId="178396656">
    <w:abstractNumId w:val="25"/>
  </w:num>
  <w:num w:numId="59" w16cid:durableId="1553075198">
    <w:abstractNumId w:val="45"/>
  </w:num>
  <w:num w:numId="60" w16cid:durableId="1488474075">
    <w:abstractNumId w:val="4"/>
  </w:num>
  <w:num w:numId="61" w16cid:durableId="122696770">
    <w:abstractNumId w:val="13"/>
  </w:num>
  <w:num w:numId="62" w16cid:durableId="89544720">
    <w:abstractNumId w:val="44"/>
  </w:num>
  <w:num w:numId="63" w16cid:durableId="8367675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8965927">
    <w:abstractNumId w:val="48"/>
  </w:num>
  <w:num w:numId="65" w16cid:durableId="944116152">
    <w:abstractNumId w:val="1"/>
  </w:num>
  <w:num w:numId="66" w16cid:durableId="1143426721">
    <w:abstractNumId w:val="17"/>
  </w:num>
  <w:num w:numId="67" w16cid:durableId="535779292">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404"/>
    <w:rsid w:val="000012F5"/>
    <w:rsid w:val="0000269B"/>
    <w:rsid w:val="000117AD"/>
    <w:rsid w:val="0001554D"/>
    <w:rsid w:val="00033DCA"/>
    <w:rsid w:val="000504E2"/>
    <w:rsid w:val="00051EF2"/>
    <w:rsid w:val="00060296"/>
    <w:rsid w:val="00060DF9"/>
    <w:rsid w:val="00063CAC"/>
    <w:rsid w:val="000670CF"/>
    <w:rsid w:val="00067E64"/>
    <w:rsid w:val="0007258F"/>
    <w:rsid w:val="000764F1"/>
    <w:rsid w:val="00077A30"/>
    <w:rsid w:val="000828AB"/>
    <w:rsid w:val="000836C4"/>
    <w:rsid w:val="00092784"/>
    <w:rsid w:val="00093042"/>
    <w:rsid w:val="00094329"/>
    <w:rsid w:val="00094C96"/>
    <w:rsid w:val="000A10B4"/>
    <w:rsid w:val="000B3629"/>
    <w:rsid w:val="000B503B"/>
    <w:rsid w:val="000B68BC"/>
    <w:rsid w:val="000C59D5"/>
    <w:rsid w:val="000C65FF"/>
    <w:rsid w:val="000D21A2"/>
    <w:rsid w:val="000D2D52"/>
    <w:rsid w:val="000D622F"/>
    <w:rsid w:val="000E1174"/>
    <w:rsid w:val="000E491E"/>
    <w:rsid w:val="000E58B2"/>
    <w:rsid w:val="000E707A"/>
    <w:rsid w:val="000E7FA9"/>
    <w:rsid w:val="000F3825"/>
    <w:rsid w:val="000F7483"/>
    <w:rsid w:val="000F7968"/>
    <w:rsid w:val="001011CA"/>
    <w:rsid w:val="00120959"/>
    <w:rsid w:val="00126BD3"/>
    <w:rsid w:val="00134227"/>
    <w:rsid w:val="00134590"/>
    <w:rsid w:val="00134C2C"/>
    <w:rsid w:val="001533BB"/>
    <w:rsid w:val="001573FB"/>
    <w:rsid w:val="0016262A"/>
    <w:rsid w:val="00164930"/>
    <w:rsid w:val="0016659F"/>
    <w:rsid w:val="00172870"/>
    <w:rsid w:val="00172959"/>
    <w:rsid w:val="00176EAC"/>
    <w:rsid w:val="0018012A"/>
    <w:rsid w:val="00180BBE"/>
    <w:rsid w:val="00183295"/>
    <w:rsid w:val="00183A56"/>
    <w:rsid w:val="001A3CDF"/>
    <w:rsid w:val="001A7773"/>
    <w:rsid w:val="001B0978"/>
    <w:rsid w:val="001B5FBB"/>
    <w:rsid w:val="001B6FA8"/>
    <w:rsid w:val="001D1FC7"/>
    <w:rsid w:val="001D1FD2"/>
    <w:rsid w:val="001D3509"/>
    <w:rsid w:val="001E1262"/>
    <w:rsid w:val="001E3404"/>
    <w:rsid w:val="001E4244"/>
    <w:rsid w:val="001E4EAC"/>
    <w:rsid w:val="00200C97"/>
    <w:rsid w:val="002038E8"/>
    <w:rsid w:val="0021018D"/>
    <w:rsid w:val="002175ED"/>
    <w:rsid w:val="00222D99"/>
    <w:rsid w:val="002329DB"/>
    <w:rsid w:val="00234FA6"/>
    <w:rsid w:val="002369C9"/>
    <w:rsid w:val="00237525"/>
    <w:rsid w:val="00237829"/>
    <w:rsid w:val="002449F8"/>
    <w:rsid w:val="002538FF"/>
    <w:rsid w:val="00254EAD"/>
    <w:rsid w:val="00256E81"/>
    <w:rsid w:val="00261703"/>
    <w:rsid w:val="002726E7"/>
    <w:rsid w:val="00272E18"/>
    <w:rsid w:val="00274048"/>
    <w:rsid w:val="002776A7"/>
    <w:rsid w:val="0029269D"/>
    <w:rsid w:val="00293885"/>
    <w:rsid w:val="00295A5B"/>
    <w:rsid w:val="002A2829"/>
    <w:rsid w:val="002A4589"/>
    <w:rsid w:val="002A57E2"/>
    <w:rsid w:val="002A684C"/>
    <w:rsid w:val="002B7830"/>
    <w:rsid w:val="002C0217"/>
    <w:rsid w:val="002C1113"/>
    <w:rsid w:val="002C26C5"/>
    <w:rsid w:val="002C3AEF"/>
    <w:rsid w:val="002D245C"/>
    <w:rsid w:val="002D3C4E"/>
    <w:rsid w:val="002E04EC"/>
    <w:rsid w:val="002E14D5"/>
    <w:rsid w:val="002E4251"/>
    <w:rsid w:val="002E69B0"/>
    <w:rsid w:val="002F37B1"/>
    <w:rsid w:val="002F6807"/>
    <w:rsid w:val="00300F90"/>
    <w:rsid w:val="00304741"/>
    <w:rsid w:val="00306AE0"/>
    <w:rsid w:val="00310D9F"/>
    <w:rsid w:val="00317320"/>
    <w:rsid w:val="0032146D"/>
    <w:rsid w:val="003251D2"/>
    <w:rsid w:val="003358C9"/>
    <w:rsid w:val="00342B50"/>
    <w:rsid w:val="003437D8"/>
    <w:rsid w:val="00352A59"/>
    <w:rsid w:val="00357F08"/>
    <w:rsid w:val="00364910"/>
    <w:rsid w:val="00365E07"/>
    <w:rsid w:val="0036641F"/>
    <w:rsid w:val="00367E30"/>
    <w:rsid w:val="003725B7"/>
    <w:rsid w:val="0037370C"/>
    <w:rsid w:val="00376148"/>
    <w:rsid w:val="00376778"/>
    <w:rsid w:val="003902B9"/>
    <w:rsid w:val="00390B59"/>
    <w:rsid w:val="003A1C68"/>
    <w:rsid w:val="003A3572"/>
    <w:rsid w:val="003A6722"/>
    <w:rsid w:val="003B0FBF"/>
    <w:rsid w:val="003C55A7"/>
    <w:rsid w:val="003D54EA"/>
    <w:rsid w:val="003E17D9"/>
    <w:rsid w:val="003E3F6A"/>
    <w:rsid w:val="003E4873"/>
    <w:rsid w:val="003E49F4"/>
    <w:rsid w:val="003E7C8D"/>
    <w:rsid w:val="003E7FE1"/>
    <w:rsid w:val="003F50B0"/>
    <w:rsid w:val="003F5107"/>
    <w:rsid w:val="003F5CBA"/>
    <w:rsid w:val="003F6849"/>
    <w:rsid w:val="0040067D"/>
    <w:rsid w:val="004107C1"/>
    <w:rsid w:val="0041126D"/>
    <w:rsid w:val="00411EBA"/>
    <w:rsid w:val="00415844"/>
    <w:rsid w:val="0041735D"/>
    <w:rsid w:val="00432583"/>
    <w:rsid w:val="00434F5C"/>
    <w:rsid w:val="0043550B"/>
    <w:rsid w:val="004503BA"/>
    <w:rsid w:val="0045223D"/>
    <w:rsid w:val="00454292"/>
    <w:rsid w:val="0045709E"/>
    <w:rsid w:val="00470CAB"/>
    <w:rsid w:val="00487FF1"/>
    <w:rsid w:val="004908A5"/>
    <w:rsid w:val="004A6A53"/>
    <w:rsid w:val="004B67F2"/>
    <w:rsid w:val="004B6EC2"/>
    <w:rsid w:val="004C4C2C"/>
    <w:rsid w:val="004C4FA1"/>
    <w:rsid w:val="004C6F2F"/>
    <w:rsid w:val="004C740E"/>
    <w:rsid w:val="004C7896"/>
    <w:rsid w:val="004E3041"/>
    <w:rsid w:val="004E4A30"/>
    <w:rsid w:val="004E7543"/>
    <w:rsid w:val="004F0ED4"/>
    <w:rsid w:val="004F2443"/>
    <w:rsid w:val="004F6698"/>
    <w:rsid w:val="004F7835"/>
    <w:rsid w:val="005001C1"/>
    <w:rsid w:val="005004A2"/>
    <w:rsid w:val="005015E6"/>
    <w:rsid w:val="005019F4"/>
    <w:rsid w:val="005033EF"/>
    <w:rsid w:val="00503DF1"/>
    <w:rsid w:val="00511DF2"/>
    <w:rsid w:val="005124A9"/>
    <w:rsid w:val="00522815"/>
    <w:rsid w:val="00533C66"/>
    <w:rsid w:val="00534B4D"/>
    <w:rsid w:val="00546BCC"/>
    <w:rsid w:val="005477B0"/>
    <w:rsid w:val="005524D3"/>
    <w:rsid w:val="00553BAD"/>
    <w:rsid w:val="00553ECB"/>
    <w:rsid w:val="00555206"/>
    <w:rsid w:val="0055595E"/>
    <w:rsid w:val="00557893"/>
    <w:rsid w:val="00560BE5"/>
    <w:rsid w:val="0056149C"/>
    <w:rsid w:val="0056315F"/>
    <w:rsid w:val="005636A3"/>
    <w:rsid w:val="005722D1"/>
    <w:rsid w:val="00572D74"/>
    <w:rsid w:val="00574989"/>
    <w:rsid w:val="00575866"/>
    <w:rsid w:val="00581600"/>
    <w:rsid w:val="00581A28"/>
    <w:rsid w:val="00583C71"/>
    <w:rsid w:val="005867A2"/>
    <w:rsid w:val="0059127A"/>
    <w:rsid w:val="005919B6"/>
    <w:rsid w:val="00593AFD"/>
    <w:rsid w:val="0059453F"/>
    <w:rsid w:val="005A346F"/>
    <w:rsid w:val="005A460D"/>
    <w:rsid w:val="005B12A3"/>
    <w:rsid w:val="005B2808"/>
    <w:rsid w:val="005B4478"/>
    <w:rsid w:val="005B45A8"/>
    <w:rsid w:val="005B66C9"/>
    <w:rsid w:val="005C2F2F"/>
    <w:rsid w:val="005C3E7D"/>
    <w:rsid w:val="005E75FD"/>
    <w:rsid w:val="005F1523"/>
    <w:rsid w:val="005F4D13"/>
    <w:rsid w:val="00600011"/>
    <w:rsid w:val="0060082E"/>
    <w:rsid w:val="00600DAF"/>
    <w:rsid w:val="00601256"/>
    <w:rsid w:val="0060652E"/>
    <w:rsid w:val="00606B98"/>
    <w:rsid w:val="00611E52"/>
    <w:rsid w:val="00612231"/>
    <w:rsid w:val="00615F9B"/>
    <w:rsid w:val="00617F6A"/>
    <w:rsid w:val="0063037F"/>
    <w:rsid w:val="00630929"/>
    <w:rsid w:val="00635E80"/>
    <w:rsid w:val="00636589"/>
    <w:rsid w:val="0065759D"/>
    <w:rsid w:val="00661C33"/>
    <w:rsid w:val="0066408F"/>
    <w:rsid w:val="00674AD7"/>
    <w:rsid w:val="006872FC"/>
    <w:rsid w:val="00696A92"/>
    <w:rsid w:val="006A0917"/>
    <w:rsid w:val="006A7C26"/>
    <w:rsid w:val="006B235D"/>
    <w:rsid w:val="006C020F"/>
    <w:rsid w:val="006C2F44"/>
    <w:rsid w:val="006C6307"/>
    <w:rsid w:val="006C7DB6"/>
    <w:rsid w:val="006D7433"/>
    <w:rsid w:val="006F2A38"/>
    <w:rsid w:val="006F4D1E"/>
    <w:rsid w:val="006F5681"/>
    <w:rsid w:val="0070336B"/>
    <w:rsid w:val="00721A2C"/>
    <w:rsid w:val="007229E4"/>
    <w:rsid w:val="00725E79"/>
    <w:rsid w:val="0072652C"/>
    <w:rsid w:val="00726E24"/>
    <w:rsid w:val="00730325"/>
    <w:rsid w:val="007322F4"/>
    <w:rsid w:val="00732FD0"/>
    <w:rsid w:val="007332D8"/>
    <w:rsid w:val="0073586A"/>
    <w:rsid w:val="007449C2"/>
    <w:rsid w:val="00744DAC"/>
    <w:rsid w:val="00744FFF"/>
    <w:rsid w:val="007450B9"/>
    <w:rsid w:val="00750E4C"/>
    <w:rsid w:val="007544CC"/>
    <w:rsid w:val="00764D26"/>
    <w:rsid w:val="00772E37"/>
    <w:rsid w:val="00776519"/>
    <w:rsid w:val="00777343"/>
    <w:rsid w:val="00777868"/>
    <w:rsid w:val="0078173C"/>
    <w:rsid w:val="00790171"/>
    <w:rsid w:val="007913B4"/>
    <w:rsid w:val="007A1D3C"/>
    <w:rsid w:val="007A2660"/>
    <w:rsid w:val="007A4344"/>
    <w:rsid w:val="007A465B"/>
    <w:rsid w:val="007A6B45"/>
    <w:rsid w:val="007B16B5"/>
    <w:rsid w:val="007B2D37"/>
    <w:rsid w:val="007C0FBB"/>
    <w:rsid w:val="007C4A92"/>
    <w:rsid w:val="007C6947"/>
    <w:rsid w:val="007D2112"/>
    <w:rsid w:val="007D39E9"/>
    <w:rsid w:val="007E1F86"/>
    <w:rsid w:val="007E3B49"/>
    <w:rsid w:val="007E4C1D"/>
    <w:rsid w:val="007E5CF4"/>
    <w:rsid w:val="007E708D"/>
    <w:rsid w:val="007F1077"/>
    <w:rsid w:val="007F1D71"/>
    <w:rsid w:val="007F33AE"/>
    <w:rsid w:val="007F3ECB"/>
    <w:rsid w:val="007F588D"/>
    <w:rsid w:val="007F6E24"/>
    <w:rsid w:val="008046A2"/>
    <w:rsid w:val="00812F10"/>
    <w:rsid w:val="00814043"/>
    <w:rsid w:val="0081588C"/>
    <w:rsid w:val="00815E19"/>
    <w:rsid w:val="00816DF9"/>
    <w:rsid w:val="00821A70"/>
    <w:rsid w:val="00821E55"/>
    <w:rsid w:val="0082374A"/>
    <w:rsid w:val="008245F2"/>
    <w:rsid w:val="008316DD"/>
    <w:rsid w:val="008354D1"/>
    <w:rsid w:val="00837773"/>
    <w:rsid w:val="00837898"/>
    <w:rsid w:val="00842B9F"/>
    <w:rsid w:val="008503E5"/>
    <w:rsid w:val="00850DA8"/>
    <w:rsid w:val="00852654"/>
    <w:rsid w:val="00853DC5"/>
    <w:rsid w:val="00853F09"/>
    <w:rsid w:val="00854BCF"/>
    <w:rsid w:val="00864ACE"/>
    <w:rsid w:val="008650B4"/>
    <w:rsid w:val="008704CE"/>
    <w:rsid w:val="00870E7F"/>
    <w:rsid w:val="00875208"/>
    <w:rsid w:val="008757B9"/>
    <w:rsid w:val="00882489"/>
    <w:rsid w:val="00884514"/>
    <w:rsid w:val="00885016"/>
    <w:rsid w:val="008912EB"/>
    <w:rsid w:val="00892663"/>
    <w:rsid w:val="00892AD6"/>
    <w:rsid w:val="00894ACD"/>
    <w:rsid w:val="008A151B"/>
    <w:rsid w:val="008A2BFC"/>
    <w:rsid w:val="008A6251"/>
    <w:rsid w:val="008B30C5"/>
    <w:rsid w:val="008B7016"/>
    <w:rsid w:val="008C7862"/>
    <w:rsid w:val="008C7960"/>
    <w:rsid w:val="008D2E2B"/>
    <w:rsid w:val="008D3FD9"/>
    <w:rsid w:val="008D4AEF"/>
    <w:rsid w:val="008E13A6"/>
    <w:rsid w:val="008F2494"/>
    <w:rsid w:val="008F3268"/>
    <w:rsid w:val="008F3A3B"/>
    <w:rsid w:val="008F4384"/>
    <w:rsid w:val="008F565D"/>
    <w:rsid w:val="008F6B1C"/>
    <w:rsid w:val="009009CE"/>
    <w:rsid w:val="00904B29"/>
    <w:rsid w:val="00905D2F"/>
    <w:rsid w:val="00910FEA"/>
    <w:rsid w:val="00911084"/>
    <w:rsid w:val="009132E9"/>
    <w:rsid w:val="00920561"/>
    <w:rsid w:val="00922051"/>
    <w:rsid w:val="0092228A"/>
    <w:rsid w:val="009226A5"/>
    <w:rsid w:val="00932493"/>
    <w:rsid w:val="009360B3"/>
    <w:rsid w:val="00937519"/>
    <w:rsid w:val="00943B0A"/>
    <w:rsid w:val="009468BD"/>
    <w:rsid w:val="00947A54"/>
    <w:rsid w:val="00950703"/>
    <w:rsid w:val="00950785"/>
    <w:rsid w:val="009529F9"/>
    <w:rsid w:val="00955F9A"/>
    <w:rsid w:val="00962429"/>
    <w:rsid w:val="00962F0B"/>
    <w:rsid w:val="009659A9"/>
    <w:rsid w:val="00966E4B"/>
    <w:rsid w:val="00967FEA"/>
    <w:rsid w:val="0097617F"/>
    <w:rsid w:val="00981245"/>
    <w:rsid w:val="00981339"/>
    <w:rsid w:val="00984DA7"/>
    <w:rsid w:val="00986DF7"/>
    <w:rsid w:val="00993380"/>
    <w:rsid w:val="009A7DD0"/>
    <w:rsid w:val="009B26D5"/>
    <w:rsid w:val="009C205A"/>
    <w:rsid w:val="009C475B"/>
    <w:rsid w:val="009C63CA"/>
    <w:rsid w:val="009C753A"/>
    <w:rsid w:val="009E42EF"/>
    <w:rsid w:val="009E5166"/>
    <w:rsid w:val="009E66C6"/>
    <w:rsid w:val="009E746B"/>
    <w:rsid w:val="009E78B7"/>
    <w:rsid w:val="009F3F3B"/>
    <w:rsid w:val="00A05DC3"/>
    <w:rsid w:val="00A06F05"/>
    <w:rsid w:val="00A106FA"/>
    <w:rsid w:val="00A1485E"/>
    <w:rsid w:val="00A22DE3"/>
    <w:rsid w:val="00A26F69"/>
    <w:rsid w:val="00A30C37"/>
    <w:rsid w:val="00A3258E"/>
    <w:rsid w:val="00A32E09"/>
    <w:rsid w:val="00A4372A"/>
    <w:rsid w:val="00A43A67"/>
    <w:rsid w:val="00A440E5"/>
    <w:rsid w:val="00A5172C"/>
    <w:rsid w:val="00A55C2B"/>
    <w:rsid w:val="00A6188A"/>
    <w:rsid w:val="00A6241A"/>
    <w:rsid w:val="00A76C5E"/>
    <w:rsid w:val="00A90BF5"/>
    <w:rsid w:val="00A94B37"/>
    <w:rsid w:val="00A95598"/>
    <w:rsid w:val="00A96838"/>
    <w:rsid w:val="00A96B56"/>
    <w:rsid w:val="00AA12F8"/>
    <w:rsid w:val="00AA2292"/>
    <w:rsid w:val="00AA5726"/>
    <w:rsid w:val="00AB1D60"/>
    <w:rsid w:val="00AC7FF5"/>
    <w:rsid w:val="00AD0216"/>
    <w:rsid w:val="00AD37F6"/>
    <w:rsid w:val="00AD46D3"/>
    <w:rsid w:val="00AD4D69"/>
    <w:rsid w:val="00AD6F61"/>
    <w:rsid w:val="00AE188D"/>
    <w:rsid w:val="00AE4646"/>
    <w:rsid w:val="00AE60FB"/>
    <w:rsid w:val="00AE6B12"/>
    <w:rsid w:val="00AF680F"/>
    <w:rsid w:val="00AF7E37"/>
    <w:rsid w:val="00B0519C"/>
    <w:rsid w:val="00B13274"/>
    <w:rsid w:val="00B132E2"/>
    <w:rsid w:val="00B22C99"/>
    <w:rsid w:val="00B30CBD"/>
    <w:rsid w:val="00B3470E"/>
    <w:rsid w:val="00B36EC5"/>
    <w:rsid w:val="00B370FE"/>
    <w:rsid w:val="00B426B0"/>
    <w:rsid w:val="00B439A1"/>
    <w:rsid w:val="00B56219"/>
    <w:rsid w:val="00B562E0"/>
    <w:rsid w:val="00B5777B"/>
    <w:rsid w:val="00B62481"/>
    <w:rsid w:val="00B65A44"/>
    <w:rsid w:val="00B73596"/>
    <w:rsid w:val="00B7394C"/>
    <w:rsid w:val="00B74828"/>
    <w:rsid w:val="00B756E3"/>
    <w:rsid w:val="00B77A59"/>
    <w:rsid w:val="00B92BC2"/>
    <w:rsid w:val="00B951F2"/>
    <w:rsid w:val="00B9539F"/>
    <w:rsid w:val="00B95464"/>
    <w:rsid w:val="00BA0210"/>
    <w:rsid w:val="00BA316A"/>
    <w:rsid w:val="00BA5717"/>
    <w:rsid w:val="00BA65E1"/>
    <w:rsid w:val="00BA676C"/>
    <w:rsid w:val="00BB331F"/>
    <w:rsid w:val="00BC2564"/>
    <w:rsid w:val="00BC7B55"/>
    <w:rsid w:val="00BD0F8B"/>
    <w:rsid w:val="00BD27B3"/>
    <w:rsid w:val="00BD34B5"/>
    <w:rsid w:val="00BD4862"/>
    <w:rsid w:val="00BD48B5"/>
    <w:rsid w:val="00BD5401"/>
    <w:rsid w:val="00BD5847"/>
    <w:rsid w:val="00BD623F"/>
    <w:rsid w:val="00BD7A04"/>
    <w:rsid w:val="00BE0588"/>
    <w:rsid w:val="00BE0E48"/>
    <w:rsid w:val="00BE3009"/>
    <w:rsid w:val="00BF339D"/>
    <w:rsid w:val="00BF5AF0"/>
    <w:rsid w:val="00BF73F5"/>
    <w:rsid w:val="00C0139D"/>
    <w:rsid w:val="00C053B9"/>
    <w:rsid w:val="00C07304"/>
    <w:rsid w:val="00C11E9E"/>
    <w:rsid w:val="00C14B52"/>
    <w:rsid w:val="00C14EC3"/>
    <w:rsid w:val="00C2699A"/>
    <w:rsid w:val="00C3002A"/>
    <w:rsid w:val="00C3422F"/>
    <w:rsid w:val="00C42384"/>
    <w:rsid w:val="00C43505"/>
    <w:rsid w:val="00C43EB6"/>
    <w:rsid w:val="00C51FB1"/>
    <w:rsid w:val="00C55048"/>
    <w:rsid w:val="00C62247"/>
    <w:rsid w:val="00C65587"/>
    <w:rsid w:val="00C66EDD"/>
    <w:rsid w:val="00C66F7E"/>
    <w:rsid w:val="00C675BA"/>
    <w:rsid w:val="00C74182"/>
    <w:rsid w:val="00C7788A"/>
    <w:rsid w:val="00C83D44"/>
    <w:rsid w:val="00C8632A"/>
    <w:rsid w:val="00C87463"/>
    <w:rsid w:val="00C87A56"/>
    <w:rsid w:val="00C90DFD"/>
    <w:rsid w:val="00C917C7"/>
    <w:rsid w:val="00CA3591"/>
    <w:rsid w:val="00CA48CE"/>
    <w:rsid w:val="00CA62EC"/>
    <w:rsid w:val="00CA695D"/>
    <w:rsid w:val="00CB03AD"/>
    <w:rsid w:val="00CC63E6"/>
    <w:rsid w:val="00CD155F"/>
    <w:rsid w:val="00CD1BA9"/>
    <w:rsid w:val="00CD2CD0"/>
    <w:rsid w:val="00CD4E83"/>
    <w:rsid w:val="00CD6794"/>
    <w:rsid w:val="00CE119F"/>
    <w:rsid w:val="00CE5386"/>
    <w:rsid w:val="00CE5A15"/>
    <w:rsid w:val="00CE731D"/>
    <w:rsid w:val="00CF10E3"/>
    <w:rsid w:val="00CF1DEA"/>
    <w:rsid w:val="00CF5A9D"/>
    <w:rsid w:val="00D11117"/>
    <w:rsid w:val="00D1771D"/>
    <w:rsid w:val="00D208A1"/>
    <w:rsid w:val="00D23F4B"/>
    <w:rsid w:val="00D242A9"/>
    <w:rsid w:val="00D25894"/>
    <w:rsid w:val="00D47934"/>
    <w:rsid w:val="00D506C8"/>
    <w:rsid w:val="00D563D1"/>
    <w:rsid w:val="00D6112E"/>
    <w:rsid w:val="00D7280C"/>
    <w:rsid w:val="00D72E8B"/>
    <w:rsid w:val="00D767AB"/>
    <w:rsid w:val="00D76904"/>
    <w:rsid w:val="00D81B83"/>
    <w:rsid w:val="00D831B8"/>
    <w:rsid w:val="00D877DC"/>
    <w:rsid w:val="00D879A0"/>
    <w:rsid w:val="00D90557"/>
    <w:rsid w:val="00D9198B"/>
    <w:rsid w:val="00D91BDF"/>
    <w:rsid w:val="00D92EA6"/>
    <w:rsid w:val="00D9470A"/>
    <w:rsid w:val="00D96EBD"/>
    <w:rsid w:val="00D97C8D"/>
    <w:rsid w:val="00DA4067"/>
    <w:rsid w:val="00DB7071"/>
    <w:rsid w:val="00DC4BA9"/>
    <w:rsid w:val="00DC6DCF"/>
    <w:rsid w:val="00DC7C75"/>
    <w:rsid w:val="00DD3752"/>
    <w:rsid w:val="00DD6F27"/>
    <w:rsid w:val="00DF327E"/>
    <w:rsid w:val="00DF6778"/>
    <w:rsid w:val="00E03DEF"/>
    <w:rsid w:val="00E03FEA"/>
    <w:rsid w:val="00E0452F"/>
    <w:rsid w:val="00E05850"/>
    <w:rsid w:val="00E06D59"/>
    <w:rsid w:val="00E215AB"/>
    <w:rsid w:val="00E227CE"/>
    <w:rsid w:val="00E441C8"/>
    <w:rsid w:val="00E52956"/>
    <w:rsid w:val="00E54542"/>
    <w:rsid w:val="00E569E2"/>
    <w:rsid w:val="00E57CD3"/>
    <w:rsid w:val="00E60839"/>
    <w:rsid w:val="00E633A5"/>
    <w:rsid w:val="00E673C0"/>
    <w:rsid w:val="00E71DD3"/>
    <w:rsid w:val="00E7234F"/>
    <w:rsid w:val="00E7447D"/>
    <w:rsid w:val="00E83B98"/>
    <w:rsid w:val="00E84849"/>
    <w:rsid w:val="00E84C7C"/>
    <w:rsid w:val="00E91D36"/>
    <w:rsid w:val="00E95B34"/>
    <w:rsid w:val="00E97180"/>
    <w:rsid w:val="00EA3C75"/>
    <w:rsid w:val="00EB4EDE"/>
    <w:rsid w:val="00EB613E"/>
    <w:rsid w:val="00EC1EAC"/>
    <w:rsid w:val="00EC26D0"/>
    <w:rsid w:val="00EC2D7D"/>
    <w:rsid w:val="00EC3315"/>
    <w:rsid w:val="00EC57B0"/>
    <w:rsid w:val="00ED0AC9"/>
    <w:rsid w:val="00EE3105"/>
    <w:rsid w:val="00EE3435"/>
    <w:rsid w:val="00EE52DE"/>
    <w:rsid w:val="00EE63D3"/>
    <w:rsid w:val="00EE68E5"/>
    <w:rsid w:val="00EF022F"/>
    <w:rsid w:val="00EF0A5B"/>
    <w:rsid w:val="00EF386F"/>
    <w:rsid w:val="00EF6D55"/>
    <w:rsid w:val="00F01890"/>
    <w:rsid w:val="00F070DA"/>
    <w:rsid w:val="00F11740"/>
    <w:rsid w:val="00F126B6"/>
    <w:rsid w:val="00F14F0C"/>
    <w:rsid w:val="00F21920"/>
    <w:rsid w:val="00F27327"/>
    <w:rsid w:val="00F30D3C"/>
    <w:rsid w:val="00F3101E"/>
    <w:rsid w:val="00F31816"/>
    <w:rsid w:val="00F334FE"/>
    <w:rsid w:val="00F374F9"/>
    <w:rsid w:val="00F4075B"/>
    <w:rsid w:val="00F41361"/>
    <w:rsid w:val="00F417DE"/>
    <w:rsid w:val="00F47617"/>
    <w:rsid w:val="00F51935"/>
    <w:rsid w:val="00F52851"/>
    <w:rsid w:val="00F54DC9"/>
    <w:rsid w:val="00F6438A"/>
    <w:rsid w:val="00F64535"/>
    <w:rsid w:val="00F6716C"/>
    <w:rsid w:val="00F7008B"/>
    <w:rsid w:val="00F70BAC"/>
    <w:rsid w:val="00F7373C"/>
    <w:rsid w:val="00F74E1B"/>
    <w:rsid w:val="00F80AF1"/>
    <w:rsid w:val="00F81BE2"/>
    <w:rsid w:val="00F97C45"/>
    <w:rsid w:val="00FB118A"/>
    <w:rsid w:val="00FB385B"/>
    <w:rsid w:val="00FC2329"/>
    <w:rsid w:val="00FC4CE3"/>
    <w:rsid w:val="00FC7208"/>
    <w:rsid w:val="00FD29CB"/>
    <w:rsid w:val="00FE4F28"/>
    <w:rsid w:val="00FE7687"/>
    <w:rsid w:val="00FF0198"/>
    <w:rsid w:val="00FF0BED"/>
    <w:rsid w:val="00FF1F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07045"/>
  <w15:chartTrackingRefBased/>
  <w15:docId w15:val="{84E281AA-4474-43B5-BD3E-B5576220D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241A"/>
    <w:pPr>
      <w:spacing w:before="120" w:line="240" w:lineRule="auto"/>
    </w:pPr>
    <w:rPr>
      <w:rFonts w:ascii="Adobe Garamond Pro" w:hAnsi="Adobe Garamond Pro"/>
    </w:rPr>
  </w:style>
  <w:style w:type="paragraph" w:styleId="Nagwek1">
    <w:name w:val="heading 1"/>
    <w:basedOn w:val="Normalny"/>
    <w:next w:val="Normalny"/>
    <w:link w:val="Nagwek1Znak"/>
    <w:uiPriority w:val="9"/>
    <w:qFormat/>
    <w:rsid w:val="000D2D52"/>
    <w:pPr>
      <w:keepNext/>
      <w:keepLines/>
      <w:spacing w:before="240" w:after="0"/>
      <w:outlineLvl w:val="0"/>
    </w:pPr>
    <w:rPr>
      <w:rFonts w:eastAsiaTheme="majorEastAsia" w:cstheme="majorBidi"/>
      <w:b/>
      <w:color w:val="000000" w:themeColor="text1"/>
      <w:szCs w:val="32"/>
    </w:rPr>
  </w:style>
  <w:style w:type="paragraph" w:styleId="Nagwek2">
    <w:name w:val="heading 2"/>
    <w:basedOn w:val="Normalny"/>
    <w:next w:val="Normalny"/>
    <w:link w:val="Nagwek2Znak"/>
    <w:uiPriority w:val="9"/>
    <w:unhideWhenUsed/>
    <w:qFormat/>
    <w:rsid w:val="004F2443"/>
    <w:pPr>
      <w:keepNext/>
      <w:keepLines/>
      <w:spacing w:before="40" w:after="0"/>
      <w:outlineLvl w:val="1"/>
    </w:pPr>
    <w:rPr>
      <w:rFonts w:eastAsiaTheme="majorEastAsia" w:cstheme="majorBidi"/>
      <w:color w:val="000000" w:themeColor="text1"/>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D2D52"/>
    <w:rPr>
      <w:rFonts w:ascii="Adobe Garamond Pro" w:eastAsiaTheme="majorEastAsia" w:hAnsi="Adobe Garamond Pro" w:cstheme="majorBidi"/>
      <w:b/>
      <w:color w:val="000000" w:themeColor="text1"/>
      <w:szCs w:val="32"/>
    </w:rPr>
  </w:style>
  <w:style w:type="character" w:styleId="Odwoaniedokomentarza">
    <w:name w:val="annotation reference"/>
    <w:basedOn w:val="Domylnaczcionkaakapitu"/>
    <w:uiPriority w:val="99"/>
    <w:semiHidden/>
    <w:unhideWhenUsed/>
    <w:rsid w:val="000D2D52"/>
    <w:rPr>
      <w:sz w:val="16"/>
      <w:szCs w:val="16"/>
    </w:rPr>
  </w:style>
  <w:style w:type="paragraph" w:styleId="Tekstkomentarza">
    <w:name w:val="annotation text"/>
    <w:basedOn w:val="Normalny"/>
    <w:link w:val="TekstkomentarzaZnak"/>
    <w:uiPriority w:val="99"/>
    <w:semiHidden/>
    <w:unhideWhenUsed/>
    <w:rsid w:val="000D2D52"/>
    <w:rPr>
      <w:sz w:val="20"/>
      <w:szCs w:val="20"/>
    </w:rPr>
  </w:style>
  <w:style w:type="character" w:customStyle="1" w:styleId="TekstkomentarzaZnak">
    <w:name w:val="Tekst komentarza Znak"/>
    <w:basedOn w:val="Domylnaczcionkaakapitu"/>
    <w:link w:val="Tekstkomentarza"/>
    <w:uiPriority w:val="99"/>
    <w:semiHidden/>
    <w:rsid w:val="000D2D52"/>
    <w:rPr>
      <w:sz w:val="20"/>
      <w:szCs w:val="20"/>
    </w:rPr>
  </w:style>
  <w:style w:type="paragraph" w:styleId="Tematkomentarza">
    <w:name w:val="annotation subject"/>
    <w:basedOn w:val="Tekstkomentarza"/>
    <w:next w:val="Tekstkomentarza"/>
    <w:link w:val="TematkomentarzaZnak"/>
    <w:uiPriority w:val="99"/>
    <w:semiHidden/>
    <w:unhideWhenUsed/>
    <w:rsid w:val="000D2D52"/>
    <w:rPr>
      <w:b/>
      <w:bCs/>
    </w:rPr>
  </w:style>
  <w:style w:type="character" w:customStyle="1" w:styleId="TematkomentarzaZnak">
    <w:name w:val="Temat komentarza Znak"/>
    <w:basedOn w:val="TekstkomentarzaZnak"/>
    <w:link w:val="Tematkomentarza"/>
    <w:uiPriority w:val="99"/>
    <w:semiHidden/>
    <w:rsid w:val="000D2D52"/>
    <w:rPr>
      <w:b/>
      <w:bCs/>
      <w:sz w:val="20"/>
      <w:szCs w:val="20"/>
    </w:rPr>
  </w:style>
  <w:style w:type="paragraph" w:styleId="Nagwekspisutreci">
    <w:name w:val="TOC Heading"/>
    <w:basedOn w:val="Nagwek1"/>
    <w:next w:val="Normalny"/>
    <w:uiPriority w:val="39"/>
    <w:unhideWhenUsed/>
    <w:qFormat/>
    <w:rsid w:val="000D2D52"/>
    <w:pPr>
      <w:outlineLvl w:val="9"/>
    </w:pPr>
    <w:rPr>
      <w:b w:val="0"/>
      <w:color w:val="2F5496" w:themeColor="accent1" w:themeShade="BF"/>
      <w:kern w:val="0"/>
      <w:sz w:val="32"/>
      <w:lang w:eastAsia="pl-PL"/>
      <w14:ligatures w14:val="none"/>
    </w:rPr>
  </w:style>
  <w:style w:type="paragraph" w:styleId="Spistreci1">
    <w:name w:val="toc 1"/>
    <w:basedOn w:val="Normalny"/>
    <w:next w:val="Normalny"/>
    <w:autoRedefine/>
    <w:uiPriority w:val="39"/>
    <w:unhideWhenUsed/>
    <w:rsid w:val="005A460D"/>
    <w:pPr>
      <w:tabs>
        <w:tab w:val="right" w:leader="dot" w:pos="10194"/>
      </w:tabs>
      <w:spacing w:after="100"/>
    </w:pPr>
    <w:rPr>
      <w:rFonts w:ascii="Times New Roman" w:hAnsi="Times New Roman" w:cs="Times New Roman"/>
      <w:bCs/>
      <w:noProof/>
      <w:sz w:val="24"/>
      <w:szCs w:val="24"/>
    </w:rPr>
  </w:style>
  <w:style w:type="character" w:styleId="Hipercze">
    <w:name w:val="Hyperlink"/>
    <w:basedOn w:val="Domylnaczcionkaakapitu"/>
    <w:uiPriority w:val="99"/>
    <w:unhideWhenUsed/>
    <w:rsid w:val="000D2D52"/>
    <w:rPr>
      <w:color w:val="0563C1" w:themeColor="hyperlink"/>
      <w:u w:val="single"/>
    </w:rPr>
  </w:style>
  <w:style w:type="character" w:customStyle="1" w:styleId="Nagwek2Znak">
    <w:name w:val="Nagłówek 2 Znak"/>
    <w:basedOn w:val="Domylnaczcionkaakapitu"/>
    <w:link w:val="Nagwek2"/>
    <w:uiPriority w:val="9"/>
    <w:rsid w:val="004F2443"/>
    <w:rPr>
      <w:rFonts w:ascii="Adobe Garamond Pro" w:eastAsiaTheme="majorEastAsia" w:hAnsi="Adobe Garamond Pro" w:cstheme="majorBidi"/>
      <w:color w:val="000000" w:themeColor="text1"/>
      <w:szCs w:val="26"/>
    </w:rPr>
  </w:style>
  <w:style w:type="paragraph" w:styleId="Nagwek">
    <w:name w:val="header"/>
    <w:basedOn w:val="Normalny"/>
    <w:link w:val="NagwekZnak"/>
    <w:uiPriority w:val="99"/>
    <w:unhideWhenUsed/>
    <w:rsid w:val="005722D1"/>
    <w:pPr>
      <w:tabs>
        <w:tab w:val="center" w:pos="4536"/>
        <w:tab w:val="right" w:pos="9072"/>
      </w:tabs>
      <w:spacing w:after="0"/>
    </w:pPr>
  </w:style>
  <w:style w:type="character" w:customStyle="1" w:styleId="NagwekZnak">
    <w:name w:val="Nagłówek Znak"/>
    <w:basedOn w:val="Domylnaczcionkaakapitu"/>
    <w:link w:val="Nagwek"/>
    <w:uiPriority w:val="99"/>
    <w:rsid w:val="005722D1"/>
    <w:rPr>
      <w:rFonts w:ascii="Adobe Garamond Pro" w:hAnsi="Adobe Garamond Pro"/>
    </w:rPr>
  </w:style>
  <w:style w:type="paragraph" w:styleId="Stopka">
    <w:name w:val="footer"/>
    <w:basedOn w:val="Normalny"/>
    <w:link w:val="StopkaZnak"/>
    <w:uiPriority w:val="99"/>
    <w:unhideWhenUsed/>
    <w:rsid w:val="005722D1"/>
    <w:pPr>
      <w:tabs>
        <w:tab w:val="center" w:pos="4536"/>
        <w:tab w:val="right" w:pos="9072"/>
      </w:tabs>
      <w:spacing w:after="0"/>
    </w:pPr>
  </w:style>
  <w:style w:type="character" w:customStyle="1" w:styleId="StopkaZnak">
    <w:name w:val="Stopka Znak"/>
    <w:basedOn w:val="Domylnaczcionkaakapitu"/>
    <w:link w:val="Stopka"/>
    <w:uiPriority w:val="99"/>
    <w:rsid w:val="005722D1"/>
    <w:rPr>
      <w:rFonts w:ascii="Adobe Garamond Pro" w:hAnsi="Adobe Garamond Pro"/>
    </w:rPr>
  </w:style>
  <w:style w:type="table" w:customStyle="1" w:styleId="TableGrid">
    <w:name w:val="TableGrid"/>
    <w:rsid w:val="00F81BE2"/>
    <w:pPr>
      <w:spacing w:after="0" w:line="240" w:lineRule="auto"/>
    </w:pPr>
    <w:rPr>
      <w:rFonts w:eastAsiaTheme="minorEastAsia"/>
      <w:kern w:val="0"/>
      <w:lang w:eastAsia="pl-PL"/>
      <w14:ligatures w14:val="none"/>
    </w:rPr>
    <w:tblPr>
      <w:tblCellMar>
        <w:top w:w="0" w:type="dxa"/>
        <w:left w:w="0" w:type="dxa"/>
        <w:bottom w:w="0" w:type="dxa"/>
        <w:right w:w="0" w:type="dxa"/>
      </w:tblCellMar>
    </w:tblPr>
  </w:style>
  <w:style w:type="table" w:styleId="Tabela-Siatka">
    <w:name w:val="Table Grid"/>
    <w:basedOn w:val="Standardowy"/>
    <w:uiPriority w:val="59"/>
    <w:rsid w:val="00F1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9198B"/>
    <w:pPr>
      <w:ind w:left="720"/>
      <w:contextualSpacing/>
    </w:pPr>
  </w:style>
  <w:style w:type="paragraph" w:customStyle="1" w:styleId="Default">
    <w:name w:val="Default"/>
    <w:rsid w:val="002776A7"/>
    <w:pPr>
      <w:autoSpaceDE w:val="0"/>
      <w:autoSpaceDN w:val="0"/>
      <w:adjustRightInd w:val="0"/>
      <w:spacing w:after="0" w:line="240" w:lineRule="auto"/>
    </w:pPr>
    <w:rPr>
      <w:rFonts w:ascii="Calibri" w:hAnsi="Calibri" w:cs="Calibri"/>
      <w:color w:val="000000"/>
      <w:kern w:val="0"/>
      <w:sz w:val="24"/>
      <w:szCs w:val="24"/>
    </w:rPr>
  </w:style>
  <w:style w:type="character" w:styleId="UyteHipercze">
    <w:name w:val="FollowedHyperlink"/>
    <w:basedOn w:val="Domylnaczcionkaakapitu"/>
    <w:uiPriority w:val="99"/>
    <w:semiHidden/>
    <w:unhideWhenUsed/>
    <w:rsid w:val="00256E81"/>
    <w:rPr>
      <w:color w:val="954F72" w:themeColor="followedHyperlink"/>
      <w:u w:val="single"/>
    </w:rPr>
  </w:style>
  <w:style w:type="paragraph" w:styleId="Legenda">
    <w:name w:val="caption"/>
    <w:basedOn w:val="Normalny"/>
    <w:next w:val="Normalny"/>
    <w:uiPriority w:val="35"/>
    <w:unhideWhenUsed/>
    <w:qFormat/>
    <w:rsid w:val="000E1174"/>
    <w:pPr>
      <w:spacing w:before="0" w:after="200"/>
    </w:pPr>
    <w:rPr>
      <w:iCs/>
      <w:sz w:val="18"/>
      <w:szCs w:val="18"/>
    </w:rPr>
  </w:style>
  <w:style w:type="paragraph" w:styleId="Tekstprzypisudolnego">
    <w:name w:val="footnote text"/>
    <w:basedOn w:val="Normalny"/>
    <w:link w:val="TekstprzypisudolnegoZnak"/>
    <w:uiPriority w:val="99"/>
    <w:semiHidden/>
    <w:unhideWhenUsed/>
    <w:rsid w:val="007E4C1D"/>
    <w:pPr>
      <w:spacing w:before="0" w:after="0"/>
    </w:pPr>
    <w:rPr>
      <w:sz w:val="20"/>
      <w:szCs w:val="20"/>
    </w:rPr>
  </w:style>
  <w:style w:type="character" w:customStyle="1" w:styleId="TekstprzypisudolnegoZnak">
    <w:name w:val="Tekst przypisu dolnego Znak"/>
    <w:basedOn w:val="Domylnaczcionkaakapitu"/>
    <w:link w:val="Tekstprzypisudolnego"/>
    <w:uiPriority w:val="99"/>
    <w:semiHidden/>
    <w:rsid w:val="007E4C1D"/>
    <w:rPr>
      <w:rFonts w:ascii="Adobe Garamond Pro" w:hAnsi="Adobe Garamond Pro"/>
      <w:sz w:val="20"/>
      <w:szCs w:val="20"/>
    </w:rPr>
  </w:style>
  <w:style w:type="character" w:styleId="Odwoanieprzypisudolnego">
    <w:name w:val="footnote reference"/>
    <w:basedOn w:val="Domylnaczcionkaakapitu"/>
    <w:uiPriority w:val="99"/>
    <w:semiHidden/>
    <w:unhideWhenUsed/>
    <w:rsid w:val="007E4C1D"/>
    <w:rPr>
      <w:vertAlign w:val="superscript"/>
    </w:rPr>
  </w:style>
  <w:style w:type="paragraph" w:styleId="Tekstprzypisukocowego">
    <w:name w:val="endnote text"/>
    <w:basedOn w:val="Normalny"/>
    <w:link w:val="TekstprzypisukocowegoZnak"/>
    <w:uiPriority w:val="99"/>
    <w:semiHidden/>
    <w:unhideWhenUsed/>
    <w:rsid w:val="00BD34B5"/>
    <w:pPr>
      <w:spacing w:before="0" w:after="0"/>
    </w:pPr>
    <w:rPr>
      <w:sz w:val="20"/>
      <w:szCs w:val="20"/>
    </w:rPr>
  </w:style>
  <w:style w:type="character" w:customStyle="1" w:styleId="TekstprzypisukocowegoZnak">
    <w:name w:val="Tekst przypisu końcowego Znak"/>
    <w:basedOn w:val="Domylnaczcionkaakapitu"/>
    <w:link w:val="Tekstprzypisukocowego"/>
    <w:uiPriority w:val="99"/>
    <w:semiHidden/>
    <w:rsid w:val="00BD34B5"/>
    <w:rPr>
      <w:rFonts w:ascii="Adobe Garamond Pro" w:hAnsi="Adobe Garamond Pro"/>
      <w:sz w:val="20"/>
      <w:szCs w:val="20"/>
    </w:rPr>
  </w:style>
  <w:style w:type="character" w:styleId="Odwoanieprzypisukocowego">
    <w:name w:val="endnote reference"/>
    <w:basedOn w:val="Domylnaczcionkaakapitu"/>
    <w:uiPriority w:val="99"/>
    <w:semiHidden/>
    <w:unhideWhenUsed/>
    <w:rsid w:val="00BD34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824174">
      <w:bodyDiv w:val="1"/>
      <w:marLeft w:val="0"/>
      <w:marRight w:val="0"/>
      <w:marTop w:val="0"/>
      <w:marBottom w:val="0"/>
      <w:divBdr>
        <w:top w:val="none" w:sz="0" w:space="0" w:color="auto"/>
        <w:left w:val="none" w:sz="0" w:space="0" w:color="auto"/>
        <w:bottom w:val="none" w:sz="0" w:space="0" w:color="auto"/>
        <w:right w:val="none" w:sz="0" w:space="0" w:color="auto"/>
      </w:divBdr>
    </w:div>
    <w:div w:id="81341103">
      <w:bodyDiv w:val="1"/>
      <w:marLeft w:val="0"/>
      <w:marRight w:val="0"/>
      <w:marTop w:val="0"/>
      <w:marBottom w:val="0"/>
      <w:divBdr>
        <w:top w:val="none" w:sz="0" w:space="0" w:color="auto"/>
        <w:left w:val="none" w:sz="0" w:space="0" w:color="auto"/>
        <w:bottom w:val="none" w:sz="0" w:space="0" w:color="auto"/>
        <w:right w:val="none" w:sz="0" w:space="0" w:color="auto"/>
      </w:divBdr>
    </w:div>
    <w:div w:id="87896851">
      <w:bodyDiv w:val="1"/>
      <w:marLeft w:val="0"/>
      <w:marRight w:val="0"/>
      <w:marTop w:val="0"/>
      <w:marBottom w:val="0"/>
      <w:divBdr>
        <w:top w:val="none" w:sz="0" w:space="0" w:color="auto"/>
        <w:left w:val="none" w:sz="0" w:space="0" w:color="auto"/>
        <w:bottom w:val="none" w:sz="0" w:space="0" w:color="auto"/>
        <w:right w:val="none" w:sz="0" w:space="0" w:color="auto"/>
      </w:divBdr>
    </w:div>
    <w:div w:id="165680569">
      <w:bodyDiv w:val="1"/>
      <w:marLeft w:val="0"/>
      <w:marRight w:val="0"/>
      <w:marTop w:val="0"/>
      <w:marBottom w:val="0"/>
      <w:divBdr>
        <w:top w:val="none" w:sz="0" w:space="0" w:color="auto"/>
        <w:left w:val="none" w:sz="0" w:space="0" w:color="auto"/>
        <w:bottom w:val="none" w:sz="0" w:space="0" w:color="auto"/>
        <w:right w:val="none" w:sz="0" w:space="0" w:color="auto"/>
      </w:divBdr>
    </w:div>
    <w:div w:id="353925471">
      <w:bodyDiv w:val="1"/>
      <w:marLeft w:val="0"/>
      <w:marRight w:val="0"/>
      <w:marTop w:val="0"/>
      <w:marBottom w:val="0"/>
      <w:divBdr>
        <w:top w:val="none" w:sz="0" w:space="0" w:color="auto"/>
        <w:left w:val="none" w:sz="0" w:space="0" w:color="auto"/>
        <w:bottom w:val="none" w:sz="0" w:space="0" w:color="auto"/>
        <w:right w:val="none" w:sz="0" w:space="0" w:color="auto"/>
      </w:divBdr>
    </w:div>
    <w:div w:id="578909910">
      <w:bodyDiv w:val="1"/>
      <w:marLeft w:val="0"/>
      <w:marRight w:val="0"/>
      <w:marTop w:val="0"/>
      <w:marBottom w:val="0"/>
      <w:divBdr>
        <w:top w:val="none" w:sz="0" w:space="0" w:color="auto"/>
        <w:left w:val="none" w:sz="0" w:space="0" w:color="auto"/>
        <w:bottom w:val="none" w:sz="0" w:space="0" w:color="auto"/>
        <w:right w:val="none" w:sz="0" w:space="0" w:color="auto"/>
      </w:divBdr>
    </w:div>
    <w:div w:id="619805196">
      <w:bodyDiv w:val="1"/>
      <w:marLeft w:val="0"/>
      <w:marRight w:val="0"/>
      <w:marTop w:val="0"/>
      <w:marBottom w:val="0"/>
      <w:divBdr>
        <w:top w:val="none" w:sz="0" w:space="0" w:color="auto"/>
        <w:left w:val="none" w:sz="0" w:space="0" w:color="auto"/>
        <w:bottom w:val="none" w:sz="0" w:space="0" w:color="auto"/>
        <w:right w:val="none" w:sz="0" w:space="0" w:color="auto"/>
      </w:divBdr>
    </w:div>
    <w:div w:id="713577607">
      <w:bodyDiv w:val="1"/>
      <w:marLeft w:val="0"/>
      <w:marRight w:val="0"/>
      <w:marTop w:val="0"/>
      <w:marBottom w:val="0"/>
      <w:divBdr>
        <w:top w:val="none" w:sz="0" w:space="0" w:color="auto"/>
        <w:left w:val="none" w:sz="0" w:space="0" w:color="auto"/>
        <w:bottom w:val="none" w:sz="0" w:space="0" w:color="auto"/>
        <w:right w:val="none" w:sz="0" w:space="0" w:color="auto"/>
      </w:divBdr>
    </w:div>
    <w:div w:id="834538886">
      <w:bodyDiv w:val="1"/>
      <w:marLeft w:val="0"/>
      <w:marRight w:val="0"/>
      <w:marTop w:val="0"/>
      <w:marBottom w:val="0"/>
      <w:divBdr>
        <w:top w:val="none" w:sz="0" w:space="0" w:color="auto"/>
        <w:left w:val="none" w:sz="0" w:space="0" w:color="auto"/>
        <w:bottom w:val="none" w:sz="0" w:space="0" w:color="auto"/>
        <w:right w:val="none" w:sz="0" w:space="0" w:color="auto"/>
      </w:divBdr>
    </w:div>
    <w:div w:id="884367359">
      <w:bodyDiv w:val="1"/>
      <w:marLeft w:val="0"/>
      <w:marRight w:val="0"/>
      <w:marTop w:val="0"/>
      <w:marBottom w:val="0"/>
      <w:divBdr>
        <w:top w:val="none" w:sz="0" w:space="0" w:color="auto"/>
        <w:left w:val="none" w:sz="0" w:space="0" w:color="auto"/>
        <w:bottom w:val="none" w:sz="0" w:space="0" w:color="auto"/>
        <w:right w:val="none" w:sz="0" w:space="0" w:color="auto"/>
      </w:divBdr>
    </w:div>
    <w:div w:id="1080061740">
      <w:bodyDiv w:val="1"/>
      <w:marLeft w:val="0"/>
      <w:marRight w:val="0"/>
      <w:marTop w:val="0"/>
      <w:marBottom w:val="0"/>
      <w:divBdr>
        <w:top w:val="none" w:sz="0" w:space="0" w:color="auto"/>
        <w:left w:val="none" w:sz="0" w:space="0" w:color="auto"/>
        <w:bottom w:val="none" w:sz="0" w:space="0" w:color="auto"/>
        <w:right w:val="none" w:sz="0" w:space="0" w:color="auto"/>
      </w:divBdr>
    </w:div>
    <w:div w:id="1180316073">
      <w:bodyDiv w:val="1"/>
      <w:marLeft w:val="0"/>
      <w:marRight w:val="0"/>
      <w:marTop w:val="0"/>
      <w:marBottom w:val="0"/>
      <w:divBdr>
        <w:top w:val="none" w:sz="0" w:space="0" w:color="auto"/>
        <w:left w:val="none" w:sz="0" w:space="0" w:color="auto"/>
        <w:bottom w:val="none" w:sz="0" w:space="0" w:color="auto"/>
        <w:right w:val="none" w:sz="0" w:space="0" w:color="auto"/>
      </w:divBdr>
    </w:div>
    <w:div w:id="1584491691">
      <w:bodyDiv w:val="1"/>
      <w:marLeft w:val="0"/>
      <w:marRight w:val="0"/>
      <w:marTop w:val="0"/>
      <w:marBottom w:val="0"/>
      <w:divBdr>
        <w:top w:val="none" w:sz="0" w:space="0" w:color="auto"/>
        <w:left w:val="none" w:sz="0" w:space="0" w:color="auto"/>
        <w:bottom w:val="none" w:sz="0" w:space="0" w:color="auto"/>
        <w:right w:val="none" w:sz="0" w:space="0" w:color="auto"/>
      </w:divBdr>
    </w:div>
    <w:div w:id="1787264979">
      <w:bodyDiv w:val="1"/>
      <w:marLeft w:val="0"/>
      <w:marRight w:val="0"/>
      <w:marTop w:val="0"/>
      <w:marBottom w:val="0"/>
      <w:divBdr>
        <w:top w:val="none" w:sz="0" w:space="0" w:color="auto"/>
        <w:left w:val="none" w:sz="0" w:space="0" w:color="auto"/>
        <w:bottom w:val="none" w:sz="0" w:space="0" w:color="auto"/>
        <w:right w:val="none" w:sz="0" w:space="0" w:color="auto"/>
      </w:divBdr>
    </w:div>
    <w:div w:id="1801221393">
      <w:bodyDiv w:val="1"/>
      <w:marLeft w:val="0"/>
      <w:marRight w:val="0"/>
      <w:marTop w:val="0"/>
      <w:marBottom w:val="0"/>
      <w:divBdr>
        <w:top w:val="none" w:sz="0" w:space="0" w:color="auto"/>
        <w:left w:val="none" w:sz="0" w:space="0" w:color="auto"/>
        <w:bottom w:val="none" w:sz="0" w:space="0" w:color="auto"/>
        <w:right w:val="none" w:sz="0" w:space="0" w:color="auto"/>
      </w:divBdr>
    </w:div>
    <w:div w:id="2008705217">
      <w:bodyDiv w:val="1"/>
      <w:marLeft w:val="0"/>
      <w:marRight w:val="0"/>
      <w:marTop w:val="0"/>
      <w:marBottom w:val="0"/>
      <w:divBdr>
        <w:top w:val="none" w:sz="0" w:space="0" w:color="auto"/>
        <w:left w:val="none" w:sz="0" w:space="0" w:color="auto"/>
        <w:bottom w:val="none" w:sz="0" w:space="0" w:color="auto"/>
        <w:right w:val="none" w:sz="0" w:space="0" w:color="auto"/>
      </w:divBdr>
    </w:div>
    <w:div w:id="213085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D:\LGD%2023-27\Konkurs%20na%20wyb&#243;r%20LSR\3%20Og&#322;oszenie%20OST\LSR\Zebrane%20dane%20GU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LGD%2023-27\Konkurs%20na%20wyb&#243;r%20LSR\3%20Og&#322;oszenie%20OST\LSR\Zebrane%20dane%20GU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LGD%2023-27\Konkurs%20na%20wyb&#243;r%20LSR\Dane%20GUS\Zebrane%20dane%20GU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LGD%2023-27\Konkurs%20na%20wyb&#243;r%20LSR\Dane%20GUS\Zebrane%20dane%20GU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dobe Garamond Pro" panose="02020502060506020403" pitchFamily="18" charset="-18"/>
                <a:ea typeface="+mn-ea"/>
                <a:cs typeface="+mn-cs"/>
              </a:defRPr>
            </a:pPr>
            <a:r>
              <a:rPr lang="pl-PL" sz="1200"/>
              <a:t>Udział % bezrobotnych zarejestrowanych w liczbie ludności w wieku produkcyjnym wg płci w Dolinie Strugu w latach 2015-2020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dobe Garamond Pro" panose="02020502060506020403" pitchFamily="18" charset="-18"/>
              <a:ea typeface="+mn-ea"/>
              <a:cs typeface="+mn-cs"/>
            </a:defRPr>
          </a:pPr>
          <a:endParaRPr lang="pl-PL"/>
        </a:p>
      </c:txPr>
    </c:title>
    <c:autoTitleDeleted val="0"/>
    <c:plotArea>
      <c:layout/>
      <c:barChart>
        <c:barDir val="col"/>
        <c:grouping val="clustered"/>
        <c:varyColors val="0"/>
        <c:ser>
          <c:idx val="1"/>
          <c:order val="1"/>
          <c:tx>
            <c:strRef>
              <c:f>Arkusz1!$F$116</c:f>
              <c:strCache>
                <c:ptCount val="1"/>
                <c:pt idx="0">
                  <c:v>ogółem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dobe Garamond Pro" panose="02020502060506020403" pitchFamily="18" charset="-18"/>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Arkusz1!$G$114:$L$114</c:f>
              <c:strCache>
                <c:ptCount val="6"/>
                <c:pt idx="0">
                  <c:v>2015</c:v>
                </c:pt>
                <c:pt idx="1">
                  <c:v>2016</c:v>
                </c:pt>
                <c:pt idx="2">
                  <c:v>2017</c:v>
                </c:pt>
                <c:pt idx="3">
                  <c:v>2018</c:v>
                </c:pt>
                <c:pt idx="4">
                  <c:v>2019</c:v>
                </c:pt>
                <c:pt idx="5">
                  <c:v>2020</c:v>
                </c:pt>
              </c:strCache>
            </c:strRef>
          </c:cat>
          <c:val>
            <c:numRef>
              <c:f>Arkusz1!$G$116:$L$116</c:f>
              <c:numCache>
                <c:formatCode>0.00</c:formatCode>
                <c:ptCount val="6"/>
                <c:pt idx="0">
                  <c:v>7.7249999999999996</c:v>
                </c:pt>
                <c:pt idx="1">
                  <c:v>6.4249999999999998</c:v>
                </c:pt>
                <c:pt idx="2">
                  <c:v>5.5</c:v>
                </c:pt>
                <c:pt idx="3">
                  <c:v>5.7</c:v>
                </c:pt>
                <c:pt idx="4">
                  <c:v>5.05</c:v>
                </c:pt>
                <c:pt idx="5">
                  <c:v>6.125</c:v>
                </c:pt>
              </c:numCache>
            </c:numRef>
          </c:val>
          <c:extLst>
            <c:ext xmlns:c16="http://schemas.microsoft.com/office/drawing/2014/chart" uri="{C3380CC4-5D6E-409C-BE32-E72D297353CC}">
              <c16:uniqueId val="{00000000-8817-4E8C-BAAD-380EBEFE74FB}"/>
            </c:ext>
          </c:extLst>
        </c:ser>
        <c:ser>
          <c:idx val="2"/>
          <c:order val="2"/>
          <c:tx>
            <c:strRef>
              <c:f>Arkusz1!$F$117</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dobe Garamond Pro" panose="02020502060506020403" pitchFamily="18" charset="-18"/>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Arkusz1!$G$114:$L$114</c:f>
              <c:strCache>
                <c:ptCount val="6"/>
                <c:pt idx="0">
                  <c:v>2015</c:v>
                </c:pt>
                <c:pt idx="1">
                  <c:v>2016</c:v>
                </c:pt>
                <c:pt idx="2">
                  <c:v>2017</c:v>
                </c:pt>
                <c:pt idx="3">
                  <c:v>2018</c:v>
                </c:pt>
                <c:pt idx="4">
                  <c:v>2019</c:v>
                </c:pt>
                <c:pt idx="5">
                  <c:v>2020</c:v>
                </c:pt>
              </c:strCache>
            </c:strRef>
          </c:cat>
          <c:val>
            <c:numRef>
              <c:f>Arkusz1!$G$117:$L$117</c:f>
              <c:numCache>
                <c:formatCode>0.00</c:formatCode>
                <c:ptCount val="6"/>
                <c:pt idx="0">
                  <c:v>7.375</c:v>
                </c:pt>
                <c:pt idx="1">
                  <c:v>6.1749999999999998</c:v>
                </c:pt>
                <c:pt idx="2">
                  <c:v>5.15</c:v>
                </c:pt>
                <c:pt idx="3">
                  <c:v>4.8499999999999996</c:v>
                </c:pt>
                <c:pt idx="4">
                  <c:v>4.5250000000000004</c:v>
                </c:pt>
                <c:pt idx="5">
                  <c:v>5.5</c:v>
                </c:pt>
              </c:numCache>
            </c:numRef>
          </c:val>
          <c:extLst>
            <c:ext xmlns:c16="http://schemas.microsoft.com/office/drawing/2014/chart" uri="{C3380CC4-5D6E-409C-BE32-E72D297353CC}">
              <c16:uniqueId val="{00000001-8817-4E8C-BAAD-380EBEFE74FB}"/>
            </c:ext>
          </c:extLst>
        </c:ser>
        <c:ser>
          <c:idx val="3"/>
          <c:order val="3"/>
          <c:tx>
            <c:strRef>
              <c:f>Arkusz1!$F$118</c:f>
              <c:strCache>
                <c:ptCount val="1"/>
                <c:pt idx="0">
                  <c:v>kobiety</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dobe Garamond Pro" panose="02020502060506020403" pitchFamily="18" charset="-18"/>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Arkusz1!$G$114:$L$114</c:f>
              <c:strCache>
                <c:ptCount val="6"/>
                <c:pt idx="0">
                  <c:v>2015</c:v>
                </c:pt>
                <c:pt idx="1">
                  <c:v>2016</c:v>
                </c:pt>
                <c:pt idx="2">
                  <c:v>2017</c:v>
                </c:pt>
                <c:pt idx="3">
                  <c:v>2018</c:v>
                </c:pt>
                <c:pt idx="4">
                  <c:v>2019</c:v>
                </c:pt>
                <c:pt idx="5">
                  <c:v>2020</c:v>
                </c:pt>
              </c:strCache>
            </c:strRef>
          </c:cat>
          <c:val>
            <c:numRef>
              <c:f>Arkusz1!$G$118:$L$118</c:f>
              <c:numCache>
                <c:formatCode>0.00</c:formatCode>
                <c:ptCount val="6"/>
                <c:pt idx="0">
                  <c:v>8.1</c:v>
                </c:pt>
                <c:pt idx="1">
                  <c:v>6.75</c:v>
                </c:pt>
                <c:pt idx="2">
                  <c:v>5.9249999999999998</c:v>
                </c:pt>
                <c:pt idx="3">
                  <c:v>6.65</c:v>
                </c:pt>
                <c:pt idx="4">
                  <c:v>5.6749999999999998</c:v>
                </c:pt>
                <c:pt idx="5">
                  <c:v>6.85</c:v>
                </c:pt>
              </c:numCache>
            </c:numRef>
          </c:val>
          <c:extLst>
            <c:ext xmlns:c16="http://schemas.microsoft.com/office/drawing/2014/chart" uri="{C3380CC4-5D6E-409C-BE32-E72D297353CC}">
              <c16:uniqueId val="{00000002-8817-4E8C-BAAD-380EBEFE74FB}"/>
            </c:ext>
          </c:extLst>
        </c:ser>
        <c:dLbls>
          <c:showLegendKey val="0"/>
          <c:showVal val="0"/>
          <c:showCatName val="0"/>
          <c:showSerName val="0"/>
          <c:showPercent val="0"/>
          <c:showBubbleSize val="0"/>
        </c:dLbls>
        <c:gapWidth val="219"/>
        <c:overlap val="-27"/>
        <c:axId val="547076776"/>
        <c:axId val="547077136"/>
        <c:extLst>
          <c:ext xmlns:c15="http://schemas.microsoft.com/office/drawing/2012/chart" uri="{02D57815-91ED-43cb-92C2-25804820EDAC}">
            <c15:filteredBarSeries>
              <c15:ser>
                <c:idx val="0"/>
                <c:order val="0"/>
                <c:tx>
                  <c:strRef>
                    <c:extLst>
                      <c:ext uri="{02D57815-91ED-43cb-92C2-25804820EDAC}">
                        <c15:formulaRef>
                          <c15:sqref>Arkusz1!$F$115</c15:sqref>
                        </c15:formulaRef>
                      </c:ext>
                    </c:extLst>
                    <c:strCache>
                      <c:ptCount val="1"/>
                    </c:strCache>
                  </c:strRef>
                </c:tx>
                <c:spPr>
                  <a:solidFill>
                    <a:schemeClr val="accent1"/>
                  </a:solidFill>
                  <a:ln>
                    <a:noFill/>
                  </a:ln>
                  <a:effectLst/>
                </c:spPr>
                <c:invertIfNegative val="0"/>
                <c:cat>
                  <c:strRef>
                    <c:extLst>
                      <c:ext uri="{02D57815-91ED-43cb-92C2-25804820EDAC}">
                        <c15:formulaRef>
                          <c15:sqref>Arkusz1!$G$114:$L$114</c15:sqref>
                        </c15:formulaRef>
                      </c:ext>
                    </c:extLst>
                    <c:strCache>
                      <c:ptCount val="6"/>
                      <c:pt idx="0">
                        <c:v>2015</c:v>
                      </c:pt>
                      <c:pt idx="1">
                        <c:v>2016</c:v>
                      </c:pt>
                      <c:pt idx="2">
                        <c:v>2017</c:v>
                      </c:pt>
                      <c:pt idx="3">
                        <c:v>2018</c:v>
                      </c:pt>
                      <c:pt idx="4">
                        <c:v>2019</c:v>
                      </c:pt>
                      <c:pt idx="5">
                        <c:v>2020</c:v>
                      </c:pt>
                    </c:strCache>
                  </c:strRef>
                </c:cat>
                <c:val>
                  <c:numRef>
                    <c:extLst>
                      <c:ext uri="{02D57815-91ED-43cb-92C2-25804820EDAC}">
                        <c15:formulaRef>
                          <c15:sqref>Arkusz1!$G$115:$L$115</c15:sqref>
                        </c15:formulaRef>
                      </c:ext>
                    </c:extLst>
                    <c:numCache>
                      <c:formatCode>General</c:formatCode>
                      <c:ptCount val="6"/>
                    </c:numCache>
                  </c:numRef>
                </c:val>
                <c:extLst>
                  <c:ext xmlns:c16="http://schemas.microsoft.com/office/drawing/2014/chart" uri="{C3380CC4-5D6E-409C-BE32-E72D297353CC}">
                    <c16:uniqueId val="{00000003-8817-4E8C-BAAD-380EBEFE74FB}"/>
                  </c:ext>
                </c:extLst>
              </c15:ser>
            </c15:filteredBarSeries>
          </c:ext>
        </c:extLst>
      </c:barChart>
      <c:catAx>
        <c:axId val="54707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Garamond Pro" panose="02020502060506020403" pitchFamily="18" charset="-18"/>
                <a:ea typeface="+mn-ea"/>
                <a:cs typeface="+mn-cs"/>
              </a:defRPr>
            </a:pPr>
            <a:endParaRPr lang="pl-PL"/>
          </a:p>
        </c:txPr>
        <c:crossAx val="547077136"/>
        <c:crossesAt val="0"/>
        <c:auto val="1"/>
        <c:lblAlgn val="ctr"/>
        <c:lblOffset val="100"/>
        <c:noMultiLvlLbl val="0"/>
      </c:catAx>
      <c:valAx>
        <c:axId val="547077136"/>
        <c:scaling>
          <c:orientation val="minMax"/>
          <c:max val="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Garamond Pro" panose="02020502060506020403" pitchFamily="18" charset="-18"/>
                <a:ea typeface="+mn-ea"/>
                <a:cs typeface="+mn-cs"/>
              </a:defRPr>
            </a:pPr>
            <a:endParaRPr lang="pl-PL"/>
          </a:p>
        </c:txPr>
        <c:crossAx val="54707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dobe Garamond Pro" panose="02020502060506020403" pitchFamily="18" charset="-18"/>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dobe Garamond Pro" panose="02020502060506020403" pitchFamily="18" charset="-18"/>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dobe Garamond Pro" panose="02020502060506020403" pitchFamily="18" charset="-18"/>
                <a:ea typeface="+mn-ea"/>
                <a:cs typeface="+mn-cs"/>
              </a:defRPr>
            </a:pPr>
            <a:r>
              <a:rPr lang="pl-PL" sz="1200">
                <a:latin typeface="Adobe Garamond Pro" panose="02020502060506020403" pitchFamily="18" charset="-18"/>
              </a:rPr>
              <a:t>Struktura</a:t>
            </a:r>
            <a:r>
              <a:rPr lang="pl-PL" sz="1200" baseline="0">
                <a:latin typeface="Adobe Garamond Pro" panose="02020502060506020403" pitchFamily="18" charset="-18"/>
              </a:rPr>
              <a:t> pracujących na 1000 osób ludności Doliny Strugu ogółem w latach 2015-2020</a:t>
            </a:r>
            <a:endParaRPr lang="pl-PL" sz="1200">
              <a:latin typeface="Adobe Garamond Pro" panose="02020502060506020403" pitchFamily="18" charset="-18"/>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dobe Garamond Pro" panose="02020502060506020403" pitchFamily="18" charset="-18"/>
              <a:ea typeface="+mn-ea"/>
              <a:cs typeface="+mn-cs"/>
            </a:defRPr>
          </a:pPr>
          <a:endParaRPr lang="pl-PL"/>
        </a:p>
      </c:txPr>
    </c:title>
    <c:autoTitleDeleted val="0"/>
    <c:plotArea>
      <c:layout/>
      <c:barChart>
        <c:barDir val="col"/>
        <c:grouping val="clustered"/>
        <c:varyColors val="0"/>
        <c:ser>
          <c:idx val="0"/>
          <c:order val="0"/>
          <c:tx>
            <c:strRef>
              <c:f>Arkusz1!$F$149:$G$149</c:f>
              <c:strCache>
                <c:ptCount val="2"/>
                <c:pt idx="0">
                  <c:v>pracujący na 1000 ludności ogółem</c:v>
                </c:pt>
                <c:pt idx="1">
                  <c:v>osoba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dobe Garamond Pro" panose="02020502060506020403" pitchFamily="18" charset="-18"/>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Arkusz1!$H$148:$M$148</c:f>
              <c:strCache>
                <c:ptCount val="6"/>
                <c:pt idx="0">
                  <c:v>2015</c:v>
                </c:pt>
                <c:pt idx="1">
                  <c:v>2016</c:v>
                </c:pt>
                <c:pt idx="2">
                  <c:v>2017</c:v>
                </c:pt>
                <c:pt idx="3">
                  <c:v>2018</c:v>
                </c:pt>
                <c:pt idx="4">
                  <c:v>2019</c:v>
                </c:pt>
                <c:pt idx="5">
                  <c:v>2020</c:v>
                </c:pt>
              </c:strCache>
            </c:strRef>
          </c:cat>
          <c:val>
            <c:numRef>
              <c:f>Arkusz1!$H$149:$M$149</c:f>
              <c:numCache>
                <c:formatCode>#,##0</c:formatCode>
                <c:ptCount val="6"/>
                <c:pt idx="0">
                  <c:v>387</c:v>
                </c:pt>
                <c:pt idx="1">
                  <c:v>406</c:v>
                </c:pt>
                <c:pt idx="2">
                  <c:v>422</c:v>
                </c:pt>
                <c:pt idx="3">
                  <c:v>438</c:v>
                </c:pt>
                <c:pt idx="4">
                  <c:v>452</c:v>
                </c:pt>
                <c:pt idx="5">
                  <c:v>440</c:v>
                </c:pt>
              </c:numCache>
            </c:numRef>
          </c:val>
          <c:extLst>
            <c:ext xmlns:c16="http://schemas.microsoft.com/office/drawing/2014/chart" uri="{C3380CC4-5D6E-409C-BE32-E72D297353CC}">
              <c16:uniqueId val="{00000000-983D-4930-BBE4-2FD48659F1B2}"/>
            </c:ext>
          </c:extLst>
        </c:ser>
        <c:ser>
          <c:idx val="1"/>
          <c:order val="1"/>
          <c:tx>
            <c:strRef>
              <c:f>Arkusz1!$F$150:$G$150</c:f>
              <c:strCache>
                <c:ptCount val="2"/>
                <c:pt idx="0">
                  <c:v>pracujący na 1000 ludności w wieku produkcyjnym</c:v>
                </c:pt>
                <c:pt idx="1">
                  <c:v>osoba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dobe Garamond Pro" panose="02020502060506020403" pitchFamily="18" charset="-18"/>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Arkusz1!$H$148:$M$148</c:f>
              <c:strCache>
                <c:ptCount val="6"/>
                <c:pt idx="0">
                  <c:v>2015</c:v>
                </c:pt>
                <c:pt idx="1">
                  <c:v>2016</c:v>
                </c:pt>
                <c:pt idx="2">
                  <c:v>2017</c:v>
                </c:pt>
                <c:pt idx="3">
                  <c:v>2018</c:v>
                </c:pt>
                <c:pt idx="4">
                  <c:v>2019</c:v>
                </c:pt>
                <c:pt idx="5">
                  <c:v>2020</c:v>
                </c:pt>
              </c:strCache>
            </c:strRef>
          </c:cat>
          <c:val>
            <c:numRef>
              <c:f>Arkusz1!$H$150:$M$150</c:f>
              <c:numCache>
                <c:formatCode>#,##0</c:formatCode>
                <c:ptCount val="6"/>
                <c:pt idx="0">
                  <c:v>624.5</c:v>
                </c:pt>
                <c:pt idx="1">
                  <c:v>651.70000000000005</c:v>
                </c:pt>
                <c:pt idx="2">
                  <c:v>683.8</c:v>
                </c:pt>
                <c:pt idx="3">
                  <c:v>713.30000000000007</c:v>
                </c:pt>
                <c:pt idx="4">
                  <c:v>739.3</c:v>
                </c:pt>
                <c:pt idx="5">
                  <c:v>733</c:v>
                </c:pt>
              </c:numCache>
            </c:numRef>
          </c:val>
          <c:extLst>
            <c:ext xmlns:c16="http://schemas.microsoft.com/office/drawing/2014/chart" uri="{C3380CC4-5D6E-409C-BE32-E72D297353CC}">
              <c16:uniqueId val="{00000001-983D-4930-BBE4-2FD48659F1B2}"/>
            </c:ext>
          </c:extLst>
        </c:ser>
        <c:dLbls>
          <c:showLegendKey val="0"/>
          <c:showVal val="0"/>
          <c:showCatName val="0"/>
          <c:showSerName val="0"/>
          <c:showPercent val="0"/>
          <c:showBubbleSize val="0"/>
        </c:dLbls>
        <c:gapWidth val="219"/>
        <c:overlap val="-27"/>
        <c:axId val="509687560"/>
        <c:axId val="509686840"/>
      </c:barChart>
      <c:catAx>
        <c:axId val="50968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Garamond Pro" panose="02020502060506020403" pitchFamily="18" charset="-18"/>
                <a:ea typeface="+mn-ea"/>
                <a:cs typeface="+mn-cs"/>
              </a:defRPr>
            </a:pPr>
            <a:endParaRPr lang="pl-PL"/>
          </a:p>
        </c:txPr>
        <c:crossAx val="509686840"/>
        <c:crosses val="autoZero"/>
        <c:auto val="1"/>
        <c:lblAlgn val="ctr"/>
        <c:lblOffset val="100"/>
        <c:noMultiLvlLbl val="0"/>
      </c:catAx>
      <c:valAx>
        <c:axId val="509686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Garamond Pro" panose="02020502060506020403" pitchFamily="18" charset="-18"/>
                <a:ea typeface="+mn-ea"/>
                <a:cs typeface="+mn-cs"/>
              </a:defRPr>
            </a:pPr>
            <a:endParaRPr lang="pl-PL"/>
          </a:p>
        </c:txPr>
        <c:crossAx val="509687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dobe Garamond Pro" panose="02020502060506020403" pitchFamily="18" charset="-18"/>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dobe Garamond Pro" panose="02020502060506020403" pitchFamily="18" charset="-18"/>
                <a:ea typeface="+mn-ea"/>
                <a:cs typeface="+mn-cs"/>
              </a:defRPr>
            </a:pPr>
            <a:r>
              <a:rPr lang="pl-PL" sz="1200" b="0" i="0" u="none" strike="noStrike" kern="1200" spc="0" baseline="0">
                <a:solidFill>
                  <a:sysClr val="windowText" lastClr="000000">
                    <a:lumMod val="65000"/>
                    <a:lumOff val="35000"/>
                  </a:sysClr>
                </a:solidFill>
                <a:latin typeface="Adobe Garamond Pro" panose="02020502060506020403" pitchFamily="18" charset="-18"/>
              </a:rPr>
              <a:t>Struktura pracujących na 1000 osób ludności w Polsce w 2020 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dobe Garamond Pro" panose="02020502060506020403" pitchFamily="18" charset="-18"/>
              <a:ea typeface="+mn-ea"/>
              <a:cs typeface="+mn-cs"/>
            </a:defRPr>
          </a:pPr>
          <a:endParaRPr lang="pl-PL"/>
        </a:p>
      </c:txPr>
    </c:title>
    <c:autoTitleDeleted val="0"/>
    <c:plotArea>
      <c:layout/>
      <c:barChart>
        <c:barDir val="col"/>
        <c:grouping val="clustered"/>
        <c:varyColors val="0"/>
        <c:ser>
          <c:idx val="1"/>
          <c:order val="0"/>
          <c:tx>
            <c:strRef>
              <c:f>Arkusz1!$G$155:$H$155</c:f>
              <c:strCache>
                <c:ptCount val="1"/>
                <c:pt idx="0">
                  <c:v>pracujący na 1000 ludności ogółem osoba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Arkusz1!$J$155</c:f>
              <c:numCache>
                <c:formatCode>General</c:formatCode>
                <c:ptCount val="1"/>
                <c:pt idx="0">
                  <c:v>2020</c:v>
                </c:pt>
              </c:numCache>
            </c:numRef>
          </c:cat>
          <c:val>
            <c:numRef>
              <c:f>Arkusz1!$I$155</c:f>
              <c:numCache>
                <c:formatCode>#,##0</c:formatCode>
                <c:ptCount val="1"/>
                <c:pt idx="0">
                  <c:v>254</c:v>
                </c:pt>
              </c:numCache>
            </c:numRef>
          </c:val>
          <c:extLst>
            <c:ext xmlns:c16="http://schemas.microsoft.com/office/drawing/2014/chart" uri="{C3380CC4-5D6E-409C-BE32-E72D297353CC}">
              <c16:uniqueId val="{00000000-2565-40A1-BECF-27E4229A74C7}"/>
            </c:ext>
          </c:extLst>
        </c:ser>
        <c:ser>
          <c:idx val="2"/>
          <c:order val="1"/>
          <c:tx>
            <c:strRef>
              <c:f>Arkusz1!$G$156:$H$156</c:f>
              <c:strCache>
                <c:ptCount val="1"/>
                <c:pt idx="0">
                  <c:v>pracujący na 1000 ludności w wieku produkcyjnym osoba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Arkusz1!$J$155</c:f>
              <c:numCache>
                <c:formatCode>General</c:formatCode>
                <c:ptCount val="1"/>
                <c:pt idx="0">
                  <c:v>2020</c:v>
                </c:pt>
              </c:numCache>
            </c:numRef>
          </c:cat>
          <c:val>
            <c:numRef>
              <c:f>Arkusz1!$I$156</c:f>
              <c:numCache>
                <c:formatCode>#,##0</c:formatCode>
                <c:ptCount val="1"/>
                <c:pt idx="0">
                  <c:v>427</c:v>
                </c:pt>
              </c:numCache>
            </c:numRef>
          </c:val>
          <c:extLst>
            <c:ext xmlns:c16="http://schemas.microsoft.com/office/drawing/2014/chart" uri="{C3380CC4-5D6E-409C-BE32-E72D297353CC}">
              <c16:uniqueId val="{00000001-2565-40A1-BECF-27E4229A74C7}"/>
            </c:ext>
          </c:extLst>
        </c:ser>
        <c:dLbls>
          <c:showLegendKey val="0"/>
          <c:showVal val="0"/>
          <c:showCatName val="0"/>
          <c:showSerName val="0"/>
          <c:showPercent val="0"/>
          <c:showBubbleSize val="0"/>
        </c:dLbls>
        <c:gapWidth val="219"/>
        <c:overlap val="-27"/>
        <c:axId val="515158416"/>
        <c:axId val="515152656"/>
      </c:barChart>
      <c:catAx>
        <c:axId val="51515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152656"/>
        <c:crosses val="autoZero"/>
        <c:auto val="0"/>
        <c:lblAlgn val="ctr"/>
        <c:lblOffset val="100"/>
        <c:noMultiLvlLbl val="0"/>
      </c:catAx>
      <c:valAx>
        <c:axId val="515152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15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dobe Garamond Pro" panose="02020502060506020403" pitchFamily="18" charset="-18"/>
                <a:ea typeface="+mn-ea"/>
                <a:cs typeface="+mn-cs"/>
              </a:defRPr>
            </a:pPr>
            <a:r>
              <a:rPr lang="pl-PL">
                <a:latin typeface="Adobe Garamond Pro" panose="02020502060506020403" pitchFamily="18" charset="-18"/>
              </a:rPr>
              <a:t>Podmioty</a:t>
            </a:r>
            <a:r>
              <a:rPr lang="pl-PL" baseline="0">
                <a:latin typeface="Adobe Garamond Pro" panose="02020502060506020403" pitchFamily="18" charset="-18"/>
              </a:rPr>
              <a:t> gospodarki narodowej wpisanej do rejestru REGON wg. klas wielkości (ilość pracowników)</a:t>
            </a:r>
            <a:endParaRPr lang="pl-PL">
              <a:latin typeface="Adobe Garamond Pro" panose="02020502060506020403" pitchFamily="18" charset="-1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dobe Garamond Pro" panose="02020502060506020403" pitchFamily="18" charset="-18"/>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Arkusz1!$D$230</c:f>
              <c:strCache>
                <c:ptCount val="1"/>
                <c:pt idx="0">
                  <c:v>0 - 9</c:v>
                </c:pt>
              </c:strCache>
            </c:strRef>
          </c:tx>
          <c:spPr>
            <a:solidFill>
              <a:schemeClr val="accent1"/>
            </a:solidFill>
            <a:ln>
              <a:noFill/>
            </a:ln>
            <a:effectLst/>
            <a:sp3d/>
          </c:spPr>
          <c:invertIfNegative val="0"/>
          <c:cat>
            <c:strRef>
              <c:f>Arkusz1!$E$229:$J$229</c:f>
              <c:strCache>
                <c:ptCount val="6"/>
                <c:pt idx="0">
                  <c:v>2015</c:v>
                </c:pt>
                <c:pt idx="1">
                  <c:v>2016</c:v>
                </c:pt>
                <c:pt idx="2">
                  <c:v>2017</c:v>
                </c:pt>
                <c:pt idx="3">
                  <c:v>2018</c:v>
                </c:pt>
                <c:pt idx="4">
                  <c:v>2019</c:v>
                </c:pt>
                <c:pt idx="5">
                  <c:v>2020</c:v>
                </c:pt>
              </c:strCache>
            </c:strRef>
          </c:cat>
          <c:val>
            <c:numRef>
              <c:f>Arkusz1!$E$230:$J$230</c:f>
              <c:numCache>
                <c:formatCode>#,##0</c:formatCode>
                <c:ptCount val="6"/>
                <c:pt idx="0">
                  <c:v>2287</c:v>
                </c:pt>
                <c:pt idx="1">
                  <c:v>2326</c:v>
                </c:pt>
                <c:pt idx="2">
                  <c:v>2436</c:v>
                </c:pt>
                <c:pt idx="3">
                  <c:v>2530</c:v>
                </c:pt>
                <c:pt idx="4">
                  <c:v>2531</c:v>
                </c:pt>
                <c:pt idx="5">
                  <c:v>2682</c:v>
                </c:pt>
              </c:numCache>
            </c:numRef>
          </c:val>
          <c:extLst>
            <c:ext xmlns:c16="http://schemas.microsoft.com/office/drawing/2014/chart" uri="{C3380CC4-5D6E-409C-BE32-E72D297353CC}">
              <c16:uniqueId val="{00000000-BF96-4CFC-81F6-399D62D87E4A}"/>
            </c:ext>
          </c:extLst>
        </c:ser>
        <c:ser>
          <c:idx val="1"/>
          <c:order val="1"/>
          <c:tx>
            <c:strRef>
              <c:f>Arkusz1!$D$231</c:f>
              <c:strCache>
                <c:ptCount val="1"/>
                <c:pt idx="0">
                  <c:v>10 - 49</c:v>
                </c:pt>
              </c:strCache>
            </c:strRef>
          </c:tx>
          <c:spPr>
            <a:solidFill>
              <a:schemeClr val="accent2"/>
            </a:solidFill>
            <a:ln>
              <a:noFill/>
            </a:ln>
            <a:effectLst/>
            <a:sp3d/>
          </c:spPr>
          <c:invertIfNegative val="0"/>
          <c:cat>
            <c:strRef>
              <c:f>Arkusz1!$E$229:$J$229</c:f>
              <c:strCache>
                <c:ptCount val="6"/>
                <c:pt idx="0">
                  <c:v>2015</c:v>
                </c:pt>
                <c:pt idx="1">
                  <c:v>2016</c:v>
                </c:pt>
                <c:pt idx="2">
                  <c:v>2017</c:v>
                </c:pt>
                <c:pt idx="3">
                  <c:v>2018</c:v>
                </c:pt>
                <c:pt idx="4">
                  <c:v>2019</c:v>
                </c:pt>
                <c:pt idx="5">
                  <c:v>2020</c:v>
                </c:pt>
              </c:strCache>
            </c:strRef>
          </c:cat>
          <c:val>
            <c:numRef>
              <c:f>Arkusz1!$E$231:$J$231</c:f>
              <c:numCache>
                <c:formatCode>#,##0</c:formatCode>
                <c:ptCount val="6"/>
                <c:pt idx="0">
                  <c:v>85</c:v>
                </c:pt>
                <c:pt idx="1">
                  <c:v>86</c:v>
                </c:pt>
                <c:pt idx="2">
                  <c:v>90</c:v>
                </c:pt>
                <c:pt idx="3">
                  <c:v>92</c:v>
                </c:pt>
                <c:pt idx="4">
                  <c:v>86</c:v>
                </c:pt>
                <c:pt idx="5">
                  <c:v>89</c:v>
                </c:pt>
              </c:numCache>
            </c:numRef>
          </c:val>
          <c:extLst>
            <c:ext xmlns:c16="http://schemas.microsoft.com/office/drawing/2014/chart" uri="{C3380CC4-5D6E-409C-BE32-E72D297353CC}">
              <c16:uniqueId val="{00000001-BF96-4CFC-81F6-399D62D87E4A}"/>
            </c:ext>
          </c:extLst>
        </c:ser>
        <c:ser>
          <c:idx val="2"/>
          <c:order val="2"/>
          <c:tx>
            <c:strRef>
              <c:f>Arkusz1!$D$232</c:f>
              <c:strCache>
                <c:ptCount val="1"/>
                <c:pt idx="0">
                  <c:v>50 - 249</c:v>
                </c:pt>
              </c:strCache>
            </c:strRef>
          </c:tx>
          <c:spPr>
            <a:solidFill>
              <a:schemeClr val="accent3"/>
            </a:solidFill>
            <a:ln>
              <a:noFill/>
            </a:ln>
            <a:effectLst/>
            <a:sp3d/>
          </c:spPr>
          <c:invertIfNegative val="0"/>
          <c:cat>
            <c:strRef>
              <c:f>Arkusz1!$E$229:$J$229</c:f>
              <c:strCache>
                <c:ptCount val="6"/>
                <c:pt idx="0">
                  <c:v>2015</c:v>
                </c:pt>
                <c:pt idx="1">
                  <c:v>2016</c:v>
                </c:pt>
                <c:pt idx="2">
                  <c:v>2017</c:v>
                </c:pt>
                <c:pt idx="3">
                  <c:v>2018</c:v>
                </c:pt>
                <c:pt idx="4">
                  <c:v>2019</c:v>
                </c:pt>
                <c:pt idx="5">
                  <c:v>2020</c:v>
                </c:pt>
              </c:strCache>
            </c:strRef>
          </c:cat>
          <c:val>
            <c:numRef>
              <c:f>Arkusz1!$E$232:$J$232</c:f>
              <c:numCache>
                <c:formatCode>#,##0</c:formatCode>
                <c:ptCount val="6"/>
                <c:pt idx="0">
                  <c:v>12</c:v>
                </c:pt>
                <c:pt idx="1">
                  <c:v>13</c:v>
                </c:pt>
                <c:pt idx="2">
                  <c:v>13</c:v>
                </c:pt>
                <c:pt idx="3">
                  <c:v>13</c:v>
                </c:pt>
                <c:pt idx="4">
                  <c:v>12</c:v>
                </c:pt>
                <c:pt idx="5">
                  <c:v>12</c:v>
                </c:pt>
              </c:numCache>
            </c:numRef>
          </c:val>
          <c:extLst>
            <c:ext xmlns:c16="http://schemas.microsoft.com/office/drawing/2014/chart" uri="{C3380CC4-5D6E-409C-BE32-E72D297353CC}">
              <c16:uniqueId val="{00000002-BF96-4CFC-81F6-399D62D87E4A}"/>
            </c:ext>
          </c:extLst>
        </c:ser>
        <c:ser>
          <c:idx val="3"/>
          <c:order val="3"/>
          <c:tx>
            <c:strRef>
              <c:f>Arkusz1!$D$233</c:f>
              <c:strCache>
                <c:ptCount val="1"/>
                <c:pt idx="0">
                  <c:v>250 - 999</c:v>
                </c:pt>
              </c:strCache>
            </c:strRef>
          </c:tx>
          <c:spPr>
            <a:solidFill>
              <a:schemeClr val="accent4"/>
            </a:solidFill>
            <a:ln>
              <a:noFill/>
            </a:ln>
            <a:effectLst/>
            <a:sp3d/>
          </c:spPr>
          <c:invertIfNegative val="0"/>
          <c:cat>
            <c:strRef>
              <c:f>Arkusz1!$E$229:$J$229</c:f>
              <c:strCache>
                <c:ptCount val="6"/>
                <c:pt idx="0">
                  <c:v>2015</c:v>
                </c:pt>
                <c:pt idx="1">
                  <c:v>2016</c:v>
                </c:pt>
                <c:pt idx="2">
                  <c:v>2017</c:v>
                </c:pt>
                <c:pt idx="3">
                  <c:v>2018</c:v>
                </c:pt>
                <c:pt idx="4">
                  <c:v>2019</c:v>
                </c:pt>
                <c:pt idx="5">
                  <c:v>2020</c:v>
                </c:pt>
              </c:strCache>
            </c:strRef>
          </c:cat>
          <c:val>
            <c:numRef>
              <c:f>Arkusz1!$E$233:$J$233</c:f>
              <c:numCache>
                <c:formatCode>#,##0</c:formatCode>
                <c:ptCount val="6"/>
                <c:pt idx="0">
                  <c:v>1</c:v>
                </c:pt>
                <c:pt idx="1">
                  <c:v>1</c:v>
                </c:pt>
                <c:pt idx="2">
                  <c:v>1</c:v>
                </c:pt>
                <c:pt idx="3">
                  <c:v>1</c:v>
                </c:pt>
                <c:pt idx="4">
                  <c:v>0</c:v>
                </c:pt>
                <c:pt idx="5">
                  <c:v>0</c:v>
                </c:pt>
              </c:numCache>
            </c:numRef>
          </c:val>
          <c:extLst>
            <c:ext xmlns:c16="http://schemas.microsoft.com/office/drawing/2014/chart" uri="{C3380CC4-5D6E-409C-BE32-E72D297353CC}">
              <c16:uniqueId val="{00000003-BF96-4CFC-81F6-399D62D87E4A}"/>
            </c:ext>
          </c:extLst>
        </c:ser>
        <c:dLbls>
          <c:showLegendKey val="0"/>
          <c:showVal val="0"/>
          <c:showCatName val="0"/>
          <c:showSerName val="0"/>
          <c:showPercent val="0"/>
          <c:showBubbleSize val="0"/>
        </c:dLbls>
        <c:gapWidth val="150"/>
        <c:shape val="box"/>
        <c:axId val="554833728"/>
        <c:axId val="554834088"/>
        <c:axId val="0"/>
      </c:bar3DChart>
      <c:catAx>
        <c:axId val="554833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Garamond Pro" panose="02020502060506020403" pitchFamily="18" charset="-18"/>
                <a:ea typeface="+mn-ea"/>
                <a:cs typeface="+mn-cs"/>
              </a:defRPr>
            </a:pPr>
            <a:endParaRPr lang="pl-PL"/>
          </a:p>
        </c:txPr>
        <c:crossAx val="554834088"/>
        <c:crosses val="autoZero"/>
        <c:auto val="1"/>
        <c:lblAlgn val="ctr"/>
        <c:lblOffset val="100"/>
        <c:noMultiLvlLbl val="0"/>
      </c:catAx>
      <c:valAx>
        <c:axId val="554834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Garamond Pro" panose="02020502060506020403" pitchFamily="18" charset="-18"/>
                <a:ea typeface="+mn-ea"/>
                <a:cs typeface="+mn-cs"/>
              </a:defRPr>
            </a:pPr>
            <a:endParaRPr lang="pl-PL"/>
          </a:p>
        </c:txPr>
        <c:crossAx val="55483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dobe Garamond Pro" panose="02020502060506020403" pitchFamily="18" charset="-18"/>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6FBFD-7F1F-4DF9-8279-DC59FF8F7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89</Pages>
  <Words>34641</Words>
  <Characters>207849</Characters>
  <Application>Microsoft Office Word</Application>
  <DocSecurity>0</DocSecurity>
  <Lines>1732</Lines>
  <Paragraphs>484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pepek</dc:creator>
  <cp:keywords/>
  <dc:description/>
  <cp:lastModifiedBy>michal pepek</cp:lastModifiedBy>
  <cp:revision>10</cp:revision>
  <cp:lastPrinted>2023-08-18T08:41:00Z</cp:lastPrinted>
  <dcterms:created xsi:type="dcterms:W3CDTF">2023-11-29T07:45:00Z</dcterms:created>
  <dcterms:modified xsi:type="dcterms:W3CDTF">2024-11-29T10:15:00Z</dcterms:modified>
</cp:coreProperties>
</file>