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Załącznik nr 1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Cele ogólne i szczegółowe LSR, przedsięwzięcia wraz ze wskazaniem planowanych do osiągnięcia w ramach naboru wniosków o przyznanie pomocy wskaźnikami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70.0" w:type="dxa"/>
        <w:tblLayout w:type="fixed"/>
        <w:tblLook w:val="0400"/>
      </w:tblPr>
      <w:tblGrid>
        <w:gridCol w:w="364"/>
        <w:gridCol w:w="1643"/>
        <w:gridCol w:w="992"/>
        <w:gridCol w:w="1364"/>
        <w:gridCol w:w="1236"/>
        <w:gridCol w:w="1776"/>
        <w:gridCol w:w="1697"/>
        <w:tblGridChange w:id="0">
          <w:tblGrid>
            <w:gridCol w:w="364"/>
            <w:gridCol w:w="1643"/>
            <w:gridCol w:w="992"/>
            <w:gridCol w:w="1364"/>
            <w:gridCol w:w="1236"/>
            <w:gridCol w:w="1776"/>
            <w:gridCol w:w="1697"/>
          </w:tblGrid>
        </w:tblGridChange>
      </w:tblGrid>
      <w:tr>
        <w:trPr>
          <w:cantSplit w:val="0"/>
          <w:trHeight w:val="89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Cel ogólny LSR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7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 ogólny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Wzmocnienie atrakcyjności regionu poprzez wykorzystanie zasobów kulturowych, turystycznych, historycznych i promowanie produktów lokalnych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Cel(e) szczegółowe LSR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9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 szczegółowy 3.2.: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Wzmocnienie gospodarki lokalnej poprzez rozwój turystyki, promocję produktu lokalnego i ekologię.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Przedsięwzięcia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Przedsięwzięcie 3.1.2.: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Budowa i modernizacja infrastruktury turystycznej.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Wskaźnik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Nazwa wskaźnika ujętego w LSR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Jedn. miary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Wartość wskaźnika z LSR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Wartość zrealizowanych wskaźników </w:t>
              <w:br w:type="textWrapping"/>
              <w:t xml:space="preserve">z LSR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Wartość wskaźnika planowana do osiągnięcia w związku </w:t>
              <w:br w:type="textWrapping"/>
              <w:t xml:space="preserve">z realizacją operacji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Wartość wskaźnika </w:t>
              <w:br w:type="textWrapping"/>
              <w:t xml:space="preserve">z LSR pozostająca do realizacji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WSKAŹNIK REZULTATU</w:t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osób korzystających </w:t>
              <w:br w:type="textWrapping"/>
              <w:t xml:space="preserve">z wybudowanej infrastruktury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osoby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WSKAŹNIK PRODUKTU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nowych obiektów infrastruktury turystycznej </w:t>
              <w:br w:type="textWrapping"/>
              <w:t xml:space="preserve">i rekreacyjnej.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sztuka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przebudowanych obiektów infrastruktury turystycznej </w:t>
              <w:br w:type="textWrapping"/>
              <w:t xml:space="preserve">i rekreacyjnej.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sztuka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418" w:right="141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uiPriority w:val="1"/>
    <w:qFormat w:val="1"/>
    <w:rsid w:val="00E672C3"/>
    <w:pPr>
      <w:widowControl w:val="0"/>
      <w:spacing w:after="0" w:line="240" w:lineRule="auto"/>
    </w:pPr>
    <w:rPr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1C3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1C3404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1C3404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1C3404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1C3404"/>
    <w:rPr>
      <w:b w:val="1"/>
      <w:bCs w:val="1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1C340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1C3404"/>
    <w:rPr>
      <w:rFonts w:ascii="Tahoma" w:cs="Tahoma" w:hAnsi="Tahoma"/>
      <w:sz w:val="16"/>
      <w:szCs w:val="16"/>
      <w:lang w:val="en-US"/>
    </w:rPr>
  </w:style>
  <w:style w:type="character" w:styleId="markedcontent" w:customStyle="1">
    <w:name w:val="markedcontent"/>
    <w:basedOn w:val="Domylnaczcionkaakapitu"/>
    <w:rsid w:val="00EB08C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83O64t+rD2VdX4DsdZbblzBrYw==">AMUW2mXackEBho3syvbk14eRHUKDZRS/Prg1u7liK1kx+j+WaiwtJFam45YZbNNP8m5LBRMQB1jSwyz/hgL+ys1RFJCfvt9ysqS8CzIZpENtD6yCu37qM1s=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2023-03-07T09:59:00Z</dcterms:created>
  <dc:creator>user1</dc:creator>
</cp:coreProperties>
</file>