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369" w:rsidRPr="00BB4369" w:rsidRDefault="004C6FF8" w:rsidP="007C2F21">
      <w:pPr>
        <w:ind w:left="4320" w:firstLine="720"/>
      </w:pPr>
      <w:r>
        <w:t>Załącznik nr 8 do Procedur oceny i wyboru oraz rozliczania, monitoringu i kontroli grantobiorców</w:t>
      </w:r>
    </w:p>
    <w:p w:rsidR="00B07144" w:rsidRDefault="001D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Lokalne kryteria wyboru operacji karta oceny – „Lokalnej Grupy Działania- Lider Dolina Strugu”</w:t>
      </w:r>
    </w:p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p w:rsidR="00B07144" w:rsidRDefault="001D3158">
      <w:pPr>
        <w:rPr>
          <w:sz w:val="22"/>
          <w:szCs w:val="22"/>
        </w:rPr>
      </w:pPr>
      <w:r>
        <w:rPr>
          <w:sz w:val="22"/>
          <w:szCs w:val="22"/>
        </w:rPr>
        <w:t>Pieczątka LGD</w:t>
      </w:r>
    </w:p>
    <w:p w:rsidR="00B07144" w:rsidRDefault="001D315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Dane dotyczące wniosku i wnioskodawcy:</w:t>
      </w:r>
    </w:p>
    <w:tbl>
      <w:tblPr>
        <w:tblStyle w:val="a3"/>
        <w:tblW w:w="155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34"/>
        <w:gridCol w:w="8505"/>
      </w:tblGrid>
      <w:tr w:rsidR="00B07144" w:rsidTr="00700EC2">
        <w:tc>
          <w:tcPr>
            <w:tcW w:w="7034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Nr wniosku wg daty wpływu, data złożenia: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700EC2" w:rsidTr="00700EC2">
        <w:tc>
          <w:tcPr>
            <w:tcW w:w="7034" w:type="dxa"/>
            <w:shd w:val="clear" w:color="auto" w:fill="D9D9D9"/>
          </w:tcPr>
          <w:p w:rsidR="00700EC2" w:rsidRDefault="00700EC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ogłoszenia</w:t>
            </w:r>
          </w:p>
        </w:tc>
        <w:tc>
          <w:tcPr>
            <w:tcW w:w="8505" w:type="dxa"/>
            <w:shd w:val="clear" w:color="auto" w:fill="FFFFFF"/>
          </w:tcPr>
          <w:p w:rsidR="00700EC2" w:rsidRDefault="00700EC2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operacji (nazwa określona we wniosku): 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całkowita (brutto) określona we wniosku: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D9D9D9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dofinansowania w ramach LSR określona we wniosku: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07144" w:rsidTr="00700EC2">
        <w:tc>
          <w:tcPr>
            <w:tcW w:w="7034" w:type="dxa"/>
            <w:shd w:val="clear" w:color="auto" w:fill="FFFFFF"/>
          </w:tcPr>
          <w:p w:rsidR="00B07144" w:rsidRDefault="001D315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Koszty kwalifikowalne operacji określone we wniosku:</w:t>
            </w:r>
          </w:p>
        </w:tc>
        <w:tc>
          <w:tcPr>
            <w:tcW w:w="8505" w:type="dxa"/>
            <w:shd w:val="clear" w:color="auto" w:fill="FFFFFF"/>
          </w:tcPr>
          <w:p w:rsidR="00B07144" w:rsidRDefault="00B07144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</w:tbl>
    <w:p w:rsidR="00B07144" w:rsidRDefault="00B07144">
      <w:pPr>
        <w:jc w:val="right"/>
        <w:rPr>
          <w:sz w:val="22"/>
          <w:szCs w:val="22"/>
        </w:rPr>
      </w:pPr>
    </w:p>
    <w:p w:rsidR="00B07144" w:rsidRDefault="00B07144">
      <w:pPr>
        <w:jc w:val="right"/>
        <w:rPr>
          <w:sz w:val="22"/>
          <w:szCs w:val="22"/>
        </w:rPr>
      </w:pPr>
    </w:p>
    <w:p w:rsidR="00B07144" w:rsidRDefault="00B07144">
      <w:pPr>
        <w:jc w:val="right"/>
        <w:rPr>
          <w:sz w:val="22"/>
          <w:szCs w:val="22"/>
        </w:rPr>
      </w:pPr>
    </w:p>
    <w:tbl>
      <w:tblPr>
        <w:tblStyle w:val="a4"/>
        <w:tblW w:w="155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3657"/>
        <w:gridCol w:w="29"/>
        <w:gridCol w:w="961"/>
        <w:gridCol w:w="31"/>
        <w:gridCol w:w="992"/>
        <w:gridCol w:w="12"/>
        <w:gridCol w:w="5523"/>
        <w:gridCol w:w="1425"/>
      </w:tblGrid>
      <w:tr w:rsidR="00B07144">
        <w:tc>
          <w:tcPr>
            <w:tcW w:w="2943" w:type="dxa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3657" w:type="dxa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Źródło informacji</w:t>
            </w:r>
          </w:p>
        </w:tc>
        <w:tc>
          <w:tcPr>
            <w:tcW w:w="990" w:type="dxa"/>
            <w:gridSpan w:val="2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Waga</w:t>
            </w:r>
          </w:p>
        </w:tc>
        <w:tc>
          <w:tcPr>
            <w:tcW w:w="1035" w:type="dxa"/>
            <w:gridSpan w:val="3"/>
            <w:shd w:val="clear" w:color="auto" w:fill="CCFFCC"/>
          </w:tcPr>
          <w:p w:rsidR="00B07144" w:rsidRDefault="001D3158">
            <w:pPr>
              <w:ind w:left="-77" w:right="-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5523" w:type="dxa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Uszczegółowienie punktacji</w:t>
            </w:r>
          </w:p>
        </w:tc>
        <w:tc>
          <w:tcPr>
            <w:tcW w:w="1425" w:type="dxa"/>
            <w:vMerge w:val="restart"/>
            <w:shd w:val="clear" w:color="auto" w:fill="FFC000"/>
          </w:tcPr>
          <w:p w:rsidR="00B07144" w:rsidRDefault="001D3158" w:rsidP="00700EC2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punktów (waga </w:t>
            </w:r>
            <w:r w:rsidR="00700E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x punktacja)</w:t>
            </w:r>
          </w:p>
        </w:tc>
      </w:tr>
      <w:tr w:rsidR="00B07144" w:rsidTr="00700EC2">
        <w:trPr>
          <w:trHeight w:val="751"/>
        </w:trPr>
        <w:tc>
          <w:tcPr>
            <w:tcW w:w="14148" w:type="dxa"/>
            <w:gridSpan w:val="8"/>
            <w:shd w:val="clear" w:color="auto" w:fill="CCFFCC"/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Projekty grantowe </w:t>
            </w:r>
          </w:p>
        </w:tc>
        <w:tc>
          <w:tcPr>
            <w:tcW w:w="1425" w:type="dxa"/>
            <w:vMerge/>
            <w:shd w:val="clear" w:color="auto" w:fill="FFC000"/>
          </w:tcPr>
          <w:p w:rsidR="00B07144" w:rsidRDefault="00B07144"/>
        </w:tc>
      </w:tr>
      <w:tr w:rsidR="00B07144">
        <w:tc>
          <w:tcPr>
            <w:tcW w:w="2943" w:type="dxa"/>
          </w:tcPr>
          <w:p w:rsidR="00B07144" w:rsidRDefault="001D3158" w:rsidP="007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operacji spowoduje utrzymanie lub utworzenie miejsc pracy w przeliczeniu na pełen etat średniorocznie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Wniosek: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Preferowane będą operacje które utrzymują lub tworzą nowe miejsca pracy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0-4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pkt – powoduje utworzenie 1 miejsca pracy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powoduje utrzymanie 1 miejsca pracy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operacja nie pow</w:t>
            </w:r>
            <w:r w:rsidR="00700EC2">
              <w:rPr>
                <w:sz w:val="22"/>
                <w:szCs w:val="22"/>
              </w:rPr>
              <w:t xml:space="preserve">oduje powstania lub utrzymania </w:t>
            </w:r>
            <w:r>
              <w:rPr>
                <w:sz w:val="22"/>
                <w:szCs w:val="22"/>
              </w:rPr>
              <w:t>miejsca pracy.</w:t>
            </w:r>
          </w:p>
          <w:p w:rsidR="00206D16" w:rsidRDefault="00206D16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</w:t>
            </w:r>
            <w:r w:rsidR="00700EC2">
              <w:rPr>
                <w:b/>
                <w:sz w:val="22"/>
                <w:szCs w:val="22"/>
              </w:rPr>
              <w:t xml:space="preserve"> oceny</w:t>
            </w:r>
            <w:r>
              <w:rPr>
                <w:b/>
                <w:sz w:val="22"/>
                <w:szCs w:val="22"/>
              </w:rPr>
              <w:t>:</w:t>
            </w:r>
          </w:p>
          <w:p w:rsidR="00206D16" w:rsidRDefault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Pr="00206D16" w:rsidRDefault="00206D16">
            <w:pPr>
              <w:ind w:right="-102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Operacja ma charakter innowacyjny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Wniosek: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Preferowane będą operacje innowacyjne tj. takie, które wykorzystują nie praktykowane dotąd zastosowanie: zasobów, technik i technologii, systemów zarządzania i organizacji lub realizujące nowe usługi/produkty na obszarze LGD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 – rozwiązanie jest nowe na obszarze LGD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rozwiązanie jest nowe na obszarze Gminy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rozwiązanie jest nowe na obszarze miejscowości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rozwiązanie nie posiada cech nowości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Zastosowano rozwiązania mające wpływ na ochronę środowiska i klimatu</w:t>
            </w:r>
          </w:p>
          <w:p w:rsidR="00B07144" w:rsidRDefault="00B0714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Wniosek: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Preferowane będą operacje w których min. 10% kosztów kwalifikowalnych będzie przeznaczone na wydatki służące ochronie środowiska i klimatu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zastosowano  rozwiązania  sprzyjające ochronie środowiska  i klimatu, min. 10 % kosztów kwalifikowalnych będzie służyć ochronie środowiska i klimatu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 nie zastosowano rozwiązań sprzyjających ochronie Środowiska i klimatu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Operacja dotyczy lokalnych zasobów kulturowych, historycznych lub przyrodniczych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pkt - tak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B07144" w:rsidRDefault="00B07144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tabs>
                <w:tab w:val="left" w:pos="20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Operacja dotyczy budowania więzi społeczności lokalnej poprzez pobudzenie aktywności wśród mieszkańców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tabs>
                <w:tab w:val="left" w:pos="2010"/>
              </w:tabs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 – dotyczy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nie dotyczy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Operacja dotyczy lub ma bezpośredni wpływ na rozwój turystyki i produktu lokalnego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Wniosek 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20 procent kosztów kwalifikowalnych przeznaczonych będzie na wydatki związane z rozwojem turystyki i produktu lokalnego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dotyczy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- nie dotyczy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Operacja zakład włączenie do udziału seniorów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 procent uczestników będą to seniorzy czyli osoby +55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tak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Operacja zakład włączenie do udziału osoby z grup defaworyzowanych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20 procent uczestników będą to kobiety lub osob</w:t>
            </w:r>
            <w:r w:rsidR="00206D16">
              <w:rPr>
                <w:sz w:val="22"/>
                <w:szCs w:val="22"/>
              </w:rPr>
              <w:t>y młode czyli osoby w wieku (18-</w:t>
            </w:r>
            <w:r>
              <w:rPr>
                <w:sz w:val="22"/>
                <w:szCs w:val="22"/>
              </w:rPr>
              <w:t>30 lat)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tak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–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Obszar oddziaływania operacji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pkt – obszar LGD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gmina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miejscowość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wkładu własnego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Aby uzyskać punkty, wnioskodawca musi obniżyć wartość wnioskowanej kwoty dofinansowania względem poziomu wydatków kwalifikowanych </w:t>
            </w:r>
            <w:r w:rsidR="00206D1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odniesieniu do maksymalnego poziomu dofinansowania określonego w danym naborze.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 – wartość dofinansowania obniżona o 20% od poziomu maksymalnego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wartość dofinansowania obniżona o 10% od poziomu maksymalnego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wartość dofinansowania obniżona o 5% od poziomu maksymalnego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 maksymalna kwota dofinansowania (63,63% dla jednostki sektora finansów publicznych 100% dla pozostałych)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wnioskowanej dotacji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pkt – mniej niż 10 000 PLN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– od 10  000 do 19 999 PLN</w:t>
            </w:r>
          </w:p>
          <w:p w:rsidR="00206D16" w:rsidRDefault="001D3158" w:rsidP="00206D16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 –  20 000 PLN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700EC2" w:rsidRDefault="00700EC2" w:rsidP="00700EC2">
            <w:pPr>
              <w:ind w:right="-102" w:firstLine="7"/>
              <w:jc w:val="both"/>
              <w:rPr>
                <w:b/>
                <w:sz w:val="22"/>
                <w:szCs w:val="22"/>
              </w:rPr>
            </w:pPr>
          </w:p>
          <w:p w:rsidR="00700EC2" w:rsidRDefault="00700EC2" w:rsidP="00700EC2">
            <w:pPr>
              <w:ind w:right="-102" w:firstLine="7"/>
              <w:jc w:val="both"/>
              <w:rPr>
                <w:b/>
                <w:sz w:val="22"/>
                <w:szCs w:val="22"/>
              </w:rPr>
            </w:pP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 w:rsidP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Operacja realizowana przez podmiot 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pkt – inny podmiot 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pkt – jednostki sektora finansów publicznych 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206D16" w:rsidRDefault="00206D16" w:rsidP="00700EC2">
            <w:pPr>
              <w:ind w:right="-102" w:firstLine="7"/>
              <w:rPr>
                <w:b/>
                <w:sz w:val="22"/>
                <w:szCs w:val="22"/>
              </w:rPr>
            </w:pPr>
          </w:p>
          <w:p w:rsidR="00206D16" w:rsidRDefault="00206D16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700EC2" w:rsidRDefault="00700EC2" w:rsidP="00206D16">
            <w:pPr>
              <w:ind w:right="-102"/>
              <w:rPr>
                <w:b/>
                <w:sz w:val="22"/>
                <w:szCs w:val="22"/>
              </w:rPr>
            </w:pPr>
          </w:p>
          <w:p w:rsidR="00206D16" w:rsidRDefault="00206D16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2943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Beneficjent korzystał </w:t>
            </w:r>
            <w:r>
              <w:rPr>
                <w:sz w:val="22"/>
                <w:szCs w:val="22"/>
              </w:rPr>
              <w:br/>
              <w:t>z doradztwa i/lub uczestniczył w szkoleniu</w:t>
            </w:r>
          </w:p>
        </w:tc>
        <w:tc>
          <w:tcPr>
            <w:tcW w:w="3686" w:type="dxa"/>
            <w:gridSpan w:val="2"/>
          </w:tcPr>
          <w:p w:rsidR="00B07144" w:rsidRDefault="001D315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</w:p>
        </w:tc>
        <w:tc>
          <w:tcPr>
            <w:tcW w:w="992" w:type="dxa"/>
            <w:gridSpan w:val="2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7144" w:rsidRDefault="001D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5535" w:type="dxa"/>
            <w:gridSpan w:val="2"/>
          </w:tcPr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 - tak</w:t>
            </w:r>
          </w:p>
          <w:p w:rsidR="00B07144" w:rsidRDefault="001D3158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pkt </w:t>
            </w:r>
            <w:r w:rsidR="00700EC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nie</w:t>
            </w:r>
          </w:p>
          <w:p w:rsidR="00700EC2" w:rsidRDefault="00700EC2" w:rsidP="00700EC2">
            <w:pPr>
              <w:ind w:right="-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oceny:</w:t>
            </w: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  <w:p w:rsidR="00700EC2" w:rsidRDefault="00700EC2">
            <w:pPr>
              <w:ind w:right="-102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14148" w:type="dxa"/>
            <w:gridSpan w:val="8"/>
            <w:tcBorders>
              <w:bottom w:val="single" w:sz="4" w:space="0" w:color="000000"/>
            </w:tcBorders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Maksymalna liczba punktów – 91 pkt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14148" w:type="dxa"/>
            <w:gridSpan w:val="8"/>
            <w:tcBorders>
              <w:bottom w:val="single" w:sz="4" w:space="0" w:color="000000"/>
            </w:tcBorders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07144">
        <w:tc>
          <w:tcPr>
            <w:tcW w:w="14148" w:type="dxa"/>
            <w:gridSpan w:val="8"/>
            <w:tcBorders>
              <w:bottom w:val="single" w:sz="4" w:space="0" w:color="000000"/>
            </w:tcBorders>
          </w:tcPr>
          <w:p w:rsidR="00B07144" w:rsidRDefault="001D31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wniosek otrzymał minimalną liczbę punktów 26 pkt (TAK/NIE)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07144" w:rsidRDefault="00B0714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B07144" w:rsidRDefault="00B07144">
      <w:pPr>
        <w:rPr>
          <w:sz w:val="22"/>
          <w:szCs w:val="22"/>
        </w:rPr>
      </w:pPr>
    </w:p>
    <w:p w:rsidR="005F4836" w:rsidRDefault="005F4836">
      <w:pPr>
        <w:rPr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425"/>
        <w:gridCol w:w="6804"/>
        <w:gridCol w:w="6521"/>
      </w:tblGrid>
      <w:tr w:rsidR="005F4836" w:rsidTr="005F4836">
        <w:tc>
          <w:tcPr>
            <w:tcW w:w="7229" w:type="dxa"/>
            <w:gridSpan w:val="2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  <w:rPr>
                <w:b/>
              </w:rPr>
            </w:pPr>
            <w:r w:rsidRPr="005F4836">
              <w:rPr>
                <w:b/>
              </w:rPr>
              <w:t>MIEJSCE I DATA OCENY</w:t>
            </w: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  <w:tr w:rsidR="005F4836" w:rsidTr="005F4836">
        <w:tc>
          <w:tcPr>
            <w:tcW w:w="7229" w:type="dxa"/>
            <w:gridSpan w:val="2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  <w:rPr>
                <w:b/>
              </w:rPr>
            </w:pPr>
            <w:r w:rsidRPr="005F4836">
              <w:rPr>
                <w:b/>
              </w:rPr>
              <w:t>Nazwisko i imię Członka Rady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  <w:rPr>
                <w:b/>
              </w:rPr>
            </w:pPr>
            <w:r w:rsidRPr="005F4836">
              <w:rPr>
                <w:b/>
              </w:rPr>
              <w:t>Podpis Członka Rady</w:t>
            </w: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1.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2.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3.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4.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5.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700EC2" w:rsidTr="005F4836">
        <w:tc>
          <w:tcPr>
            <w:tcW w:w="425" w:type="dxa"/>
            <w:shd w:val="clear" w:color="auto" w:fill="BFBFBF" w:themeFill="background1" w:themeFillShade="BF"/>
          </w:tcPr>
          <w:p w:rsidR="00700EC2" w:rsidRPr="005F4836" w:rsidRDefault="005F4836" w:rsidP="005F4836">
            <w:pPr>
              <w:spacing w:before="120" w:after="120"/>
            </w:pPr>
            <w:r w:rsidRPr="005F4836">
              <w:t>6.</w:t>
            </w:r>
          </w:p>
        </w:tc>
        <w:tc>
          <w:tcPr>
            <w:tcW w:w="6804" w:type="dxa"/>
          </w:tcPr>
          <w:p w:rsidR="00700EC2" w:rsidRPr="005F4836" w:rsidRDefault="00700EC2" w:rsidP="005F4836">
            <w:pPr>
              <w:spacing w:before="120" w:after="120"/>
            </w:pPr>
          </w:p>
        </w:tc>
        <w:tc>
          <w:tcPr>
            <w:tcW w:w="6521" w:type="dxa"/>
          </w:tcPr>
          <w:p w:rsidR="00700EC2" w:rsidRPr="005F4836" w:rsidRDefault="00700EC2" w:rsidP="005F4836">
            <w:pPr>
              <w:spacing w:before="120" w:after="120"/>
            </w:pPr>
          </w:p>
        </w:tc>
      </w:tr>
      <w:tr w:rsidR="005F4836" w:rsidTr="005F4836">
        <w:tc>
          <w:tcPr>
            <w:tcW w:w="425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</w:pPr>
            <w:r w:rsidRPr="005F4836">
              <w:t>7.</w:t>
            </w:r>
          </w:p>
        </w:tc>
        <w:tc>
          <w:tcPr>
            <w:tcW w:w="6804" w:type="dxa"/>
          </w:tcPr>
          <w:p w:rsidR="005F4836" w:rsidRPr="005F4836" w:rsidRDefault="005F4836" w:rsidP="005F4836">
            <w:pPr>
              <w:spacing w:before="120" w:after="120"/>
            </w:pP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  <w:tr w:rsidR="005F4836" w:rsidTr="005F4836">
        <w:tc>
          <w:tcPr>
            <w:tcW w:w="425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</w:pPr>
            <w:r w:rsidRPr="005F4836">
              <w:t>8.</w:t>
            </w:r>
          </w:p>
        </w:tc>
        <w:tc>
          <w:tcPr>
            <w:tcW w:w="6804" w:type="dxa"/>
          </w:tcPr>
          <w:p w:rsidR="005F4836" w:rsidRPr="005F4836" w:rsidRDefault="005F4836" w:rsidP="005F4836">
            <w:pPr>
              <w:spacing w:before="120" w:after="120"/>
            </w:pP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  <w:tr w:rsidR="005F4836" w:rsidTr="005F4836">
        <w:tc>
          <w:tcPr>
            <w:tcW w:w="425" w:type="dxa"/>
            <w:shd w:val="clear" w:color="auto" w:fill="BFBFBF" w:themeFill="background1" w:themeFillShade="BF"/>
          </w:tcPr>
          <w:p w:rsidR="005F4836" w:rsidRPr="005F4836" w:rsidRDefault="005F4836" w:rsidP="005F4836">
            <w:pPr>
              <w:spacing w:before="120" w:after="120"/>
            </w:pPr>
            <w:r w:rsidRPr="005F4836">
              <w:t>9.</w:t>
            </w:r>
          </w:p>
        </w:tc>
        <w:tc>
          <w:tcPr>
            <w:tcW w:w="6804" w:type="dxa"/>
          </w:tcPr>
          <w:p w:rsidR="005F4836" w:rsidRPr="005F4836" w:rsidRDefault="005F4836" w:rsidP="005F4836">
            <w:pPr>
              <w:spacing w:before="120" w:after="120"/>
            </w:pPr>
          </w:p>
        </w:tc>
        <w:tc>
          <w:tcPr>
            <w:tcW w:w="6521" w:type="dxa"/>
          </w:tcPr>
          <w:p w:rsidR="005F4836" w:rsidRPr="005F4836" w:rsidRDefault="005F4836" w:rsidP="005F4836">
            <w:pPr>
              <w:spacing w:before="120" w:after="120"/>
            </w:pPr>
          </w:p>
        </w:tc>
      </w:tr>
    </w:tbl>
    <w:p w:rsidR="00B07144" w:rsidRDefault="00B07144">
      <w:pPr>
        <w:rPr>
          <w:sz w:val="22"/>
          <w:szCs w:val="22"/>
        </w:rPr>
      </w:pPr>
    </w:p>
    <w:p w:rsidR="00B07144" w:rsidRDefault="00B07144">
      <w:pPr>
        <w:rPr>
          <w:sz w:val="22"/>
          <w:szCs w:val="22"/>
        </w:rPr>
      </w:pPr>
    </w:p>
    <w:sectPr w:rsidR="00B07144" w:rsidSect="00700EC2">
      <w:headerReference w:type="default" r:id="rId7"/>
      <w:footerReference w:type="default" r:id="rId8"/>
      <w:pgSz w:w="16838" w:h="11906" w:orient="landscape" w:code="9"/>
      <w:pgMar w:top="720" w:right="720" w:bottom="720" w:left="720" w:header="0" w:footer="15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A7" w:rsidRDefault="008160A7">
      <w:r>
        <w:separator/>
      </w:r>
    </w:p>
  </w:endnote>
  <w:endnote w:type="continuationSeparator" w:id="0">
    <w:p w:rsidR="008160A7" w:rsidRDefault="0081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2018"/>
      <w:docPartObj>
        <w:docPartGallery w:val="Page Numbers (Bottom of Page)"/>
        <w:docPartUnique/>
      </w:docPartObj>
    </w:sdtPr>
    <w:sdtContent>
      <w:p w:rsidR="00700EC2" w:rsidRDefault="000C75B9">
        <w:pPr>
          <w:pStyle w:val="Stopka"/>
          <w:jc w:val="right"/>
        </w:pPr>
        <w:fldSimple w:instr=" PAGE   \* MERGEFORMAT ">
          <w:r w:rsidR="008160A7">
            <w:rPr>
              <w:noProof/>
            </w:rPr>
            <w:t>1</w:t>
          </w:r>
        </w:fldSimple>
      </w:p>
    </w:sdtContent>
  </w:sdt>
  <w:p w:rsidR="00700EC2" w:rsidRDefault="00700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A7" w:rsidRDefault="008160A7">
      <w:r>
        <w:separator/>
      </w:r>
    </w:p>
  </w:footnote>
  <w:footnote w:type="continuationSeparator" w:id="0">
    <w:p w:rsidR="008160A7" w:rsidRDefault="0081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44" w:rsidRDefault="001D3158">
    <w:pPr>
      <w:tabs>
        <w:tab w:val="center" w:pos="4536"/>
        <w:tab w:val="right" w:pos="9072"/>
      </w:tabs>
      <w:spacing w:before="284"/>
      <w:jc w:val="center"/>
    </w:pPr>
    <w:r>
      <w:rPr>
        <w:noProof/>
      </w:rPr>
      <w:drawing>
        <wp:inline distT="0" distB="0" distL="0" distR="0">
          <wp:extent cx="971550" cy="638175"/>
          <wp:effectExtent l="0" t="0" r="0" b="0"/>
          <wp:docPr id="1" name="image02.jpg" descr="fundusz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fundusz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>
          <wp:extent cx="647700" cy="638175"/>
          <wp:effectExtent l="0" t="0" r="0" b="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8105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38250" cy="800100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7144" w:rsidRDefault="00B07144">
    <w:pPr>
      <w:tabs>
        <w:tab w:val="center" w:pos="4536"/>
        <w:tab w:val="right" w:pos="9072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7144"/>
    <w:rsid w:val="00056A0B"/>
    <w:rsid w:val="000C75B9"/>
    <w:rsid w:val="00112899"/>
    <w:rsid w:val="001D3158"/>
    <w:rsid w:val="001F0741"/>
    <w:rsid w:val="00206D16"/>
    <w:rsid w:val="002B7702"/>
    <w:rsid w:val="004C6FF8"/>
    <w:rsid w:val="005A78A7"/>
    <w:rsid w:val="005F4836"/>
    <w:rsid w:val="00624AA0"/>
    <w:rsid w:val="006D2A83"/>
    <w:rsid w:val="006E6003"/>
    <w:rsid w:val="00700EC2"/>
    <w:rsid w:val="007C2F21"/>
    <w:rsid w:val="008160A7"/>
    <w:rsid w:val="00A61165"/>
    <w:rsid w:val="00B07144"/>
    <w:rsid w:val="00BB4369"/>
    <w:rsid w:val="00C21B9E"/>
    <w:rsid w:val="00CC1E0A"/>
    <w:rsid w:val="00CE7EDB"/>
    <w:rsid w:val="00DB27BD"/>
    <w:rsid w:val="00E4775F"/>
    <w:rsid w:val="00F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27BD"/>
  </w:style>
  <w:style w:type="paragraph" w:styleId="Nagwek1">
    <w:name w:val="heading 1"/>
    <w:basedOn w:val="Normalny"/>
    <w:next w:val="Normalny"/>
    <w:rsid w:val="00DB27BD"/>
    <w:pP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rsid w:val="00DB27BD"/>
    <w:pP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DB27BD"/>
    <w:pP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Nagwek4">
    <w:name w:val="heading 4"/>
    <w:basedOn w:val="Normalny"/>
    <w:next w:val="Normalny"/>
    <w:rsid w:val="00DB27BD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DB27B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B27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B2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B27BD"/>
    <w:pP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Podtytu">
    <w:name w:val="Subtitle"/>
    <w:basedOn w:val="Normalny"/>
    <w:next w:val="Normalny"/>
    <w:rsid w:val="00DB27BD"/>
    <w:pP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B2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7B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7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00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EC2"/>
  </w:style>
  <w:style w:type="paragraph" w:styleId="Stopka">
    <w:name w:val="footer"/>
    <w:basedOn w:val="Normalny"/>
    <w:link w:val="StopkaZnak"/>
    <w:uiPriority w:val="99"/>
    <w:unhideWhenUsed/>
    <w:rsid w:val="00700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C2"/>
  </w:style>
  <w:style w:type="table" w:styleId="Tabela-Siatka">
    <w:name w:val="Table Grid"/>
    <w:basedOn w:val="Standardowy"/>
    <w:uiPriority w:val="39"/>
    <w:rsid w:val="0070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073C0-F792-406C-8871-D61C6C44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2018-01-10T07:58:00Z</cp:lastPrinted>
  <dcterms:created xsi:type="dcterms:W3CDTF">2017-11-23T08:07:00Z</dcterms:created>
  <dcterms:modified xsi:type="dcterms:W3CDTF">2018-01-10T07:58:00Z</dcterms:modified>
</cp:coreProperties>
</file>